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95A7" w14:textId="7EB3B970" w:rsidR="008A2572" w:rsidRPr="008A2572" w:rsidRDefault="008A2572" w:rsidP="008A2572">
      <w:r w:rsidRPr="008A2572">
        <w:t>Description</w:t>
      </w:r>
      <w:r>
        <w:t xml:space="preserve">: </w:t>
      </w:r>
      <w:r w:rsidRPr="008A2572">
        <w:t>Resources</w:t>
      </w:r>
      <w:r>
        <w:t xml:space="preserve"> referenced in the </w:t>
      </w:r>
      <w:r w:rsidRPr="008A2572">
        <w:rPr>
          <w:i/>
        </w:rPr>
        <w:t>Credentials</w:t>
      </w:r>
      <w:r>
        <w:t xml:space="preserve"> webinar are listed below and hyperlinked. </w:t>
      </w:r>
    </w:p>
    <w:p w14:paraId="2447B8DB" w14:textId="38ECCF33" w:rsidR="00E32C22" w:rsidRPr="00266FFC" w:rsidRDefault="00B32FD9" w:rsidP="00266FFC">
      <w:pPr>
        <w:pStyle w:val="Heading1"/>
      </w:pPr>
      <w:r w:rsidRPr="008B5949">
        <w:t>Guidance on credentials</w:t>
      </w:r>
      <w:r w:rsidR="008B5949" w:rsidRPr="008B5949">
        <w:tab/>
      </w:r>
    </w:p>
    <w:p w14:paraId="147417D3" w14:textId="0461D50D" w:rsidR="0072716E" w:rsidRDefault="004A1013" w:rsidP="0072716E">
      <w:pPr>
        <w:pStyle w:val="ListParagraph"/>
        <w:numPr>
          <w:ilvl w:val="0"/>
          <w:numId w:val="14"/>
        </w:numPr>
      </w:pPr>
      <w:hyperlink r:id="rId11" w:history="1">
        <w:r w:rsidR="00B32FD9" w:rsidRPr="00B32FD9">
          <w:rPr>
            <w:rStyle w:val="Hyperlink"/>
          </w:rPr>
          <w:t>TEGL 10-16, Change 1</w:t>
        </w:r>
      </w:hyperlink>
    </w:p>
    <w:p w14:paraId="5634BFA4" w14:textId="16F01C23" w:rsidR="00B32FD9" w:rsidRPr="00B32FD9" w:rsidRDefault="0072716E" w:rsidP="0072716E">
      <w:pPr>
        <w:pStyle w:val="ListParagraph"/>
      </w:pPr>
      <w:r>
        <w:t>Provides clarifying language and corrections to the operating parameters and to the calculations of the numerators and denominators for the WIOA primary indicators of performance.</w:t>
      </w:r>
      <w:r w:rsidR="00B32FD9" w:rsidRPr="00B32FD9">
        <w:t xml:space="preserve">  </w:t>
      </w:r>
    </w:p>
    <w:p w14:paraId="5CE8332D" w14:textId="4C003728" w:rsidR="0072716E" w:rsidRDefault="004A1013" w:rsidP="0072716E">
      <w:pPr>
        <w:pStyle w:val="ListParagraph"/>
        <w:numPr>
          <w:ilvl w:val="0"/>
          <w:numId w:val="14"/>
        </w:numPr>
      </w:pPr>
      <w:hyperlink r:id="rId12" w:history="1">
        <w:r w:rsidR="00B32FD9" w:rsidRPr="00B32FD9">
          <w:rPr>
            <w:rStyle w:val="Hyperlink"/>
          </w:rPr>
          <w:t>TEGL 14-18</w:t>
        </w:r>
      </w:hyperlink>
    </w:p>
    <w:p w14:paraId="281C815D" w14:textId="59FD13A9" w:rsidR="00B32FD9" w:rsidRDefault="0072716E" w:rsidP="0072716E">
      <w:pPr>
        <w:pStyle w:val="ListParagraph"/>
      </w:pPr>
      <w:r>
        <w:t>A</w:t>
      </w:r>
      <w:r w:rsidRPr="0072716E">
        <w:t>ligns and streamlines performance indicators and requirements across 15 DOL</w:t>
      </w:r>
      <w:r>
        <w:t>ETA</w:t>
      </w:r>
      <w:r w:rsidRPr="0072716E">
        <w:t xml:space="preserve"> programs to the </w:t>
      </w:r>
      <w:r>
        <w:t>WIOA</w:t>
      </w:r>
      <w:r w:rsidRPr="0072716E">
        <w:t xml:space="preserve"> performance indicators, </w:t>
      </w:r>
      <w:proofErr w:type="gramStart"/>
      <w:r w:rsidRPr="0072716E">
        <w:t>while also</w:t>
      </w:r>
      <w:proofErr w:type="gramEnd"/>
      <w:r w:rsidRPr="0072716E">
        <w:t xml:space="preserve"> rescinding and eliminating outdated performance guidance for these programs in addition to clarifying existing ETA performance accountability policies that changed due to WIOA.</w:t>
      </w:r>
    </w:p>
    <w:p w14:paraId="689B8E1F" w14:textId="411E619E" w:rsidR="00B32FD9" w:rsidRDefault="004A1013" w:rsidP="008A2572">
      <w:pPr>
        <w:pStyle w:val="ListParagraph"/>
        <w:numPr>
          <w:ilvl w:val="0"/>
          <w:numId w:val="14"/>
        </w:numPr>
      </w:pPr>
      <w:hyperlink r:id="rId13" w:history="1">
        <w:r w:rsidR="00B32FD9" w:rsidRPr="00B32FD9">
          <w:rPr>
            <w:rStyle w:val="Hyperlink"/>
          </w:rPr>
          <w:t>TEN 25-19</w:t>
        </w:r>
      </w:hyperlink>
      <w:r w:rsidR="00B32FD9" w:rsidRPr="00B32FD9">
        <w:t xml:space="preserve">  </w:t>
      </w:r>
    </w:p>
    <w:p w14:paraId="4593C1EA" w14:textId="1B938DE9" w:rsidR="0072716E" w:rsidRDefault="0072716E" w:rsidP="0072716E">
      <w:pPr>
        <w:pStyle w:val="ListParagraph"/>
      </w:pPr>
      <w:r>
        <w:t>A</w:t>
      </w:r>
      <w:r w:rsidRPr="0072716E">
        <w:t>ssist</w:t>
      </w:r>
      <w:r>
        <w:t>s</w:t>
      </w:r>
      <w:r w:rsidRPr="0072716E">
        <w:t xml:space="preserve"> the public workforce system in better understanding the key elements of credentials and identifying credentials that help individuals acquire and leverage the skills needed for quality in-demand jobs that meet the needs of the business community.</w:t>
      </w:r>
    </w:p>
    <w:p w14:paraId="0DF1F7AF" w14:textId="4E7B249F" w:rsidR="00B32FD9" w:rsidRDefault="004E14B7" w:rsidP="00266FFC">
      <w:pPr>
        <w:pStyle w:val="Heading1"/>
      </w:pPr>
      <w:r>
        <w:t>Accreditat</w:t>
      </w:r>
      <w:r w:rsidR="00E7754D">
        <w:t>ion</w:t>
      </w:r>
    </w:p>
    <w:p w14:paraId="084EAE31" w14:textId="72EBF4DA" w:rsidR="00275DC5" w:rsidRPr="008A2572" w:rsidRDefault="004A1013" w:rsidP="008A2572">
      <w:pPr>
        <w:pStyle w:val="ListParagraph"/>
        <w:numPr>
          <w:ilvl w:val="0"/>
          <w:numId w:val="13"/>
        </w:numPr>
      </w:pPr>
      <w:hyperlink r:id="rId14" w:history="1">
        <w:r w:rsidR="008A2572" w:rsidRPr="008A2572">
          <w:rPr>
            <w:rStyle w:val="Hyperlink"/>
            <w:bCs/>
          </w:rPr>
          <w:t xml:space="preserve">U.S. Department of Education: </w:t>
        </w:r>
        <w:r w:rsidR="00153DF5" w:rsidRPr="008A2572">
          <w:rPr>
            <w:rStyle w:val="Hyperlink"/>
            <w:bCs/>
          </w:rPr>
          <w:t>Accreditation in the United States</w:t>
        </w:r>
      </w:hyperlink>
    </w:p>
    <w:p w14:paraId="201C8625" w14:textId="53936BBB" w:rsidR="007626AD" w:rsidRDefault="004A1013" w:rsidP="007626AD">
      <w:pPr>
        <w:pStyle w:val="ListParagraph"/>
      </w:pPr>
      <w:r>
        <w:t xml:space="preserve">Here you will find </w:t>
      </w:r>
      <w:r w:rsidR="007626AD">
        <w:t>lists of accrediting agencies recognized by the U.S. Secretary of Education as reliable authorities concerning the quality of education or training offered by the institutions of higher education or higher education programs they accredit.</w:t>
      </w:r>
    </w:p>
    <w:p w14:paraId="4D7D4B77" w14:textId="65E97CA3" w:rsidR="00275DC5" w:rsidRPr="007626AD" w:rsidRDefault="004A1013" w:rsidP="008A2572">
      <w:pPr>
        <w:pStyle w:val="ListParagraph"/>
        <w:numPr>
          <w:ilvl w:val="0"/>
          <w:numId w:val="13"/>
        </w:numPr>
        <w:rPr>
          <w:rStyle w:val="Hyperlink"/>
          <w:color w:val="auto"/>
          <w:u w:val="none"/>
        </w:rPr>
      </w:pPr>
      <w:hyperlink r:id="rId15" w:history="1">
        <w:r w:rsidR="00837A40">
          <w:rPr>
            <w:rStyle w:val="Hyperlink"/>
          </w:rPr>
          <w:t>Personnel Certification Bodies - Accreditation Directory</w:t>
        </w:r>
      </w:hyperlink>
    </w:p>
    <w:p w14:paraId="725B5C13" w14:textId="4FD49B9D" w:rsidR="00837A40" w:rsidRDefault="00837A40" w:rsidP="00837A40">
      <w:pPr>
        <w:pStyle w:val="ListParagraph"/>
      </w:pPr>
      <w:r>
        <w:t xml:space="preserve">Includes lists to </w:t>
      </w:r>
      <w:r w:rsidR="003D1863" w:rsidRPr="003D1863">
        <w:t xml:space="preserve">certification bodies have met the requirements of and </w:t>
      </w:r>
      <w:proofErr w:type="gramStart"/>
      <w:r w:rsidR="003D1863" w:rsidRPr="003D1863">
        <w:t>are currently</w:t>
      </w:r>
      <w:r w:rsidR="003D1863">
        <w:t xml:space="preserve"> accredited</w:t>
      </w:r>
      <w:proofErr w:type="gramEnd"/>
      <w:r w:rsidR="003D1863">
        <w:t xml:space="preserve"> under ISO/IEC 17024</w:t>
      </w:r>
      <w:r>
        <w:t>, Applicants, Preliminary Applicants, Scope Extensions, Voluntary Withdrawals, Current Suspensions, Past Suspensions, &amp; Withdrawals.</w:t>
      </w:r>
    </w:p>
    <w:p w14:paraId="5A2B31C6" w14:textId="1EB59032" w:rsidR="008A2572" w:rsidRPr="00837A40" w:rsidRDefault="004A1013" w:rsidP="00837A40">
      <w:pPr>
        <w:pStyle w:val="ListParagraph"/>
        <w:numPr>
          <w:ilvl w:val="0"/>
          <w:numId w:val="18"/>
        </w:numPr>
        <w:rPr>
          <w:rStyle w:val="Hyperlink"/>
          <w:color w:val="auto"/>
          <w:u w:val="none"/>
        </w:rPr>
      </w:pPr>
      <w:hyperlink r:id="rId16" w:history="1">
        <w:r w:rsidR="008A2572" w:rsidRPr="008A2572">
          <w:rPr>
            <w:rStyle w:val="Hyperlink"/>
          </w:rPr>
          <w:t>Directory of Accredited Certificate Issuers, Applicants, and Suspended Issuers</w:t>
        </w:r>
      </w:hyperlink>
    </w:p>
    <w:p w14:paraId="366984F0" w14:textId="3241D56A" w:rsidR="00837A40" w:rsidRPr="006D3361" w:rsidRDefault="003D1863" w:rsidP="003D1863">
      <w:pPr>
        <w:pStyle w:val="ListParagraph"/>
      </w:pPr>
      <w:r>
        <w:t xml:space="preserve">Includes lists to </w:t>
      </w:r>
      <w:r w:rsidR="00837A40" w:rsidRPr="00837A40">
        <w:t xml:space="preserve">certificate issuers </w:t>
      </w:r>
      <w:r>
        <w:t xml:space="preserve">that </w:t>
      </w:r>
      <w:r w:rsidR="00837A40" w:rsidRPr="00837A40">
        <w:t xml:space="preserve">have met the requirements of and </w:t>
      </w:r>
      <w:proofErr w:type="gramStart"/>
      <w:r w:rsidR="00837A40" w:rsidRPr="00837A40">
        <w:t>are currently accr</w:t>
      </w:r>
      <w:r>
        <w:t>edited</w:t>
      </w:r>
      <w:proofErr w:type="gramEnd"/>
      <w:r>
        <w:t xml:space="preserve"> under ANSI/ASTM E2659-18, Applicants, &amp; </w:t>
      </w:r>
      <w:r w:rsidRPr="006D3361">
        <w:t xml:space="preserve">Suspended Issuers. </w:t>
      </w:r>
    </w:p>
    <w:p w14:paraId="52BF79C0" w14:textId="144EC78A" w:rsidR="00275DC5" w:rsidRPr="006D3361" w:rsidRDefault="008A2572" w:rsidP="008A2572">
      <w:pPr>
        <w:pStyle w:val="ListParagraph"/>
        <w:numPr>
          <w:ilvl w:val="0"/>
          <w:numId w:val="13"/>
        </w:numPr>
      </w:pPr>
      <w:r w:rsidRPr="006D3361">
        <w:t>The Institute for Credentialing Excellence (ICE)/National Commission for Certifying Agencies</w:t>
      </w:r>
      <w:r w:rsidR="00153DF5" w:rsidRPr="006D3361">
        <w:t xml:space="preserve"> </w:t>
      </w:r>
    </w:p>
    <w:p w14:paraId="7AA37AA0" w14:textId="5CDD5C71" w:rsidR="006940EC" w:rsidRPr="006940EC" w:rsidRDefault="006940EC" w:rsidP="006940EC">
      <w:pPr>
        <w:pStyle w:val="ListParagraph"/>
        <w:rPr>
          <w:highlight w:val="yellow"/>
        </w:rPr>
      </w:pPr>
      <w:r w:rsidRPr="006D3361">
        <w:t>Description</w:t>
      </w:r>
      <w:r w:rsidR="006D3361" w:rsidRPr="006D3361">
        <w:t>:</w:t>
      </w:r>
      <w:r w:rsidR="006D3361">
        <w:t xml:space="preserve"> </w:t>
      </w:r>
      <w:hyperlink r:id="rId17" w:tgtFrame="_blank" w:tooltip="https://ice.learningbuilder.com/Public/MemberSearch/ProgramVerification" w:history="1">
        <w:r w:rsidR="006D3361" w:rsidRPr="006D3361">
          <w:rPr>
            <w:rStyle w:val="Hyperlink"/>
          </w:rPr>
          <w:t>https://ice.learningbuilder.com/Public/MemberSearch/ProgramVerification</w:t>
        </w:r>
      </w:hyperlink>
    </w:p>
    <w:p w14:paraId="626DDF08" w14:textId="77777777" w:rsidR="004E14B7" w:rsidRDefault="004E14B7" w:rsidP="00266FFC">
      <w:pPr>
        <w:pStyle w:val="Heading1"/>
      </w:pPr>
      <w:r>
        <w:t>Identifying Relevant Credentials</w:t>
      </w:r>
    </w:p>
    <w:p w14:paraId="0E8558AE" w14:textId="77777777" w:rsidR="00DE4E29" w:rsidRPr="00DE4E29" w:rsidRDefault="004A1013" w:rsidP="00DE4E29">
      <w:pPr>
        <w:pStyle w:val="ListParagraph"/>
        <w:numPr>
          <w:ilvl w:val="0"/>
          <w:numId w:val="6"/>
        </w:numPr>
        <w:rPr>
          <w:rStyle w:val="Hyperlink"/>
          <w:color w:val="auto"/>
          <w:u w:val="none"/>
        </w:rPr>
      </w:pPr>
      <w:hyperlink r:id="rId18" w:history="1">
        <w:proofErr w:type="spellStart"/>
        <w:r w:rsidR="004E14B7" w:rsidRPr="004E14B7">
          <w:rPr>
            <w:rStyle w:val="Hyperlink"/>
          </w:rPr>
          <w:t>CareerOneStop</w:t>
        </w:r>
        <w:proofErr w:type="spellEnd"/>
        <w:r w:rsidR="004E14B7" w:rsidRPr="004E14B7">
          <w:rPr>
            <w:rStyle w:val="Hyperlink"/>
          </w:rPr>
          <w:t xml:space="preserve"> Credentials Center</w:t>
        </w:r>
      </w:hyperlink>
    </w:p>
    <w:p w14:paraId="5153BE87" w14:textId="0EA3DB6A" w:rsidR="00DE4E29" w:rsidRPr="00DE4E29" w:rsidRDefault="00DE4E29" w:rsidP="00DE4E29">
      <w:pPr>
        <w:pStyle w:val="ListParagraph"/>
      </w:pPr>
      <w:r>
        <w:t xml:space="preserve">Provides resources on </w:t>
      </w:r>
      <w:r w:rsidRPr="00DE4E29">
        <w:t xml:space="preserve">how </w:t>
      </w:r>
      <w:r>
        <w:t xml:space="preserve">jobseekers can </w:t>
      </w:r>
      <w:r w:rsidRPr="00DE4E29">
        <w:t>plan, pay for, and achieve education goals.</w:t>
      </w:r>
    </w:p>
    <w:p w14:paraId="4EE35FB5" w14:textId="58349085" w:rsidR="00091A00" w:rsidRPr="00DE4E29" w:rsidRDefault="004A1013" w:rsidP="00091A00">
      <w:pPr>
        <w:pStyle w:val="ListParagraph"/>
        <w:numPr>
          <w:ilvl w:val="0"/>
          <w:numId w:val="6"/>
        </w:numPr>
        <w:rPr>
          <w:rStyle w:val="Hyperlink"/>
          <w:color w:val="auto"/>
          <w:u w:val="none"/>
        </w:rPr>
      </w:pPr>
      <w:hyperlink r:id="rId19" w:history="1">
        <w:proofErr w:type="spellStart"/>
        <w:r w:rsidR="00091A00" w:rsidRPr="00091A00">
          <w:rPr>
            <w:rStyle w:val="Hyperlink"/>
          </w:rPr>
          <w:t>CareerOneStop</w:t>
        </w:r>
        <w:proofErr w:type="spellEnd"/>
        <w:r w:rsidR="00091A00" w:rsidRPr="00091A00">
          <w:rPr>
            <w:rStyle w:val="Hyperlink"/>
          </w:rPr>
          <w:t xml:space="preserve"> Local Training Finder</w:t>
        </w:r>
      </w:hyperlink>
    </w:p>
    <w:p w14:paraId="2F6D174F" w14:textId="616D94C4" w:rsidR="00DE4E29" w:rsidRPr="00DE4E29" w:rsidRDefault="00DE4E29" w:rsidP="00DE4E29">
      <w:pPr>
        <w:pStyle w:val="ListParagraph"/>
      </w:pPr>
      <w:r w:rsidRPr="00DE4E29">
        <w:t xml:space="preserve">Local Training Finder lets </w:t>
      </w:r>
      <w:r>
        <w:t>jobseekers and stakeholders</w:t>
      </w:r>
      <w:r w:rsidRPr="00DE4E29">
        <w:t xml:space="preserve"> search for training in local area</w:t>
      </w:r>
      <w:r>
        <w:t>s</w:t>
      </w:r>
      <w:r w:rsidRPr="00DE4E29">
        <w:t>.</w:t>
      </w:r>
    </w:p>
    <w:p w14:paraId="2F998273" w14:textId="6C6EE7D8" w:rsidR="004E14B7" w:rsidRPr="00DE4E29" w:rsidRDefault="004A1013" w:rsidP="00091A00">
      <w:pPr>
        <w:pStyle w:val="ListParagraph"/>
        <w:numPr>
          <w:ilvl w:val="0"/>
          <w:numId w:val="6"/>
        </w:numPr>
        <w:rPr>
          <w:rStyle w:val="Hyperlink"/>
          <w:color w:val="auto"/>
          <w:u w:val="none"/>
        </w:rPr>
      </w:pPr>
      <w:hyperlink r:id="rId20" w:history="1">
        <w:proofErr w:type="spellStart"/>
        <w:r w:rsidR="004E14B7" w:rsidRPr="004E14B7">
          <w:rPr>
            <w:rStyle w:val="Hyperlink"/>
          </w:rPr>
          <w:t>CareerOneStop</w:t>
        </w:r>
        <w:proofErr w:type="spellEnd"/>
        <w:r w:rsidR="004E14B7" w:rsidRPr="004E14B7">
          <w:rPr>
            <w:rStyle w:val="Hyperlink"/>
          </w:rPr>
          <w:t xml:space="preserve"> License Finder</w:t>
        </w:r>
      </w:hyperlink>
    </w:p>
    <w:p w14:paraId="75C139B5" w14:textId="58F0AD71" w:rsidR="00DE4E29" w:rsidRPr="004E14B7" w:rsidRDefault="00FE746B" w:rsidP="00DE4E29">
      <w:pPr>
        <w:pStyle w:val="ListParagraph"/>
      </w:pPr>
      <w:r>
        <w:t>Finds</w:t>
      </w:r>
      <w:r w:rsidR="00DE4E29">
        <w:t xml:space="preserve"> </w:t>
      </w:r>
      <w:r w:rsidR="00DE4E29" w:rsidRPr="00DE4E29">
        <w:t>information about licenses required for different occupations by searching.</w:t>
      </w:r>
    </w:p>
    <w:p w14:paraId="28757104" w14:textId="381ED31B" w:rsidR="00091A00" w:rsidRPr="00DE4E29" w:rsidRDefault="004A1013" w:rsidP="00091A00">
      <w:pPr>
        <w:pStyle w:val="ListParagraph"/>
        <w:numPr>
          <w:ilvl w:val="0"/>
          <w:numId w:val="6"/>
        </w:numPr>
        <w:rPr>
          <w:rStyle w:val="Hyperlink"/>
          <w:color w:val="auto"/>
          <w:u w:val="none"/>
        </w:rPr>
      </w:pPr>
      <w:hyperlink r:id="rId21" w:history="1">
        <w:r w:rsidR="00091A00" w:rsidRPr="00091A00">
          <w:rPr>
            <w:rStyle w:val="Hyperlink"/>
          </w:rPr>
          <w:t>Credentials Matter</w:t>
        </w:r>
      </w:hyperlink>
    </w:p>
    <w:p w14:paraId="32BB8910" w14:textId="77777777" w:rsidR="00FE746B" w:rsidRDefault="00FE746B" w:rsidP="00FE746B">
      <w:pPr>
        <w:pStyle w:val="ListParagraph"/>
      </w:pPr>
      <w:r w:rsidRPr="00FE746B">
        <w:lastRenderedPageBreak/>
        <w:t>Credentials Matter identifies national trends and shares state-level information about the credentials students earn and the credentials employers demand.</w:t>
      </w:r>
    </w:p>
    <w:p w14:paraId="3C629937" w14:textId="3CF233D7" w:rsidR="00FE746B" w:rsidRPr="00FE746B" w:rsidRDefault="004A1013" w:rsidP="00FE746B">
      <w:pPr>
        <w:pStyle w:val="ListParagraph"/>
        <w:numPr>
          <w:ilvl w:val="0"/>
          <w:numId w:val="6"/>
        </w:numPr>
        <w:rPr>
          <w:rStyle w:val="Hyperlink"/>
          <w:color w:val="auto"/>
          <w:u w:val="none"/>
        </w:rPr>
      </w:pPr>
      <w:hyperlink r:id="rId22" w:history="1">
        <w:r w:rsidR="00FE746B">
          <w:rPr>
            <w:rStyle w:val="Hyperlink"/>
          </w:rPr>
          <w:t>Credential Engine</w:t>
        </w:r>
      </w:hyperlink>
    </w:p>
    <w:p w14:paraId="5FBC8A71" w14:textId="6D64501F" w:rsidR="00FE746B" w:rsidRPr="00FE746B" w:rsidRDefault="00FE746B" w:rsidP="00FE746B">
      <w:pPr>
        <w:pStyle w:val="ListParagraph"/>
      </w:pPr>
      <w:r w:rsidRPr="00FE746B">
        <w:t>Credential Engine is a non-profit whose mission is to map the credential landscape with clear and consistent information, fueling the creation of resources that empower people to find the pathways that are best for them.</w:t>
      </w:r>
    </w:p>
    <w:p w14:paraId="494B00B5" w14:textId="0264B856" w:rsidR="00091A00" w:rsidRPr="006940EC" w:rsidRDefault="004A1013" w:rsidP="00091A00">
      <w:pPr>
        <w:pStyle w:val="ListParagraph"/>
        <w:numPr>
          <w:ilvl w:val="0"/>
          <w:numId w:val="6"/>
        </w:numPr>
        <w:rPr>
          <w:rStyle w:val="Hyperlink"/>
          <w:color w:val="auto"/>
          <w:u w:val="none"/>
        </w:rPr>
      </w:pPr>
      <w:hyperlink r:id="rId23" w:history="1">
        <w:r w:rsidR="00091A00" w:rsidRPr="00091A00">
          <w:rPr>
            <w:rStyle w:val="Hyperlink"/>
          </w:rPr>
          <w:t>Credential Finder</w:t>
        </w:r>
      </w:hyperlink>
    </w:p>
    <w:p w14:paraId="3326CF8B" w14:textId="43515581" w:rsidR="00DE4E29" w:rsidRDefault="00FE746B" w:rsidP="00DE4E29">
      <w:pPr>
        <w:pStyle w:val="ListParagraph"/>
      </w:pPr>
      <w:r w:rsidRPr="00FE746B">
        <w:t>The Credential Finder is a tool for exploring all of the information published to the Credential Registry.</w:t>
      </w:r>
    </w:p>
    <w:p w14:paraId="3334A19F" w14:textId="41ECC3F8" w:rsidR="006940EC" w:rsidRPr="00091A00" w:rsidRDefault="004A1013" w:rsidP="00091A00">
      <w:pPr>
        <w:pStyle w:val="ListParagraph"/>
        <w:numPr>
          <w:ilvl w:val="0"/>
          <w:numId w:val="6"/>
        </w:numPr>
      </w:pPr>
      <w:hyperlink r:id="rId24" w:history="1">
        <w:r w:rsidR="006940EC">
          <w:rPr>
            <w:rStyle w:val="Hyperlink"/>
          </w:rPr>
          <w:t>Credential Registry</w:t>
        </w:r>
      </w:hyperlink>
    </w:p>
    <w:p w14:paraId="032A164F" w14:textId="16F7E0EF" w:rsidR="00DE4E29" w:rsidRDefault="00485166" w:rsidP="00DE4E29">
      <w:pPr>
        <w:pStyle w:val="ListParagraph"/>
      </w:pPr>
      <w:r>
        <w:t>P</w:t>
      </w:r>
      <w:r w:rsidRPr="00485166">
        <w:t>rovide</w:t>
      </w:r>
      <w:r>
        <w:t>s</w:t>
      </w:r>
      <w:r w:rsidRPr="00485166">
        <w:t xml:space="preserve"> a freely available, shared Linked Open Data structure for publishing open skills and their rich connections to other data.</w:t>
      </w:r>
    </w:p>
    <w:p w14:paraId="24D72E63" w14:textId="00FE1C92" w:rsidR="00091A00" w:rsidRPr="00485166" w:rsidRDefault="004A1013" w:rsidP="00091A00">
      <w:pPr>
        <w:pStyle w:val="ListParagraph"/>
        <w:numPr>
          <w:ilvl w:val="0"/>
          <w:numId w:val="6"/>
        </w:numPr>
        <w:rPr>
          <w:rStyle w:val="Hyperlink"/>
          <w:color w:val="auto"/>
          <w:u w:val="none"/>
        </w:rPr>
      </w:pPr>
      <w:hyperlink r:id="rId25" w:history="1">
        <w:r w:rsidR="00091A00" w:rsidRPr="00091A00">
          <w:rPr>
            <w:rStyle w:val="Hyperlink"/>
          </w:rPr>
          <w:t>TrainingProviderResults.gov</w:t>
        </w:r>
      </w:hyperlink>
    </w:p>
    <w:p w14:paraId="3B41D7DF" w14:textId="2DF57679" w:rsidR="00485166" w:rsidRPr="00485166" w:rsidRDefault="00485166" w:rsidP="00485166">
      <w:pPr>
        <w:pStyle w:val="ListParagraph"/>
        <w:rPr>
          <w:rStyle w:val="Hyperlink"/>
          <w:color w:val="auto"/>
          <w:u w:val="none"/>
        </w:rPr>
      </w:pPr>
      <w:proofErr w:type="gramStart"/>
      <w:r>
        <w:rPr>
          <w:rStyle w:val="Hyperlink"/>
          <w:color w:val="auto"/>
          <w:u w:val="none"/>
        </w:rPr>
        <w:t>H</w:t>
      </w:r>
      <w:r w:rsidRPr="00485166">
        <w:rPr>
          <w:rStyle w:val="Hyperlink"/>
          <w:color w:val="auto"/>
          <w:u w:val="none"/>
        </w:rPr>
        <w:t>elps further the U.S. Department of Labor’s mission of providing high-quality job training and enhanced employment opportunities to the American workforce.</w:t>
      </w:r>
      <w:proofErr w:type="gramEnd"/>
    </w:p>
    <w:p w14:paraId="4520974F" w14:textId="229CFB6F" w:rsidR="00E7754D" w:rsidRDefault="00091A00" w:rsidP="00266FFC">
      <w:pPr>
        <w:pStyle w:val="Heading1"/>
      </w:pPr>
      <w:r>
        <w:t>Resources Linked on WokforceGPS</w:t>
      </w:r>
    </w:p>
    <w:p w14:paraId="694198DB" w14:textId="2D51C33D" w:rsidR="00B32FD9" w:rsidRPr="00091A00" w:rsidRDefault="004A1013" w:rsidP="00091A00">
      <w:pPr>
        <w:pStyle w:val="ListParagraph"/>
        <w:numPr>
          <w:ilvl w:val="0"/>
          <w:numId w:val="7"/>
        </w:numPr>
      </w:pPr>
      <w:hyperlink r:id="rId26" w:history="1">
        <w:r w:rsidR="00091A00" w:rsidRPr="00091A00">
          <w:rPr>
            <w:rStyle w:val="Hyperlink"/>
          </w:rPr>
          <w:t>Career Pathways Community of Practice</w:t>
        </w:r>
      </w:hyperlink>
    </w:p>
    <w:p w14:paraId="28794680" w14:textId="5D8E5773" w:rsidR="00485166" w:rsidRDefault="00485166" w:rsidP="00485166">
      <w:pPr>
        <w:pStyle w:val="ListParagraph"/>
      </w:pPr>
      <w:r>
        <w:t>H</w:t>
      </w:r>
      <w:r w:rsidRPr="00485166">
        <w:t xml:space="preserve">elps workforce development leaders, practitioners, and policymakers expand state and local career pathways efforts currently underway or </w:t>
      </w:r>
      <w:proofErr w:type="gramStart"/>
      <w:r w:rsidRPr="00485166">
        <w:t>being planned</w:t>
      </w:r>
      <w:proofErr w:type="gramEnd"/>
      <w:r w:rsidRPr="00485166">
        <w:t xml:space="preserve">. </w:t>
      </w:r>
    </w:p>
    <w:p w14:paraId="79225C90" w14:textId="35B2D3EF" w:rsidR="00275DC5" w:rsidRPr="00091A00" w:rsidRDefault="004A1013" w:rsidP="00091A00">
      <w:pPr>
        <w:pStyle w:val="ListParagraph"/>
        <w:numPr>
          <w:ilvl w:val="0"/>
          <w:numId w:val="5"/>
        </w:numPr>
      </w:pPr>
      <w:hyperlink r:id="rId27" w:history="1">
        <w:r w:rsidR="00153DF5" w:rsidRPr="00091A00">
          <w:rPr>
            <w:rStyle w:val="Hyperlink"/>
            <w:bCs/>
          </w:rPr>
          <w:t>Credential Attainment Decision Tree</w:t>
        </w:r>
      </w:hyperlink>
    </w:p>
    <w:p w14:paraId="2464ECF0" w14:textId="621D0406" w:rsidR="00485166" w:rsidRDefault="00485166" w:rsidP="00485166">
      <w:pPr>
        <w:pStyle w:val="ListParagraph"/>
      </w:pPr>
      <w:r>
        <w:t>A</w:t>
      </w:r>
      <w:r w:rsidRPr="00485166">
        <w:t xml:space="preserve">ssist grantees in making determinations about whether individual credentials count toward the </w:t>
      </w:r>
      <w:r>
        <w:t>WIOA</w:t>
      </w:r>
      <w:r w:rsidRPr="00485166">
        <w:t xml:space="preserve"> credential attainment primary indicator of performance</w:t>
      </w:r>
      <w:r>
        <w:t>.</w:t>
      </w:r>
    </w:p>
    <w:p w14:paraId="25D58DEC" w14:textId="02F21488" w:rsidR="006339BA" w:rsidRDefault="004A1013" w:rsidP="006339BA">
      <w:pPr>
        <w:pStyle w:val="ListParagraph"/>
        <w:numPr>
          <w:ilvl w:val="1"/>
          <w:numId w:val="5"/>
        </w:numPr>
      </w:pPr>
      <w:hyperlink r:id="rId28" w:history="1">
        <w:r w:rsidR="006339BA">
          <w:rPr>
            <w:rStyle w:val="Hyperlink"/>
          </w:rPr>
          <w:t>WINTAC Credential Attainment Guide</w:t>
        </w:r>
      </w:hyperlink>
    </w:p>
    <w:p w14:paraId="0B7D671B" w14:textId="2EEEC2B9" w:rsidR="00CE3A50" w:rsidRDefault="004A1013" w:rsidP="00CE3A50">
      <w:pPr>
        <w:pStyle w:val="ListParagraph"/>
        <w:numPr>
          <w:ilvl w:val="0"/>
          <w:numId w:val="5"/>
        </w:numPr>
        <w:spacing w:before="0" w:after="0" w:line="240" w:lineRule="auto"/>
        <w:contextualSpacing w:val="0"/>
      </w:pPr>
      <w:hyperlink r:id="rId29" w:history="1">
        <w:r w:rsidR="00CE3A50" w:rsidRPr="00CE3A50">
          <w:rPr>
            <w:rStyle w:val="Hyperlink"/>
          </w:rPr>
          <w:t>Credential Attainment Resource Page</w:t>
        </w:r>
      </w:hyperlink>
    </w:p>
    <w:p w14:paraId="3645EC5C" w14:textId="7A9D9C2D" w:rsidR="00275DC5" w:rsidRPr="00091A00" w:rsidRDefault="004A1013" w:rsidP="00091A00">
      <w:pPr>
        <w:pStyle w:val="ListParagraph"/>
        <w:numPr>
          <w:ilvl w:val="0"/>
          <w:numId w:val="5"/>
        </w:numPr>
      </w:pPr>
      <w:hyperlink r:id="rId30" w:history="1">
        <w:r w:rsidR="00153DF5" w:rsidRPr="00091A00">
          <w:rPr>
            <w:rStyle w:val="Hyperlink"/>
            <w:bCs/>
          </w:rPr>
          <w:t>Credential Attainment e-Learning Module</w:t>
        </w:r>
      </w:hyperlink>
    </w:p>
    <w:p w14:paraId="3CF49E36" w14:textId="66FE9905" w:rsidR="00485166" w:rsidRDefault="00485166" w:rsidP="00485166">
      <w:pPr>
        <w:pStyle w:val="ListParagraph"/>
      </w:pPr>
      <w:r>
        <w:t>E</w:t>
      </w:r>
      <w:r w:rsidRPr="00485166">
        <w:t xml:space="preserve">xplains Credentials and recognized equivalents, shows how the indicator is calculated, and provides examples to help understand if an </w:t>
      </w:r>
      <w:proofErr w:type="gramStart"/>
      <w:r w:rsidRPr="00485166">
        <w:t>individual</w:t>
      </w:r>
      <w:proofErr w:type="gramEnd"/>
      <w:r w:rsidRPr="00485166">
        <w:t xml:space="preserve"> attaining a specific credential should be included in the indicator.</w:t>
      </w:r>
    </w:p>
    <w:p w14:paraId="1C56622C" w14:textId="3AA73DA4" w:rsidR="00091A00" w:rsidRDefault="004A1013" w:rsidP="00B77847">
      <w:pPr>
        <w:pStyle w:val="ListParagraph"/>
        <w:numPr>
          <w:ilvl w:val="0"/>
          <w:numId w:val="9"/>
        </w:numPr>
      </w:pPr>
      <w:hyperlink r:id="rId31" w:history="1">
        <w:r w:rsidR="00153DF5" w:rsidRPr="00091A00">
          <w:rPr>
            <w:rStyle w:val="Hyperlink"/>
            <w:bCs/>
          </w:rPr>
          <w:t>Credential Attainment Decision Pathway</w:t>
        </w:r>
      </w:hyperlink>
    </w:p>
    <w:p w14:paraId="6D8EDBFA" w14:textId="594A6FB7" w:rsidR="00485166" w:rsidRDefault="00485166" w:rsidP="00485166">
      <w:pPr>
        <w:pStyle w:val="ListParagraph"/>
      </w:pPr>
      <w:r>
        <w:t>T</w:t>
      </w:r>
      <w:r w:rsidRPr="00485166">
        <w:t xml:space="preserve">ool for determining whether a participant should be included in both the numerator and denominator of the Credential Attainment performance indicator. </w:t>
      </w:r>
    </w:p>
    <w:p w14:paraId="623F9B9E" w14:textId="0EEB2248" w:rsidR="00091A00" w:rsidRPr="00091A00" w:rsidRDefault="004A1013" w:rsidP="00C21BD3">
      <w:pPr>
        <w:pStyle w:val="ListParagraph"/>
        <w:numPr>
          <w:ilvl w:val="0"/>
          <w:numId w:val="9"/>
        </w:numPr>
      </w:pPr>
      <w:hyperlink r:id="rId32" w:history="1">
        <w:r w:rsidR="00153DF5" w:rsidRPr="00091A00">
          <w:rPr>
            <w:rStyle w:val="Hyperlink"/>
            <w:bCs/>
          </w:rPr>
          <w:t>WIOA Performance FAQs</w:t>
        </w:r>
      </w:hyperlink>
    </w:p>
    <w:p w14:paraId="0706073C" w14:textId="77777777" w:rsidR="00485166" w:rsidRPr="007A6495" w:rsidRDefault="00485166" w:rsidP="00485166">
      <w:pPr>
        <w:pStyle w:val="ListParagraph"/>
      </w:pPr>
      <w:r w:rsidRPr="00485166">
        <w:t xml:space="preserve">This page has FAQs dating back to WIA on a variety of topics </w:t>
      </w:r>
      <w:proofErr w:type="gramStart"/>
      <w:r w:rsidRPr="00485166">
        <w:t>including:</w:t>
      </w:r>
      <w:proofErr w:type="gramEnd"/>
      <w:r w:rsidRPr="00485166">
        <w:t xml:space="preserve"> WIOA, ARRA Reporting, </w:t>
      </w:r>
      <w:r w:rsidRPr="007A6495">
        <w:t>Apprenticeship, Common Measures, Credentials/Certification, Data Validation, H-1B Participants, Literacy/Numeracy, Reporting, Veterans, Wage Data, WRIS, and Youth Participants.</w:t>
      </w:r>
    </w:p>
    <w:p w14:paraId="7A491509" w14:textId="4EABD05E" w:rsidR="00091A00" w:rsidRPr="007A6495" w:rsidRDefault="004A1013" w:rsidP="00C21BD3">
      <w:pPr>
        <w:pStyle w:val="ListParagraph"/>
        <w:numPr>
          <w:ilvl w:val="0"/>
          <w:numId w:val="9"/>
        </w:numPr>
      </w:pPr>
      <w:hyperlink r:id="rId33" w:history="1">
        <w:r w:rsidR="00153DF5" w:rsidRPr="007A6495">
          <w:rPr>
            <w:rStyle w:val="Hyperlink"/>
            <w:bCs/>
          </w:rPr>
          <w:t>WIOA Quarterly Performance Report ETA-9173</w:t>
        </w:r>
      </w:hyperlink>
    </w:p>
    <w:p w14:paraId="03A861A0" w14:textId="7C8AF4E5" w:rsidR="00952DF7" w:rsidRDefault="00952DF7" w:rsidP="00952DF7">
      <w:pPr>
        <w:pStyle w:val="ListParagraph"/>
      </w:pPr>
      <w:r w:rsidRPr="007A6495">
        <w:t>The</w:t>
      </w:r>
      <w:r>
        <w:t xml:space="preserve"> ETA-9173</w:t>
      </w:r>
      <w:r w:rsidRPr="00952DF7">
        <w:t xml:space="preserve"> is the OMB approved template for WIOA </w:t>
      </w:r>
      <w:r>
        <w:t>Quarterly</w:t>
      </w:r>
      <w:r w:rsidRPr="00952DF7">
        <w:t xml:space="preserve"> Performance Reports.</w:t>
      </w:r>
    </w:p>
    <w:p w14:paraId="14EE9301" w14:textId="70BFA84C" w:rsidR="00E7754D" w:rsidRPr="00485166" w:rsidRDefault="00952DF7" w:rsidP="00952DF7">
      <w:pPr>
        <w:pStyle w:val="ListParagraph"/>
        <w:numPr>
          <w:ilvl w:val="0"/>
          <w:numId w:val="9"/>
        </w:numPr>
        <w:rPr>
          <w:rStyle w:val="Hyperlink"/>
          <w:color w:val="auto"/>
          <w:u w:val="none"/>
        </w:rPr>
      </w:pPr>
      <w:r w:rsidRPr="00952DF7">
        <w:t xml:space="preserve"> </w:t>
      </w:r>
      <w:hyperlink r:id="rId34" w:history="1">
        <w:r w:rsidR="00091A00" w:rsidRPr="00091A00">
          <w:rPr>
            <w:rStyle w:val="Hyperlink"/>
            <w:bCs/>
          </w:rPr>
          <w:t>WIOA Annual Performance Report ETA-9169</w:t>
        </w:r>
      </w:hyperlink>
    </w:p>
    <w:p w14:paraId="4B665CC8" w14:textId="77777777" w:rsidR="00952DF7" w:rsidRPr="00952DF7" w:rsidRDefault="00952DF7" w:rsidP="00952DF7">
      <w:pPr>
        <w:pStyle w:val="ListParagraph"/>
      </w:pPr>
      <w:r w:rsidRPr="00952DF7">
        <w:t xml:space="preserve">The ETA-9169 is the OMB approved template for WIOA Annual Performance Reports. The report includes all of the elements and </w:t>
      </w:r>
      <w:proofErr w:type="spellStart"/>
      <w:r w:rsidRPr="00952DF7">
        <w:t>disaggregations</w:t>
      </w:r>
      <w:proofErr w:type="spellEnd"/>
      <w:r w:rsidRPr="00952DF7">
        <w:t xml:space="preserve"> required by WIOA section 116, as well as: breakout reports for Measurable Skill Gains, Effectiveness in Serving Employers, and the specification for all of the elements in the report.</w:t>
      </w:r>
    </w:p>
    <w:p w14:paraId="0C2DFFE6" w14:textId="77777777" w:rsidR="00485166" w:rsidRDefault="00485166" w:rsidP="00952DF7">
      <w:pPr>
        <w:pStyle w:val="ListParagraph"/>
      </w:pPr>
    </w:p>
    <w:p w14:paraId="4C3AF408" w14:textId="7C540A39" w:rsidR="00091A00" w:rsidRDefault="00091A00" w:rsidP="00266FFC">
      <w:pPr>
        <w:pStyle w:val="Heading1"/>
      </w:pPr>
      <w:r>
        <w:t>Related Webinars on WorkforceGPS</w:t>
      </w:r>
    </w:p>
    <w:p w14:paraId="78EA2B4C" w14:textId="20DE42A7" w:rsidR="00B721E0" w:rsidRDefault="004A1013" w:rsidP="004B3A60">
      <w:pPr>
        <w:pStyle w:val="ListParagraph"/>
        <w:numPr>
          <w:ilvl w:val="0"/>
          <w:numId w:val="9"/>
        </w:numPr>
      </w:pPr>
      <w:hyperlink r:id="rId35" w:history="1">
        <w:r w:rsidR="00B721E0" w:rsidRPr="00B721E0">
          <w:rPr>
            <w:rStyle w:val="Hyperlink"/>
          </w:rPr>
          <w:t>Introduction Credential Attainment Decision Tree Tool and Credential Attainment Cohort Capstone Webinar</w:t>
        </w:r>
      </w:hyperlink>
    </w:p>
    <w:p w14:paraId="09AFB2F3" w14:textId="4E1D3342" w:rsidR="00B721E0" w:rsidRDefault="004A1013" w:rsidP="004B3A60">
      <w:pPr>
        <w:pStyle w:val="ListParagraph"/>
        <w:numPr>
          <w:ilvl w:val="0"/>
          <w:numId w:val="9"/>
        </w:numPr>
      </w:pPr>
      <w:hyperlink r:id="rId36" w:history="1">
        <w:r w:rsidR="00B721E0">
          <w:rPr>
            <w:rStyle w:val="Hyperlink"/>
          </w:rPr>
          <w:t>Leveraging the ETP List in Alabama</w:t>
        </w:r>
      </w:hyperlink>
    </w:p>
    <w:p w14:paraId="3255DA35" w14:textId="77777777" w:rsidR="00B721E0" w:rsidRDefault="00B721E0" w:rsidP="00B721E0">
      <w:pPr>
        <w:pStyle w:val="ListParagraph"/>
        <w:spacing w:before="0" w:after="0" w:line="240" w:lineRule="auto"/>
        <w:contextualSpacing w:val="0"/>
      </w:pPr>
    </w:p>
    <w:p w14:paraId="51E673F3" w14:textId="6380D40F" w:rsidR="00E7754D" w:rsidRDefault="008A2572" w:rsidP="00266FFC">
      <w:pPr>
        <w:pStyle w:val="Heading1"/>
      </w:pPr>
      <w:r>
        <w:t xml:space="preserve">Questions? </w:t>
      </w:r>
    </w:p>
    <w:p w14:paraId="60542C92" w14:textId="02D93665" w:rsidR="008A2572" w:rsidRDefault="00E51362" w:rsidP="00E7754D">
      <w:r>
        <w:t xml:space="preserve">Submit to </w:t>
      </w:r>
      <w:hyperlink r:id="rId37" w:history="1">
        <w:r w:rsidR="008A2572" w:rsidRPr="00D6747C">
          <w:rPr>
            <w:rStyle w:val="Hyperlink"/>
          </w:rPr>
          <w:t>ETAPerforms@dol.gov</w:t>
        </w:r>
      </w:hyperlink>
    </w:p>
    <w:p w14:paraId="25B80825" w14:textId="77777777" w:rsidR="008A2572" w:rsidRDefault="008A2572" w:rsidP="00E7754D">
      <w:bookmarkStart w:id="0" w:name="_GoBack"/>
      <w:bookmarkEnd w:id="0"/>
    </w:p>
    <w:p w14:paraId="272FB382" w14:textId="0F7800D8" w:rsidR="00E32C22" w:rsidRDefault="00E32C22" w:rsidP="00266FFC">
      <w:pPr>
        <w:pStyle w:val="Subtitle"/>
      </w:pPr>
    </w:p>
    <w:p w14:paraId="09C528A7" w14:textId="40AF66E5" w:rsidR="00C7204A" w:rsidRDefault="00C7204A" w:rsidP="00C7204A"/>
    <w:p w14:paraId="240B434C" w14:textId="50AFF12F" w:rsidR="00C7204A" w:rsidRPr="00C7204A" w:rsidRDefault="00C7204A" w:rsidP="00C7204A"/>
    <w:sectPr w:rsidR="00C7204A" w:rsidRPr="00C7204A">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B154A" w14:textId="77777777" w:rsidR="00C7204A" w:rsidRDefault="00C7204A" w:rsidP="00C7204A">
      <w:pPr>
        <w:spacing w:before="0" w:after="0" w:line="240" w:lineRule="auto"/>
      </w:pPr>
      <w:r>
        <w:separator/>
      </w:r>
    </w:p>
  </w:endnote>
  <w:endnote w:type="continuationSeparator" w:id="0">
    <w:p w14:paraId="43BA8655" w14:textId="77777777" w:rsidR="00C7204A" w:rsidRDefault="00C7204A" w:rsidP="00C720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269E" w14:textId="77777777" w:rsidR="0092144A" w:rsidRDefault="00921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73445"/>
      </w:rPr>
      <w:id w:val="-326742813"/>
      <w:docPartObj>
        <w:docPartGallery w:val="Page Numbers (Bottom of Page)"/>
        <w:docPartUnique/>
      </w:docPartObj>
    </w:sdtPr>
    <w:sdtEndPr/>
    <w:sdtContent>
      <w:sdt>
        <w:sdtPr>
          <w:rPr>
            <w:color w:val="073445"/>
          </w:rPr>
          <w:id w:val="1728636285"/>
          <w:docPartObj>
            <w:docPartGallery w:val="Page Numbers (Top of Page)"/>
            <w:docPartUnique/>
          </w:docPartObj>
        </w:sdtPr>
        <w:sdtEndPr/>
        <w:sdtContent>
          <w:p w14:paraId="63056D8E" w14:textId="189ADFCC" w:rsidR="00266FFC" w:rsidRPr="00266FFC" w:rsidRDefault="00266FFC">
            <w:pPr>
              <w:pStyle w:val="Footer"/>
              <w:jc w:val="center"/>
              <w:rPr>
                <w:color w:val="073445"/>
              </w:rPr>
            </w:pPr>
            <w:r w:rsidRPr="00266FFC">
              <w:rPr>
                <w:color w:val="073445"/>
              </w:rPr>
              <w:t xml:space="preserve">Page </w:t>
            </w:r>
            <w:r w:rsidRPr="00266FFC">
              <w:rPr>
                <w:b/>
                <w:bCs/>
                <w:color w:val="073445"/>
                <w:sz w:val="24"/>
                <w:szCs w:val="24"/>
              </w:rPr>
              <w:fldChar w:fldCharType="begin"/>
            </w:r>
            <w:r w:rsidRPr="00266FFC">
              <w:rPr>
                <w:b/>
                <w:bCs/>
                <w:color w:val="073445"/>
              </w:rPr>
              <w:instrText xml:space="preserve"> PAGE </w:instrText>
            </w:r>
            <w:r w:rsidRPr="00266FFC">
              <w:rPr>
                <w:b/>
                <w:bCs/>
                <w:color w:val="073445"/>
                <w:sz w:val="24"/>
                <w:szCs w:val="24"/>
              </w:rPr>
              <w:fldChar w:fldCharType="separate"/>
            </w:r>
            <w:r w:rsidR="004A1013">
              <w:rPr>
                <w:b/>
                <w:bCs/>
                <w:noProof/>
                <w:color w:val="073445"/>
              </w:rPr>
              <w:t>1</w:t>
            </w:r>
            <w:r w:rsidRPr="00266FFC">
              <w:rPr>
                <w:b/>
                <w:bCs/>
                <w:color w:val="073445"/>
                <w:sz w:val="24"/>
                <w:szCs w:val="24"/>
              </w:rPr>
              <w:fldChar w:fldCharType="end"/>
            </w:r>
            <w:r w:rsidRPr="00266FFC">
              <w:rPr>
                <w:color w:val="073445"/>
              </w:rPr>
              <w:t xml:space="preserve"> of </w:t>
            </w:r>
            <w:r w:rsidRPr="00266FFC">
              <w:rPr>
                <w:b/>
                <w:bCs/>
                <w:color w:val="073445"/>
                <w:sz w:val="24"/>
                <w:szCs w:val="24"/>
              </w:rPr>
              <w:fldChar w:fldCharType="begin"/>
            </w:r>
            <w:r w:rsidRPr="00266FFC">
              <w:rPr>
                <w:b/>
                <w:bCs/>
                <w:color w:val="073445"/>
              </w:rPr>
              <w:instrText xml:space="preserve"> NUMPAGES  </w:instrText>
            </w:r>
            <w:r w:rsidRPr="00266FFC">
              <w:rPr>
                <w:b/>
                <w:bCs/>
                <w:color w:val="073445"/>
                <w:sz w:val="24"/>
                <w:szCs w:val="24"/>
              </w:rPr>
              <w:fldChar w:fldCharType="separate"/>
            </w:r>
            <w:r w:rsidR="004A1013">
              <w:rPr>
                <w:b/>
                <w:bCs/>
                <w:noProof/>
                <w:color w:val="073445"/>
              </w:rPr>
              <w:t>3</w:t>
            </w:r>
            <w:r w:rsidRPr="00266FFC">
              <w:rPr>
                <w:b/>
                <w:bCs/>
                <w:color w:val="073445"/>
                <w:sz w:val="24"/>
                <w:szCs w:val="24"/>
              </w:rPr>
              <w:fldChar w:fldCharType="end"/>
            </w:r>
          </w:p>
        </w:sdtContent>
      </w:sdt>
    </w:sdtContent>
  </w:sdt>
  <w:p w14:paraId="7AFB805B" w14:textId="77777777" w:rsidR="00266FFC" w:rsidRDefault="00266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0769" w14:textId="77777777" w:rsidR="0092144A" w:rsidRDefault="00921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CA2C" w14:textId="77777777" w:rsidR="00C7204A" w:rsidRDefault="00C7204A" w:rsidP="00C7204A">
      <w:pPr>
        <w:spacing w:before="0" w:after="0" w:line="240" w:lineRule="auto"/>
      </w:pPr>
      <w:r>
        <w:separator/>
      </w:r>
    </w:p>
  </w:footnote>
  <w:footnote w:type="continuationSeparator" w:id="0">
    <w:p w14:paraId="7D6BDBB4" w14:textId="77777777" w:rsidR="00C7204A" w:rsidRDefault="00C7204A" w:rsidP="00C720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3923" w14:textId="77777777" w:rsidR="0092144A" w:rsidRDefault="00921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CC64" w14:textId="77777777" w:rsidR="00266FFC" w:rsidRDefault="00266FFC" w:rsidP="0072716E">
    <w:pPr>
      <w:pStyle w:val="Title"/>
      <w:pBdr>
        <w:top w:val="single" w:sz="24" w:space="1" w:color="073445"/>
        <w:bottom w:val="single" w:sz="24" w:space="1" w:color="073445"/>
      </w:pBdr>
      <w:rPr>
        <w:sz w:val="36"/>
      </w:rPr>
    </w:pPr>
    <w:r w:rsidRPr="00266FFC">
      <w:rPr>
        <w:sz w:val="36"/>
      </w:rPr>
      <w:t>Credentials: Wha</w:t>
    </w:r>
    <w:r>
      <w:rPr>
        <w:sz w:val="36"/>
      </w:rPr>
      <w:t>t they are, where to find them,</w:t>
    </w:r>
  </w:p>
  <w:p w14:paraId="07673DB1" w14:textId="2189C8EC" w:rsidR="00266FFC" w:rsidRPr="00266FFC" w:rsidRDefault="00266FFC" w:rsidP="0072716E">
    <w:pPr>
      <w:pStyle w:val="Title"/>
      <w:pBdr>
        <w:top w:val="single" w:sz="24" w:space="1" w:color="073445"/>
        <w:bottom w:val="single" w:sz="24" w:space="1" w:color="073445"/>
      </w:pBdr>
      <w:rPr>
        <w:sz w:val="36"/>
      </w:rPr>
    </w:pPr>
    <w:r w:rsidRPr="00266FFC">
      <w:rPr>
        <w:sz w:val="36"/>
      </w:rPr>
      <w:t>and what counts for performance</w:t>
    </w:r>
  </w:p>
  <w:p w14:paraId="00CB27DD" w14:textId="0C46BAB9" w:rsidR="00266FFC" w:rsidRPr="00266FFC" w:rsidRDefault="00266FFC" w:rsidP="00266FFC">
    <w:pPr>
      <w:pStyle w:val="Subtitle"/>
    </w:pPr>
    <w:r w:rsidRPr="00266FFC">
      <w:t>Webinar resources at-a-glance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5DAB" w14:textId="77777777" w:rsidR="0092144A" w:rsidRDefault="0092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5D7"/>
    <w:multiLevelType w:val="hybridMultilevel"/>
    <w:tmpl w:val="84C28C0A"/>
    <w:lvl w:ilvl="0" w:tplc="EBD6F29A">
      <w:start w:val="1"/>
      <w:numFmt w:val="bullet"/>
      <w:lvlText w:val=""/>
      <w:lvlJc w:val="left"/>
      <w:pPr>
        <w:tabs>
          <w:tab w:val="num" w:pos="720"/>
        </w:tabs>
        <w:ind w:left="720" w:hanging="360"/>
      </w:pPr>
      <w:rPr>
        <w:rFonts w:ascii="Wingdings 3" w:hAnsi="Wingdings 3" w:hint="default"/>
      </w:rPr>
    </w:lvl>
    <w:lvl w:ilvl="1" w:tplc="8AB49962" w:tentative="1">
      <w:start w:val="1"/>
      <w:numFmt w:val="bullet"/>
      <w:lvlText w:val=""/>
      <w:lvlJc w:val="left"/>
      <w:pPr>
        <w:tabs>
          <w:tab w:val="num" w:pos="1440"/>
        </w:tabs>
        <w:ind w:left="1440" w:hanging="360"/>
      </w:pPr>
      <w:rPr>
        <w:rFonts w:ascii="Wingdings 3" w:hAnsi="Wingdings 3" w:hint="default"/>
      </w:rPr>
    </w:lvl>
    <w:lvl w:ilvl="2" w:tplc="C7DCED7E" w:tentative="1">
      <w:start w:val="1"/>
      <w:numFmt w:val="bullet"/>
      <w:lvlText w:val=""/>
      <w:lvlJc w:val="left"/>
      <w:pPr>
        <w:tabs>
          <w:tab w:val="num" w:pos="2160"/>
        </w:tabs>
        <w:ind w:left="2160" w:hanging="360"/>
      </w:pPr>
      <w:rPr>
        <w:rFonts w:ascii="Wingdings 3" w:hAnsi="Wingdings 3" w:hint="default"/>
      </w:rPr>
    </w:lvl>
    <w:lvl w:ilvl="3" w:tplc="78D62180" w:tentative="1">
      <w:start w:val="1"/>
      <w:numFmt w:val="bullet"/>
      <w:lvlText w:val=""/>
      <w:lvlJc w:val="left"/>
      <w:pPr>
        <w:tabs>
          <w:tab w:val="num" w:pos="2880"/>
        </w:tabs>
        <w:ind w:left="2880" w:hanging="360"/>
      </w:pPr>
      <w:rPr>
        <w:rFonts w:ascii="Wingdings 3" w:hAnsi="Wingdings 3" w:hint="default"/>
      </w:rPr>
    </w:lvl>
    <w:lvl w:ilvl="4" w:tplc="910E3814" w:tentative="1">
      <w:start w:val="1"/>
      <w:numFmt w:val="bullet"/>
      <w:lvlText w:val=""/>
      <w:lvlJc w:val="left"/>
      <w:pPr>
        <w:tabs>
          <w:tab w:val="num" w:pos="3600"/>
        </w:tabs>
        <w:ind w:left="3600" w:hanging="360"/>
      </w:pPr>
      <w:rPr>
        <w:rFonts w:ascii="Wingdings 3" w:hAnsi="Wingdings 3" w:hint="default"/>
      </w:rPr>
    </w:lvl>
    <w:lvl w:ilvl="5" w:tplc="C2AE1E1A" w:tentative="1">
      <w:start w:val="1"/>
      <w:numFmt w:val="bullet"/>
      <w:lvlText w:val=""/>
      <w:lvlJc w:val="left"/>
      <w:pPr>
        <w:tabs>
          <w:tab w:val="num" w:pos="4320"/>
        </w:tabs>
        <w:ind w:left="4320" w:hanging="360"/>
      </w:pPr>
      <w:rPr>
        <w:rFonts w:ascii="Wingdings 3" w:hAnsi="Wingdings 3" w:hint="default"/>
      </w:rPr>
    </w:lvl>
    <w:lvl w:ilvl="6" w:tplc="14FEA7D0" w:tentative="1">
      <w:start w:val="1"/>
      <w:numFmt w:val="bullet"/>
      <w:lvlText w:val=""/>
      <w:lvlJc w:val="left"/>
      <w:pPr>
        <w:tabs>
          <w:tab w:val="num" w:pos="5040"/>
        </w:tabs>
        <w:ind w:left="5040" w:hanging="360"/>
      </w:pPr>
      <w:rPr>
        <w:rFonts w:ascii="Wingdings 3" w:hAnsi="Wingdings 3" w:hint="default"/>
      </w:rPr>
    </w:lvl>
    <w:lvl w:ilvl="7" w:tplc="855A57FE" w:tentative="1">
      <w:start w:val="1"/>
      <w:numFmt w:val="bullet"/>
      <w:lvlText w:val=""/>
      <w:lvlJc w:val="left"/>
      <w:pPr>
        <w:tabs>
          <w:tab w:val="num" w:pos="5760"/>
        </w:tabs>
        <w:ind w:left="5760" w:hanging="360"/>
      </w:pPr>
      <w:rPr>
        <w:rFonts w:ascii="Wingdings 3" w:hAnsi="Wingdings 3" w:hint="default"/>
      </w:rPr>
    </w:lvl>
    <w:lvl w:ilvl="8" w:tplc="27D0B13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A820A2"/>
    <w:multiLevelType w:val="hybridMultilevel"/>
    <w:tmpl w:val="3442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4053"/>
    <w:multiLevelType w:val="hybridMultilevel"/>
    <w:tmpl w:val="0336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01B1C"/>
    <w:multiLevelType w:val="hybridMultilevel"/>
    <w:tmpl w:val="71229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10A29"/>
    <w:multiLevelType w:val="hybridMultilevel"/>
    <w:tmpl w:val="E20A49B6"/>
    <w:lvl w:ilvl="0" w:tplc="04090005">
      <w:start w:val="1"/>
      <w:numFmt w:val="bullet"/>
      <w:lvlText w:val=""/>
      <w:lvlJc w:val="left"/>
      <w:pPr>
        <w:tabs>
          <w:tab w:val="num" w:pos="720"/>
        </w:tabs>
        <w:ind w:left="720" w:hanging="360"/>
      </w:pPr>
      <w:rPr>
        <w:rFonts w:ascii="Wingdings" w:hAnsi="Wingdings" w:hint="default"/>
      </w:rPr>
    </w:lvl>
    <w:lvl w:ilvl="1" w:tplc="3AD8FEF2" w:tentative="1">
      <w:start w:val="1"/>
      <w:numFmt w:val="bullet"/>
      <w:lvlText w:val=""/>
      <w:lvlJc w:val="left"/>
      <w:pPr>
        <w:tabs>
          <w:tab w:val="num" w:pos="1440"/>
        </w:tabs>
        <w:ind w:left="1440" w:hanging="360"/>
      </w:pPr>
      <w:rPr>
        <w:rFonts w:ascii="Wingdings 3" w:hAnsi="Wingdings 3" w:hint="default"/>
      </w:rPr>
    </w:lvl>
    <w:lvl w:ilvl="2" w:tplc="378A0C80" w:tentative="1">
      <w:start w:val="1"/>
      <w:numFmt w:val="bullet"/>
      <w:lvlText w:val=""/>
      <w:lvlJc w:val="left"/>
      <w:pPr>
        <w:tabs>
          <w:tab w:val="num" w:pos="2160"/>
        </w:tabs>
        <w:ind w:left="2160" w:hanging="360"/>
      </w:pPr>
      <w:rPr>
        <w:rFonts w:ascii="Wingdings 3" w:hAnsi="Wingdings 3" w:hint="default"/>
      </w:rPr>
    </w:lvl>
    <w:lvl w:ilvl="3" w:tplc="013CB6A4" w:tentative="1">
      <w:start w:val="1"/>
      <w:numFmt w:val="bullet"/>
      <w:lvlText w:val=""/>
      <w:lvlJc w:val="left"/>
      <w:pPr>
        <w:tabs>
          <w:tab w:val="num" w:pos="2880"/>
        </w:tabs>
        <w:ind w:left="2880" w:hanging="360"/>
      </w:pPr>
      <w:rPr>
        <w:rFonts w:ascii="Wingdings 3" w:hAnsi="Wingdings 3" w:hint="default"/>
      </w:rPr>
    </w:lvl>
    <w:lvl w:ilvl="4" w:tplc="32D22FC8" w:tentative="1">
      <w:start w:val="1"/>
      <w:numFmt w:val="bullet"/>
      <w:lvlText w:val=""/>
      <w:lvlJc w:val="left"/>
      <w:pPr>
        <w:tabs>
          <w:tab w:val="num" w:pos="3600"/>
        </w:tabs>
        <w:ind w:left="3600" w:hanging="360"/>
      </w:pPr>
      <w:rPr>
        <w:rFonts w:ascii="Wingdings 3" w:hAnsi="Wingdings 3" w:hint="default"/>
      </w:rPr>
    </w:lvl>
    <w:lvl w:ilvl="5" w:tplc="50A0606E" w:tentative="1">
      <w:start w:val="1"/>
      <w:numFmt w:val="bullet"/>
      <w:lvlText w:val=""/>
      <w:lvlJc w:val="left"/>
      <w:pPr>
        <w:tabs>
          <w:tab w:val="num" w:pos="4320"/>
        </w:tabs>
        <w:ind w:left="4320" w:hanging="360"/>
      </w:pPr>
      <w:rPr>
        <w:rFonts w:ascii="Wingdings 3" w:hAnsi="Wingdings 3" w:hint="default"/>
      </w:rPr>
    </w:lvl>
    <w:lvl w:ilvl="6" w:tplc="BDBC547C" w:tentative="1">
      <w:start w:val="1"/>
      <w:numFmt w:val="bullet"/>
      <w:lvlText w:val=""/>
      <w:lvlJc w:val="left"/>
      <w:pPr>
        <w:tabs>
          <w:tab w:val="num" w:pos="5040"/>
        </w:tabs>
        <w:ind w:left="5040" w:hanging="360"/>
      </w:pPr>
      <w:rPr>
        <w:rFonts w:ascii="Wingdings 3" w:hAnsi="Wingdings 3" w:hint="default"/>
      </w:rPr>
    </w:lvl>
    <w:lvl w:ilvl="7" w:tplc="81622FC2" w:tentative="1">
      <w:start w:val="1"/>
      <w:numFmt w:val="bullet"/>
      <w:lvlText w:val=""/>
      <w:lvlJc w:val="left"/>
      <w:pPr>
        <w:tabs>
          <w:tab w:val="num" w:pos="5760"/>
        </w:tabs>
        <w:ind w:left="5760" w:hanging="360"/>
      </w:pPr>
      <w:rPr>
        <w:rFonts w:ascii="Wingdings 3" w:hAnsi="Wingdings 3" w:hint="default"/>
      </w:rPr>
    </w:lvl>
    <w:lvl w:ilvl="8" w:tplc="95DA760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9F96B03"/>
    <w:multiLevelType w:val="hybridMultilevel"/>
    <w:tmpl w:val="30741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02E7C"/>
    <w:multiLevelType w:val="hybridMultilevel"/>
    <w:tmpl w:val="59EAD1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E3585"/>
    <w:multiLevelType w:val="hybridMultilevel"/>
    <w:tmpl w:val="DE727FE0"/>
    <w:lvl w:ilvl="0" w:tplc="1256D3A8">
      <w:start w:val="1"/>
      <w:numFmt w:val="bullet"/>
      <w:lvlText w:val=""/>
      <w:lvlJc w:val="left"/>
      <w:pPr>
        <w:tabs>
          <w:tab w:val="num" w:pos="720"/>
        </w:tabs>
        <w:ind w:left="720" w:hanging="360"/>
      </w:pPr>
      <w:rPr>
        <w:rFonts w:ascii="Wingdings 3" w:hAnsi="Wingdings 3" w:hint="default"/>
      </w:rPr>
    </w:lvl>
    <w:lvl w:ilvl="1" w:tplc="56B0F760" w:tentative="1">
      <w:start w:val="1"/>
      <w:numFmt w:val="bullet"/>
      <w:lvlText w:val=""/>
      <w:lvlJc w:val="left"/>
      <w:pPr>
        <w:tabs>
          <w:tab w:val="num" w:pos="1440"/>
        </w:tabs>
        <w:ind w:left="1440" w:hanging="360"/>
      </w:pPr>
      <w:rPr>
        <w:rFonts w:ascii="Wingdings 3" w:hAnsi="Wingdings 3" w:hint="default"/>
      </w:rPr>
    </w:lvl>
    <w:lvl w:ilvl="2" w:tplc="A3BE341E" w:tentative="1">
      <w:start w:val="1"/>
      <w:numFmt w:val="bullet"/>
      <w:lvlText w:val=""/>
      <w:lvlJc w:val="left"/>
      <w:pPr>
        <w:tabs>
          <w:tab w:val="num" w:pos="2160"/>
        </w:tabs>
        <w:ind w:left="2160" w:hanging="360"/>
      </w:pPr>
      <w:rPr>
        <w:rFonts w:ascii="Wingdings 3" w:hAnsi="Wingdings 3" w:hint="default"/>
      </w:rPr>
    </w:lvl>
    <w:lvl w:ilvl="3" w:tplc="BB3EF46E" w:tentative="1">
      <w:start w:val="1"/>
      <w:numFmt w:val="bullet"/>
      <w:lvlText w:val=""/>
      <w:lvlJc w:val="left"/>
      <w:pPr>
        <w:tabs>
          <w:tab w:val="num" w:pos="2880"/>
        </w:tabs>
        <w:ind w:left="2880" w:hanging="360"/>
      </w:pPr>
      <w:rPr>
        <w:rFonts w:ascii="Wingdings 3" w:hAnsi="Wingdings 3" w:hint="default"/>
      </w:rPr>
    </w:lvl>
    <w:lvl w:ilvl="4" w:tplc="D974F0A0" w:tentative="1">
      <w:start w:val="1"/>
      <w:numFmt w:val="bullet"/>
      <w:lvlText w:val=""/>
      <w:lvlJc w:val="left"/>
      <w:pPr>
        <w:tabs>
          <w:tab w:val="num" w:pos="3600"/>
        </w:tabs>
        <w:ind w:left="3600" w:hanging="360"/>
      </w:pPr>
      <w:rPr>
        <w:rFonts w:ascii="Wingdings 3" w:hAnsi="Wingdings 3" w:hint="default"/>
      </w:rPr>
    </w:lvl>
    <w:lvl w:ilvl="5" w:tplc="E5F0D494" w:tentative="1">
      <w:start w:val="1"/>
      <w:numFmt w:val="bullet"/>
      <w:lvlText w:val=""/>
      <w:lvlJc w:val="left"/>
      <w:pPr>
        <w:tabs>
          <w:tab w:val="num" w:pos="4320"/>
        </w:tabs>
        <w:ind w:left="4320" w:hanging="360"/>
      </w:pPr>
      <w:rPr>
        <w:rFonts w:ascii="Wingdings 3" w:hAnsi="Wingdings 3" w:hint="default"/>
      </w:rPr>
    </w:lvl>
    <w:lvl w:ilvl="6" w:tplc="B7D29DF4" w:tentative="1">
      <w:start w:val="1"/>
      <w:numFmt w:val="bullet"/>
      <w:lvlText w:val=""/>
      <w:lvlJc w:val="left"/>
      <w:pPr>
        <w:tabs>
          <w:tab w:val="num" w:pos="5040"/>
        </w:tabs>
        <w:ind w:left="5040" w:hanging="360"/>
      </w:pPr>
      <w:rPr>
        <w:rFonts w:ascii="Wingdings 3" w:hAnsi="Wingdings 3" w:hint="default"/>
      </w:rPr>
    </w:lvl>
    <w:lvl w:ilvl="7" w:tplc="01F6AA9E" w:tentative="1">
      <w:start w:val="1"/>
      <w:numFmt w:val="bullet"/>
      <w:lvlText w:val=""/>
      <w:lvlJc w:val="left"/>
      <w:pPr>
        <w:tabs>
          <w:tab w:val="num" w:pos="5760"/>
        </w:tabs>
        <w:ind w:left="5760" w:hanging="360"/>
      </w:pPr>
      <w:rPr>
        <w:rFonts w:ascii="Wingdings 3" w:hAnsi="Wingdings 3" w:hint="default"/>
      </w:rPr>
    </w:lvl>
    <w:lvl w:ilvl="8" w:tplc="E73A3F9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C1533D0"/>
    <w:multiLevelType w:val="hybridMultilevel"/>
    <w:tmpl w:val="D0EC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E7E34"/>
    <w:multiLevelType w:val="hybridMultilevel"/>
    <w:tmpl w:val="AF34F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E45AE"/>
    <w:multiLevelType w:val="hybridMultilevel"/>
    <w:tmpl w:val="B0FEB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27422"/>
    <w:multiLevelType w:val="hybridMultilevel"/>
    <w:tmpl w:val="04684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8443D8"/>
    <w:multiLevelType w:val="hybridMultilevel"/>
    <w:tmpl w:val="D87C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5134F"/>
    <w:multiLevelType w:val="hybridMultilevel"/>
    <w:tmpl w:val="F40AA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D1A84"/>
    <w:multiLevelType w:val="hybridMultilevel"/>
    <w:tmpl w:val="F2347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834273"/>
    <w:multiLevelType w:val="hybridMultilevel"/>
    <w:tmpl w:val="DDC0A1D6"/>
    <w:lvl w:ilvl="0" w:tplc="F7DC72B0">
      <w:start w:val="1"/>
      <w:numFmt w:val="bullet"/>
      <w:lvlText w:val=""/>
      <w:lvlJc w:val="left"/>
      <w:pPr>
        <w:tabs>
          <w:tab w:val="num" w:pos="720"/>
        </w:tabs>
        <w:ind w:left="720" w:hanging="360"/>
      </w:pPr>
      <w:rPr>
        <w:rFonts w:ascii="Wingdings 3" w:hAnsi="Wingdings 3" w:hint="default"/>
      </w:rPr>
    </w:lvl>
    <w:lvl w:ilvl="1" w:tplc="3AD8FEF2" w:tentative="1">
      <w:start w:val="1"/>
      <w:numFmt w:val="bullet"/>
      <w:lvlText w:val=""/>
      <w:lvlJc w:val="left"/>
      <w:pPr>
        <w:tabs>
          <w:tab w:val="num" w:pos="1440"/>
        </w:tabs>
        <w:ind w:left="1440" w:hanging="360"/>
      </w:pPr>
      <w:rPr>
        <w:rFonts w:ascii="Wingdings 3" w:hAnsi="Wingdings 3" w:hint="default"/>
      </w:rPr>
    </w:lvl>
    <w:lvl w:ilvl="2" w:tplc="378A0C80" w:tentative="1">
      <w:start w:val="1"/>
      <w:numFmt w:val="bullet"/>
      <w:lvlText w:val=""/>
      <w:lvlJc w:val="left"/>
      <w:pPr>
        <w:tabs>
          <w:tab w:val="num" w:pos="2160"/>
        </w:tabs>
        <w:ind w:left="2160" w:hanging="360"/>
      </w:pPr>
      <w:rPr>
        <w:rFonts w:ascii="Wingdings 3" w:hAnsi="Wingdings 3" w:hint="default"/>
      </w:rPr>
    </w:lvl>
    <w:lvl w:ilvl="3" w:tplc="013CB6A4" w:tentative="1">
      <w:start w:val="1"/>
      <w:numFmt w:val="bullet"/>
      <w:lvlText w:val=""/>
      <w:lvlJc w:val="left"/>
      <w:pPr>
        <w:tabs>
          <w:tab w:val="num" w:pos="2880"/>
        </w:tabs>
        <w:ind w:left="2880" w:hanging="360"/>
      </w:pPr>
      <w:rPr>
        <w:rFonts w:ascii="Wingdings 3" w:hAnsi="Wingdings 3" w:hint="default"/>
      </w:rPr>
    </w:lvl>
    <w:lvl w:ilvl="4" w:tplc="32D22FC8" w:tentative="1">
      <w:start w:val="1"/>
      <w:numFmt w:val="bullet"/>
      <w:lvlText w:val=""/>
      <w:lvlJc w:val="left"/>
      <w:pPr>
        <w:tabs>
          <w:tab w:val="num" w:pos="3600"/>
        </w:tabs>
        <w:ind w:left="3600" w:hanging="360"/>
      </w:pPr>
      <w:rPr>
        <w:rFonts w:ascii="Wingdings 3" w:hAnsi="Wingdings 3" w:hint="default"/>
      </w:rPr>
    </w:lvl>
    <w:lvl w:ilvl="5" w:tplc="50A0606E" w:tentative="1">
      <w:start w:val="1"/>
      <w:numFmt w:val="bullet"/>
      <w:lvlText w:val=""/>
      <w:lvlJc w:val="left"/>
      <w:pPr>
        <w:tabs>
          <w:tab w:val="num" w:pos="4320"/>
        </w:tabs>
        <w:ind w:left="4320" w:hanging="360"/>
      </w:pPr>
      <w:rPr>
        <w:rFonts w:ascii="Wingdings 3" w:hAnsi="Wingdings 3" w:hint="default"/>
      </w:rPr>
    </w:lvl>
    <w:lvl w:ilvl="6" w:tplc="BDBC547C" w:tentative="1">
      <w:start w:val="1"/>
      <w:numFmt w:val="bullet"/>
      <w:lvlText w:val=""/>
      <w:lvlJc w:val="left"/>
      <w:pPr>
        <w:tabs>
          <w:tab w:val="num" w:pos="5040"/>
        </w:tabs>
        <w:ind w:left="5040" w:hanging="360"/>
      </w:pPr>
      <w:rPr>
        <w:rFonts w:ascii="Wingdings 3" w:hAnsi="Wingdings 3" w:hint="default"/>
      </w:rPr>
    </w:lvl>
    <w:lvl w:ilvl="7" w:tplc="81622FC2" w:tentative="1">
      <w:start w:val="1"/>
      <w:numFmt w:val="bullet"/>
      <w:lvlText w:val=""/>
      <w:lvlJc w:val="left"/>
      <w:pPr>
        <w:tabs>
          <w:tab w:val="num" w:pos="5760"/>
        </w:tabs>
        <w:ind w:left="5760" w:hanging="360"/>
      </w:pPr>
      <w:rPr>
        <w:rFonts w:ascii="Wingdings 3" w:hAnsi="Wingdings 3" w:hint="default"/>
      </w:rPr>
    </w:lvl>
    <w:lvl w:ilvl="8" w:tplc="95DA760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0011CF3"/>
    <w:multiLevelType w:val="hybridMultilevel"/>
    <w:tmpl w:val="A50C5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24CDE"/>
    <w:multiLevelType w:val="hybridMultilevel"/>
    <w:tmpl w:val="5B761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D538A"/>
    <w:multiLevelType w:val="hybridMultilevel"/>
    <w:tmpl w:val="525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18"/>
  </w:num>
  <w:num w:numId="5">
    <w:abstractNumId w:val="6"/>
  </w:num>
  <w:num w:numId="6">
    <w:abstractNumId w:val="1"/>
  </w:num>
  <w:num w:numId="7">
    <w:abstractNumId w:val="5"/>
  </w:num>
  <w:num w:numId="8">
    <w:abstractNumId w:val="7"/>
  </w:num>
  <w:num w:numId="9">
    <w:abstractNumId w:val="10"/>
  </w:num>
  <w:num w:numId="10">
    <w:abstractNumId w:val="17"/>
  </w:num>
  <w:num w:numId="11">
    <w:abstractNumId w:val="8"/>
  </w:num>
  <w:num w:numId="12">
    <w:abstractNumId w:val="4"/>
  </w:num>
  <w:num w:numId="13">
    <w:abstractNumId w:val="9"/>
  </w:num>
  <w:num w:numId="14">
    <w:abstractNumId w:val="3"/>
  </w:num>
  <w:num w:numId="15">
    <w:abstractNumId w:val="11"/>
  </w:num>
  <w:num w:numId="16">
    <w:abstractNumId w:val="2"/>
  </w:num>
  <w:num w:numId="17">
    <w:abstractNumId w:val="1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22"/>
    <w:rsid w:val="00006280"/>
    <w:rsid w:val="00091A00"/>
    <w:rsid w:val="00153DF5"/>
    <w:rsid w:val="001B601F"/>
    <w:rsid w:val="00266FFC"/>
    <w:rsid w:val="00275DC5"/>
    <w:rsid w:val="003267FE"/>
    <w:rsid w:val="003D1863"/>
    <w:rsid w:val="00485166"/>
    <w:rsid w:val="004A1013"/>
    <w:rsid w:val="004B3A60"/>
    <w:rsid w:val="004E14B7"/>
    <w:rsid w:val="00523CA6"/>
    <w:rsid w:val="006339BA"/>
    <w:rsid w:val="00663437"/>
    <w:rsid w:val="00664D03"/>
    <w:rsid w:val="006940EC"/>
    <w:rsid w:val="006D3361"/>
    <w:rsid w:val="0072716E"/>
    <w:rsid w:val="007626AD"/>
    <w:rsid w:val="007A6495"/>
    <w:rsid w:val="00837A40"/>
    <w:rsid w:val="008A2572"/>
    <w:rsid w:val="008B5949"/>
    <w:rsid w:val="0092144A"/>
    <w:rsid w:val="00952DF7"/>
    <w:rsid w:val="00AC5590"/>
    <w:rsid w:val="00B32FD9"/>
    <w:rsid w:val="00B721E0"/>
    <w:rsid w:val="00C7204A"/>
    <w:rsid w:val="00CE3A50"/>
    <w:rsid w:val="00CF3666"/>
    <w:rsid w:val="00DE4E29"/>
    <w:rsid w:val="00E32C22"/>
    <w:rsid w:val="00E51362"/>
    <w:rsid w:val="00E7754D"/>
    <w:rsid w:val="00E80BBD"/>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0C3EA"/>
  <w15:chartTrackingRefBased/>
  <w15:docId w15:val="{D50B4E1B-D1B7-4414-96F7-9201978A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FC"/>
  </w:style>
  <w:style w:type="paragraph" w:styleId="Heading1">
    <w:name w:val="heading 1"/>
    <w:basedOn w:val="Normal"/>
    <w:next w:val="Normal"/>
    <w:link w:val="Heading1Char"/>
    <w:uiPriority w:val="9"/>
    <w:qFormat/>
    <w:rsid w:val="00266FFC"/>
    <w:pPr>
      <w:pBdr>
        <w:top w:val="single" w:sz="24" w:space="0" w:color="2C5261"/>
        <w:left w:val="single" w:sz="24" w:space="0" w:color="2C5261"/>
        <w:bottom w:val="single" w:sz="24" w:space="0" w:color="2C5261"/>
        <w:right w:val="single" w:sz="24" w:space="0" w:color="2C5261"/>
      </w:pBdr>
      <w:shd w:val="clear" w:color="auto" w:fill="2C526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66FF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66FF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66FF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66FF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66FF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66FF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66FF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66F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66FFC"/>
    <w:pPr>
      <w:tabs>
        <w:tab w:val="left" w:pos="3790"/>
      </w:tabs>
      <w:spacing w:before="0" w:after="240" w:line="240" w:lineRule="auto"/>
      <w:jc w:val="center"/>
    </w:pPr>
    <w:rPr>
      <w:caps/>
      <w:color w:val="073445"/>
      <w:spacing w:val="10"/>
      <w:sz w:val="24"/>
      <w:szCs w:val="21"/>
    </w:rPr>
  </w:style>
  <w:style w:type="character" w:customStyle="1" w:styleId="SubtitleChar">
    <w:name w:val="Subtitle Char"/>
    <w:basedOn w:val="DefaultParagraphFont"/>
    <w:link w:val="Subtitle"/>
    <w:uiPriority w:val="11"/>
    <w:rsid w:val="00266FFC"/>
    <w:rPr>
      <w:caps/>
      <w:color w:val="073445"/>
      <w:spacing w:val="10"/>
      <w:sz w:val="24"/>
      <w:szCs w:val="21"/>
    </w:rPr>
  </w:style>
  <w:style w:type="paragraph" w:styleId="Title">
    <w:name w:val="Title"/>
    <w:basedOn w:val="Normal"/>
    <w:next w:val="Normal"/>
    <w:link w:val="TitleChar"/>
    <w:uiPriority w:val="10"/>
    <w:qFormat/>
    <w:rsid w:val="00266FFC"/>
    <w:pPr>
      <w:pBdr>
        <w:top w:val="single" w:sz="8" w:space="1" w:color="073445"/>
        <w:bottom w:val="single" w:sz="8" w:space="1" w:color="073445"/>
      </w:pBdr>
      <w:shd w:val="clear" w:color="auto" w:fill="7A232F"/>
      <w:spacing w:before="0" w:after="0"/>
      <w:jc w:val="center"/>
    </w:pPr>
    <w:rPr>
      <w:rFonts w:asciiTheme="majorHAnsi" w:eastAsiaTheme="majorEastAsia" w:hAnsiTheme="majorHAnsi" w:cstheme="majorBidi"/>
      <w:b/>
      <w:caps/>
      <w:color w:val="FFFFFF" w:themeColor="background1"/>
      <w:spacing w:val="10"/>
      <w:sz w:val="40"/>
      <w:szCs w:val="52"/>
    </w:rPr>
  </w:style>
  <w:style w:type="character" w:customStyle="1" w:styleId="TitleChar">
    <w:name w:val="Title Char"/>
    <w:basedOn w:val="DefaultParagraphFont"/>
    <w:link w:val="Title"/>
    <w:uiPriority w:val="10"/>
    <w:rsid w:val="00266FFC"/>
    <w:rPr>
      <w:rFonts w:asciiTheme="majorHAnsi" w:eastAsiaTheme="majorEastAsia" w:hAnsiTheme="majorHAnsi" w:cstheme="majorBidi"/>
      <w:b/>
      <w:caps/>
      <w:color w:val="FFFFFF" w:themeColor="background1"/>
      <w:spacing w:val="10"/>
      <w:sz w:val="40"/>
      <w:szCs w:val="52"/>
      <w:shd w:val="clear" w:color="auto" w:fill="7A232F"/>
    </w:rPr>
  </w:style>
  <w:style w:type="character" w:styleId="Hyperlink">
    <w:name w:val="Hyperlink"/>
    <w:basedOn w:val="DefaultParagraphFont"/>
    <w:uiPriority w:val="99"/>
    <w:unhideWhenUsed/>
    <w:rsid w:val="00B32FD9"/>
    <w:rPr>
      <w:color w:val="0563C1" w:themeColor="hyperlink"/>
      <w:u w:val="single"/>
    </w:rPr>
  </w:style>
  <w:style w:type="character" w:customStyle="1" w:styleId="Heading1Char">
    <w:name w:val="Heading 1 Char"/>
    <w:basedOn w:val="DefaultParagraphFont"/>
    <w:link w:val="Heading1"/>
    <w:uiPriority w:val="9"/>
    <w:rsid w:val="00266FFC"/>
    <w:rPr>
      <w:caps/>
      <w:color w:val="FFFFFF" w:themeColor="background1"/>
      <w:spacing w:val="15"/>
      <w:sz w:val="22"/>
      <w:szCs w:val="22"/>
      <w:shd w:val="clear" w:color="auto" w:fill="2C5261"/>
    </w:rPr>
  </w:style>
  <w:style w:type="paragraph" w:styleId="ListParagraph">
    <w:name w:val="List Paragraph"/>
    <w:basedOn w:val="Normal"/>
    <w:uiPriority w:val="34"/>
    <w:qFormat/>
    <w:rsid w:val="00091A00"/>
    <w:pPr>
      <w:ind w:left="720"/>
      <w:contextualSpacing/>
    </w:pPr>
  </w:style>
  <w:style w:type="paragraph" w:styleId="Header">
    <w:name w:val="header"/>
    <w:basedOn w:val="Normal"/>
    <w:link w:val="HeaderChar"/>
    <w:uiPriority w:val="99"/>
    <w:unhideWhenUsed/>
    <w:rsid w:val="00C7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04A"/>
  </w:style>
  <w:style w:type="paragraph" w:styleId="Footer">
    <w:name w:val="footer"/>
    <w:basedOn w:val="Normal"/>
    <w:link w:val="FooterChar"/>
    <w:uiPriority w:val="99"/>
    <w:unhideWhenUsed/>
    <w:rsid w:val="00C7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04A"/>
  </w:style>
  <w:style w:type="character" w:customStyle="1" w:styleId="Heading2Char">
    <w:name w:val="Heading 2 Char"/>
    <w:basedOn w:val="DefaultParagraphFont"/>
    <w:link w:val="Heading2"/>
    <w:uiPriority w:val="9"/>
    <w:semiHidden/>
    <w:rsid w:val="00266FF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266FFC"/>
    <w:rPr>
      <w:caps/>
      <w:color w:val="1F4D78" w:themeColor="accent1" w:themeShade="7F"/>
      <w:spacing w:val="15"/>
    </w:rPr>
  </w:style>
  <w:style w:type="character" w:customStyle="1" w:styleId="Heading4Char">
    <w:name w:val="Heading 4 Char"/>
    <w:basedOn w:val="DefaultParagraphFont"/>
    <w:link w:val="Heading4"/>
    <w:uiPriority w:val="9"/>
    <w:semiHidden/>
    <w:rsid w:val="00266FFC"/>
    <w:rPr>
      <w:caps/>
      <w:color w:val="2E74B5" w:themeColor="accent1" w:themeShade="BF"/>
      <w:spacing w:val="10"/>
    </w:rPr>
  </w:style>
  <w:style w:type="character" w:customStyle="1" w:styleId="Heading5Char">
    <w:name w:val="Heading 5 Char"/>
    <w:basedOn w:val="DefaultParagraphFont"/>
    <w:link w:val="Heading5"/>
    <w:uiPriority w:val="9"/>
    <w:semiHidden/>
    <w:rsid w:val="00266FFC"/>
    <w:rPr>
      <w:caps/>
      <w:color w:val="2E74B5" w:themeColor="accent1" w:themeShade="BF"/>
      <w:spacing w:val="10"/>
    </w:rPr>
  </w:style>
  <w:style w:type="character" w:customStyle="1" w:styleId="Heading6Char">
    <w:name w:val="Heading 6 Char"/>
    <w:basedOn w:val="DefaultParagraphFont"/>
    <w:link w:val="Heading6"/>
    <w:uiPriority w:val="9"/>
    <w:semiHidden/>
    <w:rsid w:val="00266FFC"/>
    <w:rPr>
      <w:caps/>
      <w:color w:val="2E74B5" w:themeColor="accent1" w:themeShade="BF"/>
      <w:spacing w:val="10"/>
    </w:rPr>
  </w:style>
  <w:style w:type="character" w:customStyle="1" w:styleId="Heading7Char">
    <w:name w:val="Heading 7 Char"/>
    <w:basedOn w:val="DefaultParagraphFont"/>
    <w:link w:val="Heading7"/>
    <w:uiPriority w:val="9"/>
    <w:semiHidden/>
    <w:rsid w:val="00266FFC"/>
    <w:rPr>
      <w:caps/>
      <w:color w:val="2E74B5" w:themeColor="accent1" w:themeShade="BF"/>
      <w:spacing w:val="10"/>
    </w:rPr>
  </w:style>
  <w:style w:type="character" w:customStyle="1" w:styleId="Heading8Char">
    <w:name w:val="Heading 8 Char"/>
    <w:basedOn w:val="DefaultParagraphFont"/>
    <w:link w:val="Heading8"/>
    <w:uiPriority w:val="9"/>
    <w:semiHidden/>
    <w:rsid w:val="00266FFC"/>
    <w:rPr>
      <w:caps/>
      <w:spacing w:val="10"/>
      <w:sz w:val="18"/>
      <w:szCs w:val="18"/>
    </w:rPr>
  </w:style>
  <w:style w:type="character" w:customStyle="1" w:styleId="Heading9Char">
    <w:name w:val="Heading 9 Char"/>
    <w:basedOn w:val="DefaultParagraphFont"/>
    <w:link w:val="Heading9"/>
    <w:uiPriority w:val="9"/>
    <w:semiHidden/>
    <w:rsid w:val="00266FFC"/>
    <w:rPr>
      <w:i/>
      <w:iCs/>
      <w:caps/>
      <w:spacing w:val="10"/>
      <w:sz w:val="18"/>
      <w:szCs w:val="18"/>
    </w:rPr>
  </w:style>
  <w:style w:type="paragraph" w:styleId="Caption">
    <w:name w:val="caption"/>
    <w:basedOn w:val="Normal"/>
    <w:next w:val="Normal"/>
    <w:uiPriority w:val="35"/>
    <w:semiHidden/>
    <w:unhideWhenUsed/>
    <w:qFormat/>
    <w:rsid w:val="00266FFC"/>
    <w:rPr>
      <w:b/>
      <w:bCs/>
      <w:color w:val="2E74B5" w:themeColor="accent1" w:themeShade="BF"/>
      <w:sz w:val="16"/>
      <w:szCs w:val="16"/>
    </w:rPr>
  </w:style>
  <w:style w:type="character" w:styleId="Strong">
    <w:name w:val="Strong"/>
    <w:uiPriority w:val="22"/>
    <w:qFormat/>
    <w:rsid w:val="00266FFC"/>
    <w:rPr>
      <w:b/>
      <w:bCs/>
    </w:rPr>
  </w:style>
  <w:style w:type="character" w:styleId="Emphasis">
    <w:name w:val="Emphasis"/>
    <w:uiPriority w:val="20"/>
    <w:qFormat/>
    <w:rsid w:val="00266FFC"/>
    <w:rPr>
      <w:caps/>
      <w:color w:val="1F4D78" w:themeColor="accent1" w:themeShade="7F"/>
      <w:spacing w:val="5"/>
    </w:rPr>
  </w:style>
  <w:style w:type="paragraph" w:styleId="NoSpacing">
    <w:name w:val="No Spacing"/>
    <w:uiPriority w:val="1"/>
    <w:qFormat/>
    <w:rsid w:val="00266FFC"/>
    <w:pPr>
      <w:spacing w:after="0" w:line="240" w:lineRule="auto"/>
    </w:pPr>
  </w:style>
  <w:style w:type="paragraph" w:styleId="Quote">
    <w:name w:val="Quote"/>
    <w:basedOn w:val="Normal"/>
    <w:next w:val="Normal"/>
    <w:link w:val="QuoteChar"/>
    <w:uiPriority w:val="29"/>
    <w:qFormat/>
    <w:rsid w:val="00266FFC"/>
    <w:rPr>
      <w:i/>
      <w:iCs/>
      <w:sz w:val="24"/>
      <w:szCs w:val="24"/>
    </w:rPr>
  </w:style>
  <w:style w:type="character" w:customStyle="1" w:styleId="QuoteChar">
    <w:name w:val="Quote Char"/>
    <w:basedOn w:val="DefaultParagraphFont"/>
    <w:link w:val="Quote"/>
    <w:uiPriority w:val="29"/>
    <w:rsid w:val="00266FFC"/>
    <w:rPr>
      <w:i/>
      <w:iCs/>
      <w:sz w:val="24"/>
      <w:szCs w:val="24"/>
    </w:rPr>
  </w:style>
  <w:style w:type="paragraph" w:styleId="IntenseQuote">
    <w:name w:val="Intense Quote"/>
    <w:basedOn w:val="Normal"/>
    <w:next w:val="Normal"/>
    <w:link w:val="IntenseQuoteChar"/>
    <w:uiPriority w:val="30"/>
    <w:qFormat/>
    <w:rsid w:val="00266FF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66FFC"/>
    <w:rPr>
      <w:color w:val="5B9BD5" w:themeColor="accent1"/>
      <w:sz w:val="24"/>
      <w:szCs w:val="24"/>
    </w:rPr>
  </w:style>
  <w:style w:type="character" w:styleId="SubtleEmphasis">
    <w:name w:val="Subtle Emphasis"/>
    <w:uiPriority w:val="19"/>
    <w:qFormat/>
    <w:rsid w:val="00266FFC"/>
    <w:rPr>
      <w:i/>
      <w:iCs/>
      <w:color w:val="1F4D78" w:themeColor="accent1" w:themeShade="7F"/>
    </w:rPr>
  </w:style>
  <w:style w:type="character" w:styleId="IntenseEmphasis">
    <w:name w:val="Intense Emphasis"/>
    <w:uiPriority w:val="21"/>
    <w:qFormat/>
    <w:rsid w:val="00266FFC"/>
    <w:rPr>
      <w:b/>
      <w:bCs/>
      <w:caps/>
      <w:color w:val="1F4D78" w:themeColor="accent1" w:themeShade="7F"/>
      <w:spacing w:val="10"/>
    </w:rPr>
  </w:style>
  <w:style w:type="character" w:styleId="SubtleReference">
    <w:name w:val="Subtle Reference"/>
    <w:uiPriority w:val="31"/>
    <w:qFormat/>
    <w:rsid w:val="00266FFC"/>
    <w:rPr>
      <w:b/>
      <w:bCs/>
      <w:color w:val="5B9BD5" w:themeColor="accent1"/>
    </w:rPr>
  </w:style>
  <w:style w:type="character" w:styleId="IntenseReference">
    <w:name w:val="Intense Reference"/>
    <w:uiPriority w:val="32"/>
    <w:qFormat/>
    <w:rsid w:val="00266FFC"/>
    <w:rPr>
      <w:b/>
      <w:bCs/>
      <w:i/>
      <w:iCs/>
      <w:caps/>
      <w:color w:val="5B9BD5" w:themeColor="accent1"/>
    </w:rPr>
  </w:style>
  <w:style w:type="character" w:styleId="BookTitle">
    <w:name w:val="Book Title"/>
    <w:uiPriority w:val="33"/>
    <w:qFormat/>
    <w:rsid w:val="00266FFC"/>
    <w:rPr>
      <w:b/>
      <w:bCs/>
      <w:i/>
      <w:iCs/>
      <w:spacing w:val="0"/>
    </w:rPr>
  </w:style>
  <w:style w:type="paragraph" w:styleId="TOCHeading">
    <w:name w:val="TOC Heading"/>
    <w:basedOn w:val="Heading1"/>
    <w:next w:val="Normal"/>
    <w:uiPriority w:val="39"/>
    <w:semiHidden/>
    <w:unhideWhenUsed/>
    <w:qFormat/>
    <w:rsid w:val="00266FFC"/>
    <w:pPr>
      <w:outlineLvl w:val="9"/>
    </w:pPr>
  </w:style>
  <w:style w:type="character" w:styleId="FollowedHyperlink">
    <w:name w:val="FollowedHyperlink"/>
    <w:basedOn w:val="DefaultParagraphFont"/>
    <w:uiPriority w:val="99"/>
    <w:semiHidden/>
    <w:unhideWhenUsed/>
    <w:rsid w:val="0072716E"/>
    <w:rPr>
      <w:color w:val="954F72" w:themeColor="followedHyperlink"/>
      <w:u w:val="single"/>
    </w:rPr>
  </w:style>
  <w:style w:type="character" w:styleId="CommentReference">
    <w:name w:val="annotation reference"/>
    <w:basedOn w:val="DefaultParagraphFont"/>
    <w:uiPriority w:val="99"/>
    <w:semiHidden/>
    <w:unhideWhenUsed/>
    <w:rsid w:val="003267FE"/>
    <w:rPr>
      <w:sz w:val="16"/>
      <w:szCs w:val="16"/>
    </w:rPr>
  </w:style>
  <w:style w:type="paragraph" w:styleId="CommentText">
    <w:name w:val="annotation text"/>
    <w:basedOn w:val="Normal"/>
    <w:link w:val="CommentTextChar"/>
    <w:uiPriority w:val="99"/>
    <w:semiHidden/>
    <w:unhideWhenUsed/>
    <w:rsid w:val="003267FE"/>
    <w:pPr>
      <w:spacing w:line="240" w:lineRule="auto"/>
    </w:pPr>
  </w:style>
  <w:style w:type="character" w:customStyle="1" w:styleId="CommentTextChar">
    <w:name w:val="Comment Text Char"/>
    <w:basedOn w:val="DefaultParagraphFont"/>
    <w:link w:val="CommentText"/>
    <w:uiPriority w:val="99"/>
    <w:semiHidden/>
    <w:rsid w:val="003267FE"/>
  </w:style>
  <w:style w:type="paragraph" w:styleId="CommentSubject">
    <w:name w:val="annotation subject"/>
    <w:basedOn w:val="CommentText"/>
    <w:next w:val="CommentText"/>
    <w:link w:val="CommentSubjectChar"/>
    <w:uiPriority w:val="99"/>
    <w:semiHidden/>
    <w:unhideWhenUsed/>
    <w:rsid w:val="003267FE"/>
    <w:rPr>
      <w:b/>
      <w:bCs/>
    </w:rPr>
  </w:style>
  <w:style w:type="character" w:customStyle="1" w:styleId="CommentSubjectChar">
    <w:name w:val="Comment Subject Char"/>
    <w:basedOn w:val="CommentTextChar"/>
    <w:link w:val="CommentSubject"/>
    <w:uiPriority w:val="99"/>
    <w:semiHidden/>
    <w:rsid w:val="003267FE"/>
    <w:rPr>
      <w:b/>
      <w:bCs/>
    </w:rPr>
  </w:style>
  <w:style w:type="paragraph" w:styleId="BalloonText">
    <w:name w:val="Balloon Text"/>
    <w:basedOn w:val="Normal"/>
    <w:link w:val="BalloonTextChar"/>
    <w:uiPriority w:val="99"/>
    <w:semiHidden/>
    <w:unhideWhenUsed/>
    <w:rsid w:val="003267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9236">
      <w:bodyDiv w:val="1"/>
      <w:marLeft w:val="0"/>
      <w:marRight w:val="0"/>
      <w:marTop w:val="0"/>
      <w:marBottom w:val="0"/>
      <w:divBdr>
        <w:top w:val="none" w:sz="0" w:space="0" w:color="auto"/>
        <w:left w:val="none" w:sz="0" w:space="0" w:color="auto"/>
        <w:bottom w:val="none" w:sz="0" w:space="0" w:color="auto"/>
        <w:right w:val="none" w:sz="0" w:space="0" w:color="auto"/>
      </w:divBdr>
    </w:div>
    <w:div w:id="153301947">
      <w:bodyDiv w:val="1"/>
      <w:marLeft w:val="0"/>
      <w:marRight w:val="0"/>
      <w:marTop w:val="0"/>
      <w:marBottom w:val="0"/>
      <w:divBdr>
        <w:top w:val="none" w:sz="0" w:space="0" w:color="auto"/>
        <w:left w:val="none" w:sz="0" w:space="0" w:color="auto"/>
        <w:bottom w:val="none" w:sz="0" w:space="0" w:color="auto"/>
        <w:right w:val="none" w:sz="0" w:space="0" w:color="auto"/>
      </w:divBdr>
    </w:div>
    <w:div w:id="153493181">
      <w:bodyDiv w:val="1"/>
      <w:marLeft w:val="0"/>
      <w:marRight w:val="0"/>
      <w:marTop w:val="0"/>
      <w:marBottom w:val="0"/>
      <w:divBdr>
        <w:top w:val="none" w:sz="0" w:space="0" w:color="auto"/>
        <w:left w:val="none" w:sz="0" w:space="0" w:color="auto"/>
        <w:bottom w:val="none" w:sz="0" w:space="0" w:color="auto"/>
        <w:right w:val="none" w:sz="0" w:space="0" w:color="auto"/>
      </w:divBdr>
    </w:div>
    <w:div w:id="244146474">
      <w:bodyDiv w:val="1"/>
      <w:marLeft w:val="0"/>
      <w:marRight w:val="0"/>
      <w:marTop w:val="0"/>
      <w:marBottom w:val="0"/>
      <w:divBdr>
        <w:top w:val="none" w:sz="0" w:space="0" w:color="auto"/>
        <w:left w:val="none" w:sz="0" w:space="0" w:color="auto"/>
        <w:bottom w:val="none" w:sz="0" w:space="0" w:color="auto"/>
        <w:right w:val="none" w:sz="0" w:space="0" w:color="auto"/>
      </w:divBdr>
    </w:div>
    <w:div w:id="250432115">
      <w:bodyDiv w:val="1"/>
      <w:marLeft w:val="0"/>
      <w:marRight w:val="0"/>
      <w:marTop w:val="0"/>
      <w:marBottom w:val="0"/>
      <w:divBdr>
        <w:top w:val="none" w:sz="0" w:space="0" w:color="auto"/>
        <w:left w:val="none" w:sz="0" w:space="0" w:color="auto"/>
        <w:bottom w:val="none" w:sz="0" w:space="0" w:color="auto"/>
        <w:right w:val="none" w:sz="0" w:space="0" w:color="auto"/>
      </w:divBdr>
    </w:div>
    <w:div w:id="318854021">
      <w:bodyDiv w:val="1"/>
      <w:marLeft w:val="0"/>
      <w:marRight w:val="0"/>
      <w:marTop w:val="0"/>
      <w:marBottom w:val="0"/>
      <w:divBdr>
        <w:top w:val="none" w:sz="0" w:space="0" w:color="auto"/>
        <w:left w:val="none" w:sz="0" w:space="0" w:color="auto"/>
        <w:bottom w:val="none" w:sz="0" w:space="0" w:color="auto"/>
        <w:right w:val="none" w:sz="0" w:space="0" w:color="auto"/>
      </w:divBdr>
      <w:divsChild>
        <w:div w:id="456994412">
          <w:marLeft w:val="360"/>
          <w:marRight w:val="0"/>
          <w:marTop w:val="360"/>
          <w:marBottom w:val="0"/>
          <w:divBdr>
            <w:top w:val="none" w:sz="0" w:space="0" w:color="auto"/>
            <w:left w:val="none" w:sz="0" w:space="0" w:color="auto"/>
            <w:bottom w:val="none" w:sz="0" w:space="0" w:color="auto"/>
            <w:right w:val="none" w:sz="0" w:space="0" w:color="auto"/>
          </w:divBdr>
        </w:div>
        <w:div w:id="557740414">
          <w:marLeft w:val="360"/>
          <w:marRight w:val="0"/>
          <w:marTop w:val="360"/>
          <w:marBottom w:val="0"/>
          <w:divBdr>
            <w:top w:val="none" w:sz="0" w:space="0" w:color="auto"/>
            <w:left w:val="none" w:sz="0" w:space="0" w:color="auto"/>
            <w:bottom w:val="none" w:sz="0" w:space="0" w:color="auto"/>
            <w:right w:val="none" w:sz="0" w:space="0" w:color="auto"/>
          </w:divBdr>
        </w:div>
      </w:divsChild>
    </w:div>
    <w:div w:id="341323410">
      <w:bodyDiv w:val="1"/>
      <w:marLeft w:val="0"/>
      <w:marRight w:val="0"/>
      <w:marTop w:val="0"/>
      <w:marBottom w:val="0"/>
      <w:divBdr>
        <w:top w:val="none" w:sz="0" w:space="0" w:color="auto"/>
        <w:left w:val="none" w:sz="0" w:space="0" w:color="auto"/>
        <w:bottom w:val="none" w:sz="0" w:space="0" w:color="auto"/>
        <w:right w:val="none" w:sz="0" w:space="0" w:color="auto"/>
      </w:divBdr>
    </w:div>
    <w:div w:id="350836702">
      <w:bodyDiv w:val="1"/>
      <w:marLeft w:val="0"/>
      <w:marRight w:val="0"/>
      <w:marTop w:val="0"/>
      <w:marBottom w:val="0"/>
      <w:divBdr>
        <w:top w:val="none" w:sz="0" w:space="0" w:color="auto"/>
        <w:left w:val="none" w:sz="0" w:space="0" w:color="auto"/>
        <w:bottom w:val="none" w:sz="0" w:space="0" w:color="auto"/>
        <w:right w:val="none" w:sz="0" w:space="0" w:color="auto"/>
      </w:divBdr>
    </w:div>
    <w:div w:id="392585966">
      <w:bodyDiv w:val="1"/>
      <w:marLeft w:val="0"/>
      <w:marRight w:val="0"/>
      <w:marTop w:val="0"/>
      <w:marBottom w:val="0"/>
      <w:divBdr>
        <w:top w:val="none" w:sz="0" w:space="0" w:color="auto"/>
        <w:left w:val="none" w:sz="0" w:space="0" w:color="auto"/>
        <w:bottom w:val="none" w:sz="0" w:space="0" w:color="auto"/>
        <w:right w:val="none" w:sz="0" w:space="0" w:color="auto"/>
      </w:divBdr>
    </w:div>
    <w:div w:id="474566647">
      <w:bodyDiv w:val="1"/>
      <w:marLeft w:val="0"/>
      <w:marRight w:val="0"/>
      <w:marTop w:val="0"/>
      <w:marBottom w:val="0"/>
      <w:divBdr>
        <w:top w:val="none" w:sz="0" w:space="0" w:color="auto"/>
        <w:left w:val="none" w:sz="0" w:space="0" w:color="auto"/>
        <w:bottom w:val="none" w:sz="0" w:space="0" w:color="auto"/>
        <w:right w:val="none" w:sz="0" w:space="0" w:color="auto"/>
      </w:divBdr>
    </w:div>
    <w:div w:id="659314773">
      <w:bodyDiv w:val="1"/>
      <w:marLeft w:val="0"/>
      <w:marRight w:val="0"/>
      <w:marTop w:val="0"/>
      <w:marBottom w:val="0"/>
      <w:divBdr>
        <w:top w:val="none" w:sz="0" w:space="0" w:color="auto"/>
        <w:left w:val="none" w:sz="0" w:space="0" w:color="auto"/>
        <w:bottom w:val="none" w:sz="0" w:space="0" w:color="auto"/>
        <w:right w:val="none" w:sz="0" w:space="0" w:color="auto"/>
      </w:divBdr>
    </w:div>
    <w:div w:id="706563359">
      <w:bodyDiv w:val="1"/>
      <w:marLeft w:val="0"/>
      <w:marRight w:val="0"/>
      <w:marTop w:val="0"/>
      <w:marBottom w:val="0"/>
      <w:divBdr>
        <w:top w:val="none" w:sz="0" w:space="0" w:color="auto"/>
        <w:left w:val="none" w:sz="0" w:space="0" w:color="auto"/>
        <w:bottom w:val="none" w:sz="0" w:space="0" w:color="auto"/>
        <w:right w:val="none" w:sz="0" w:space="0" w:color="auto"/>
      </w:divBdr>
      <w:divsChild>
        <w:div w:id="796338087">
          <w:marLeft w:val="360"/>
          <w:marRight w:val="0"/>
          <w:marTop w:val="40"/>
          <w:marBottom w:val="0"/>
          <w:divBdr>
            <w:top w:val="none" w:sz="0" w:space="0" w:color="auto"/>
            <w:left w:val="none" w:sz="0" w:space="0" w:color="auto"/>
            <w:bottom w:val="none" w:sz="0" w:space="0" w:color="auto"/>
            <w:right w:val="none" w:sz="0" w:space="0" w:color="auto"/>
          </w:divBdr>
        </w:div>
        <w:div w:id="594018409">
          <w:marLeft w:val="360"/>
          <w:marRight w:val="0"/>
          <w:marTop w:val="360"/>
          <w:marBottom w:val="0"/>
          <w:divBdr>
            <w:top w:val="none" w:sz="0" w:space="0" w:color="auto"/>
            <w:left w:val="none" w:sz="0" w:space="0" w:color="auto"/>
            <w:bottom w:val="none" w:sz="0" w:space="0" w:color="auto"/>
            <w:right w:val="none" w:sz="0" w:space="0" w:color="auto"/>
          </w:divBdr>
        </w:div>
        <w:div w:id="2116097766">
          <w:marLeft w:val="360"/>
          <w:marRight w:val="0"/>
          <w:marTop w:val="120"/>
          <w:marBottom w:val="0"/>
          <w:divBdr>
            <w:top w:val="none" w:sz="0" w:space="0" w:color="auto"/>
            <w:left w:val="none" w:sz="0" w:space="0" w:color="auto"/>
            <w:bottom w:val="none" w:sz="0" w:space="0" w:color="auto"/>
            <w:right w:val="none" w:sz="0" w:space="0" w:color="auto"/>
          </w:divBdr>
        </w:div>
        <w:div w:id="1910652144">
          <w:marLeft w:val="360"/>
          <w:marRight w:val="0"/>
          <w:marTop w:val="40"/>
          <w:marBottom w:val="0"/>
          <w:divBdr>
            <w:top w:val="none" w:sz="0" w:space="0" w:color="auto"/>
            <w:left w:val="none" w:sz="0" w:space="0" w:color="auto"/>
            <w:bottom w:val="none" w:sz="0" w:space="0" w:color="auto"/>
            <w:right w:val="none" w:sz="0" w:space="0" w:color="auto"/>
          </w:divBdr>
        </w:div>
        <w:div w:id="1134257253">
          <w:marLeft w:val="360"/>
          <w:marRight w:val="0"/>
          <w:marTop w:val="40"/>
          <w:marBottom w:val="0"/>
          <w:divBdr>
            <w:top w:val="none" w:sz="0" w:space="0" w:color="auto"/>
            <w:left w:val="none" w:sz="0" w:space="0" w:color="auto"/>
            <w:bottom w:val="none" w:sz="0" w:space="0" w:color="auto"/>
            <w:right w:val="none" w:sz="0" w:space="0" w:color="auto"/>
          </w:divBdr>
        </w:div>
      </w:divsChild>
    </w:div>
    <w:div w:id="716511724">
      <w:bodyDiv w:val="1"/>
      <w:marLeft w:val="0"/>
      <w:marRight w:val="0"/>
      <w:marTop w:val="0"/>
      <w:marBottom w:val="0"/>
      <w:divBdr>
        <w:top w:val="none" w:sz="0" w:space="0" w:color="auto"/>
        <w:left w:val="none" w:sz="0" w:space="0" w:color="auto"/>
        <w:bottom w:val="none" w:sz="0" w:space="0" w:color="auto"/>
        <w:right w:val="none" w:sz="0" w:space="0" w:color="auto"/>
      </w:divBdr>
    </w:div>
    <w:div w:id="902371359">
      <w:bodyDiv w:val="1"/>
      <w:marLeft w:val="0"/>
      <w:marRight w:val="0"/>
      <w:marTop w:val="0"/>
      <w:marBottom w:val="0"/>
      <w:divBdr>
        <w:top w:val="none" w:sz="0" w:space="0" w:color="auto"/>
        <w:left w:val="none" w:sz="0" w:space="0" w:color="auto"/>
        <w:bottom w:val="none" w:sz="0" w:space="0" w:color="auto"/>
        <w:right w:val="none" w:sz="0" w:space="0" w:color="auto"/>
      </w:divBdr>
      <w:divsChild>
        <w:div w:id="415979801">
          <w:marLeft w:val="360"/>
          <w:marRight w:val="0"/>
          <w:marTop w:val="40"/>
          <w:marBottom w:val="0"/>
          <w:divBdr>
            <w:top w:val="none" w:sz="0" w:space="0" w:color="auto"/>
            <w:left w:val="none" w:sz="0" w:space="0" w:color="auto"/>
            <w:bottom w:val="none" w:sz="0" w:space="0" w:color="auto"/>
            <w:right w:val="none" w:sz="0" w:space="0" w:color="auto"/>
          </w:divBdr>
        </w:div>
        <w:div w:id="1413893404">
          <w:marLeft w:val="360"/>
          <w:marRight w:val="0"/>
          <w:marTop w:val="360"/>
          <w:marBottom w:val="0"/>
          <w:divBdr>
            <w:top w:val="none" w:sz="0" w:space="0" w:color="auto"/>
            <w:left w:val="none" w:sz="0" w:space="0" w:color="auto"/>
            <w:bottom w:val="none" w:sz="0" w:space="0" w:color="auto"/>
            <w:right w:val="none" w:sz="0" w:space="0" w:color="auto"/>
          </w:divBdr>
        </w:div>
        <w:div w:id="679162617">
          <w:marLeft w:val="360"/>
          <w:marRight w:val="0"/>
          <w:marTop w:val="120"/>
          <w:marBottom w:val="0"/>
          <w:divBdr>
            <w:top w:val="none" w:sz="0" w:space="0" w:color="auto"/>
            <w:left w:val="none" w:sz="0" w:space="0" w:color="auto"/>
            <w:bottom w:val="none" w:sz="0" w:space="0" w:color="auto"/>
            <w:right w:val="none" w:sz="0" w:space="0" w:color="auto"/>
          </w:divBdr>
        </w:div>
        <w:div w:id="112793454">
          <w:marLeft w:val="360"/>
          <w:marRight w:val="0"/>
          <w:marTop w:val="40"/>
          <w:marBottom w:val="0"/>
          <w:divBdr>
            <w:top w:val="none" w:sz="0" w:space="0" w:color="auto"/>
            <w:left w:val="none" w:sz="0" w:space="0" w:color="auto"/>
            <w:bottom w:val="none" w:sz="0" w:space="0" w:color="auto"/>
            <w:right w:val="none" w:sz="0" w:space="0" w:color="auto"/>
          </w:divBdr>
        </w:div>
        <w:div w:id="492139553">
          <w:marLeft w:val="360"/>
          <w:marRight w:val="0"/>
          <w:marTop w:val="40"/>
          <w:marBottom w:val="0"/>
          <w:divBdr>
            <w:top w:val="none" w:sz="0" w:space="0" w:color="auto"/>
            <w:left w:val="none" w:sz="0" w:space="0" w:color="auto"/>
            <w:bottom w:val="none" w:sz="0" w:space="0" w:color="auto"/>
            <w:right w:val="none" w:sz="0" w:space="0" w:color="auto"/>
          </w:divBdr>
        </w:div>
      </w:divsChild>
    </w:div>
    <w:div w:id="955402532">
      <w:bodyDiv w:val="1"/>
      <w:marLeft w:val="0"/>
      <w:marRight w:val="0"/>
      <w:marTop w:val="0"/>
      <w:marBottom w:val="0"/>
      <w:divBdr>
        <w:top w:val="none" w:sz="0" w:space="0" w:color="auto"/>
        <w:left w:val="none" w:sz="0" w:space="0" w:color="auto"/>
        <w:bottom w:val="none" w:sz="0" w:space="0" w:color="auto"/>
        <w:right w:val="none" w:sz="0" w:space="0" w:color="auto"/>
      </w:divBdr>
    </w:div>
    <w:div w:id="964120013">
      <w:bodyDiv w:val="1"/>
      <w:marLeft w:val="0"/>
      <w:marRight w:val="0"/>
      <w:marTop w:val="0"/>
      <w:marBottom w:val="0"/>
      <w:divBdr>
        <w:top w:val="none" w:sz="0" w:space="0" w:color="auto"/>
        <w:left w:val="none" w:sz="0" w:space="0" w:color="auto"/>
        <w:bottom w:val="none" w:sz="0" w:space="0" w:color="auto"/>
        <w:right w:val="none" w:sz="0" w:space="0" w:color="auto"/>
      </w:divBdr>
    </w:div>
    <w:div w:id="1209798286">
      <w:bodyDiv w:val="1"/>
      <w:marLeft w:val="0"/>
      <w:marRight w:val="0"/>
      <w:marTop w:val="0"/>
      <w:marBottom w:val="0"/>
      <w:divBdr>
        <w:top w:val="none" w:sz="0" w:space="0" w:color="auto"/>
        <w:left w:val="none" w:sz="0" w:space="0" w:color="auto"/>
        <w:bottom w:val="none" w:sz="0" w:space="0" w:color="auto"/>
        <w:right w:val="none" w:sz="0" w:space="0" w:color="auto"/>
      </w:divBdr>
      <w:divsChild>
        <w:div w:id="1842353118">
          <w:marLeft w:val="0"/>
          <w:marRight w:val="0"/>
          <w:marTop w:val="0"/>
          <w:marBottom w:val="0"/>
          <w:divBdr>
            <w:top w:val="none" w:sz="0" w:space="0" w:color="auto"/>
            <w:left w:val="none" w:sz="0" w:space="0" w:color="auto"/>
            <w:bottom w:val="none" w:sz="0" w:space="0" w:color="auto"/>
            <w:right w:val="none" w:sz="0" w:space="0" w:color="auto"/>
          </w:divBdr>
        </w:div>
      </w:divsChild>
    </w:div>
    <w:div w:id="1266185591">
      <w:bodyDiv w:val="1"/>
      <w:marLeft w:val="0"/>
      <w:marRight w:val="0"/>
      <w:marTop w:val="0"/>
      <w:marBottom w:val="0"/>
      <w:divBdr>
        <w:top w:val="none" w:sz="0" w:space="0" w:color="auto"/>
        <w:left w:val="none" w:sz="0" w:space="0" w:color="auto"/>
        <w:bottom w:val="none" w:sz="0" w:space="0" w:color="auto"/>
        <w:right w:val="none" w:sz="0" w:space="0" w:color="auto"/>
      </w:divBdr>
      <w:divsChild>
        <w:div w:id="629869374">
          <w:marLeft w:val="0"/>
          <w:marRight w:val="0"/>
          <w:marTop w:val="0"/>
          <w:marBottom w:val="0"/>
          <w:divBdr>
            <w:top w:val="none" w:sz="0" w:space="0" w:color="auto"/>
            <w:left w:val="none" w:sz="0" w:space="0" w:color="auto"/>
            <w:bottom w:val="none" w:sz="0" w:space="0" w:color="auto"/>
            <w:right w:val="none" w:sz="0" w:space="0" w:color="auto"/>
          </w:divBdr>
          <w:divsChild>
            <w:div w:id="405807494">
              <w:marLeft w:val="0"/>
              <w:marRight w:val="0"/>
              <w:marTop w:val="0"/>
              <w:marBottom w:val="0"/>
              <w:divBdr>
                <w:top w:val="none" w:sz="0" w:space="0" w:color="auto"/>
                <w:left w:val="none" w:sz="0" w:space="0" w:color="auto"/>
                <w:bottom w:val="none" w:sz="0" w:space="0" w:color="auto"/>
                <w:right w:val="none" w:sz="0" w:space="0" w:color="auto"/>
              </w:divBdr>
              <w:divsChild>
                <w:div w:id="1718964430">
                  <w:marLeft w:val="0"/>
                  <w:marRight w:val="0"/>
                  <w:marTop w:val="0"/>
                  <w:marBottom w:val="0"/>
                  <w:divBdr>
                    <w:top w:val="none" w:sz="0" w:space="0" w:color="auto"/>
                    <w:left w:val="none" w:sz="0" w:space="0" w:color="auto"/>
                    <w:bottom w:val="none" w:sz="0" w:space="0" w:color="auto"/>
                    <w:right w:val="none" w:sz="0" w:space="0" w:color="auto"/>
                  </w:divBdr>
                  <w:divsChild>
                    <w:div w:id="857810919">
                      <w:marLeft w:val="0"/>
                      <w:marRight w:val="0"/>
                      <w:marTop w:val="0"/>
                      <w:marBottom w:val="0"/>
                      <w:divBdr>
                        <w:top w:val="none" w:sz="0" w:space="0" w:color="auto"/>
                        <w:left w:val="none" w:sz="0" w:space="0" w:color="auto"/>
                        <w:bottom w:val="none" w:sz="0" w:space="0" w:color="auto"/>
                        <w:right w:val="none" w:sz="0" w:space="0" w:color="auto"/>
                      </w:divBdr>
                      <w:divsChild>
                        <w:div w:id="583299421">
                          <w:marLeft w:val="0"/>
                          <w:marRight w:val="0"/>
                          <w:marTop w:val="0"/>
                          <w:marBottom w:val="0"/>
                          <w:divBdr>
                            <w:top w:val="none" w:sz="0" w:space="0" w:color="auto"/>
                            <w:left w:val="none" w:sz="0" w:space="0" w:color="auto"/>
                            <w:bottom w:val="none" w:sz="0" w:space="0" w:color="auto"/>
                            <w:right w:val="none" w:sz="0" w:space="0" w:color="auto"/>
                          </w:divBdr>
                          <w:divsChild>
                            <w:div w:id="1285500101">
                              <w:marLeft w:val="0"/>
                              <w:marRight w:val="0"/>
                              <w:marTop w:val="0"/>
                              <w:marBottom w:val="0"/>
                              <w:divBdr>
                                <w:top w:val="none" w:sz="0" w:space="0" w:color="auto"/>
                                <w:left w:val="none" w:sz="0" w:space="0" w:color="auto"/>
                                <w:bottom w:val="none" w:sz="0" w:space="0" w:color="auto"/>
                                <w:right w:val="none" w:sz="0" w:space="0" w:color="auto"/>
                              </w:divBdr>
                              <w:divsChild>
                                <w:div w:id="1143962608">
                                  <w:marLeft w:val="0"/>
                                  <w:marRight w:val="0"/>
                                  <w:marTop w:val="0"/>
                                  <w:marBottom w:val="0"/>
                                  <w:divBdr>
                                    <w:top w:val="none" w:sz="0" w:space="0" w:color="auto"/>
                                    <w:left w:val="none" w:sz="0" w:space="0" w:color="auto"/>
                                    <w:bottom w:val="none" w:sz="0" w:space="0" w:color="auto"/>
                                    <w:right w:val="none" w:sz="0" w:space="0" w:color="auto"/>
                                  </w:divBdr>
                                  <w:divsChild>
                                    <w:div w:id="1169518768">
                                      <w:marLeft w:val="0"/>
                                      <w:marRight w:val="0"/>
                                      <w:marTop w:val="100"/>
                                      <w:marBottom w:val="100"/>
                                      <w:divBdr>
                                        <w:top w:val="none" w:sz="0" w:space="0" w:color="auto"/>
                                        <w:left w:val="none" w:sz="0" w:space="0" w:color="auto"/>
                                        <w:bottom w:val="none" w:sz="0" w:space="0" w:color="auto"/>
                                        <w:right w:val="none" w:sz="0" w:space="0" w:color="auto"/>
                                      </w:divBdr>
                                      <w:divsChild>
                                        <w:div w:id="12431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19850">
          <w:marLeft w:val="0"/>
          <w:marRight w:val="0"/>
          <w:marTop w:val="0"/>
          <w:marBottom w:val="0"/>
          <w:divBdr>
            <w:top w:val="none" w:sz="0" w:space="0" w:color="auto"/>
            <w:left w:val="none" w:sz="0" w:space="0" w:color="auto"/>
            <w:bottom w:val="none" w:sz="0" w:space="0" w:color="auto"/>
            <w:right w:val="none" w:sz="0" w:space="0" w:color="auto"/>
          </w:divBdr>
          <w:divsChild>
            <w:div w:id="1307591516">
              <w:marLeft w:val="0"/>
              <w:marRight w:val="0"/>
              <w:marTop w:val="0"/>
              <w:marBottom w:val="0"/>
              <w:divBdr>
                <w:top w:val="none" w:sz="0" w:space="0" w:color="auto"/>
                <w:left w:val="none" w:sz="0" w:space="0" w:color="auto"/>
                <w:bottom w:val="none" w:sz="0" w:space="0" w:color="auto"/>
                <w:right w:val="none" w:sz="0" w:space="0" w:color="auto"/>
              </w:divBdr>
              <w:divsChild>
                <w:div w:id="2117938668">
                  <w:marLeft w:val="0"/>
                  <w:marRight w:val="0"/>
                  <w:marTop w:val="0"/>
                  <w:marBottom w:val="0"/>
                  <w:divBdr>
                    <w:top w:val="none" w:sz="0" w:space="0" w:color="auto"/>
                    <w:left w:val="none" w:sz="0" w:space="0" w:color="auto"/>
                    <w:bottom w:val="none" w:sz="0" w:space="0" w:color="auto"/>
                    <w:right w:val="none" w:sz="0" w:space="0" w:color="auto"/>
                  </w:divBdr>
                  <w:divsChild>
                    <w:div w:id="1444763477">
                      <w:marLeft w:val="0"/>
                      <w:marRight w:val="0"/>
                      <w:marTop w:val="0"/>
                      <w:marBottom w:val="0"/>
                      <w:divBdr>
                        <w:top w:val="none" w:sz="0" w:space="0" w:color="auto"/>
                        <w:left w:val="none" w:sz="0" w:space="0" w:color="auto"/>
                        <w:bottom w:val="none" w:sz="0" w:space="0" w:color="auto"/>
                        <w:right w:val="none" w:sz="0" w:space="0" w:color="auto"/>
                      </w:divBdr>
                      <w:divsChild>
                        <w:div w:id="788625922">
                          <w:marLeft w:val="0"/>
                          <w:marRight w:val="0"/>
                          <w:marTop w:val="0"/>
                          <w:marBottom w:val="0"/>
                          <w:divBdr>
                            <w:top w:val="none" w:sz="0" w:space="0" w:color="auto"/>
                            <w:left w:val="none" w:sz="0" w:space="0" w:color="auto"/>
                            <w:bottom w:val="none" w:sz="0" w:space="0" w:color="auto"/>
                            <w:right w:val="none" w:sz="0" w:space="0" w:color="auto"/>
                          </w:divBdr>
                          <w:divsChild>
                            <w:div w:id="1959599244">
                              <w:marLeft w:val="0"/>
                              <w:marRight w:val="0"/>
                              <w:marTop w:val="0"/>
                              <w:marBottom w:val="0"/>
                              <w:divBdr>
                                <w:top w:val="none" w:sz="0" w:space="0" w:color="auto"/>
                                <w:left w:val="none" w:sz="0" w:space="0" w:color="auto"/>
                                <w:bottom w:val="none" w:sz="0" w:space="0" w:color="auto"/>
                                <w:right w:val="none" w:sz="0" w:space="0" w:color="auto"/>
                              </w:divBdr>
                              <w:divsChild>
                                <w:div w:id="1544442598">
                                  <w:marLeft w:val="0"/>
                                  <w:marRight w:val="0"/>
                                  <w:marTop w:val="0"/>
                                  <w:marBottom w:val="0"/>
                                  <w:divBdr>
                                    <w:top w:val="none" w:sz="0" w:space="0" w:color="auto"/>
                                    <w:left w:val="none" w:sz="0" w:space="0" w:color="auto"/>
                                    <w:bottom w:val="none" w:sz="0" w:space="0" w:color="auto"/>
                                    <w:right w:val="none" w:sz="0" w:space="0" w:color="auto"/>
                                  </w:divBdr>
                                  <w:divsChild>
                                    <w:div w:id="793909916">
                                      <w:marLeft w:val="0"/>
                                      <w:marRight w:val="0"/>
                                      <w:marTop w:val="0"/>
                                      <w:marBottom w:val="0"/>
                                      <w:divBdr>
                                        <w:top w:val="none" w:sz="0" w:space="0" w:color="auto"/>
                                        <w:left w:val="none" w:sz="0" w:space="0" w:color="auto"/>
                                        <w:bottom w:val="none" w:sz="0" w:space="0" w:color="auto"/>
                                        <w:right w:val="none" w:sz="0" w:space="0" w:color="auto"/>
                                      </w:divBdr>
                                      <w:divsChild>
                                        <w:div w:id="1267813176">
                                          <w:marLeft w:val="0"/>
                                          <w:marRight w:val="0"/>
                                          <w:marTop w:val="0"/>
                                          <w:marBottom w:val="0"/>
                                          <w:divBdr>
                                            <w:top w:val="none" w:sz="0" w:space="0" w:color="auto"/>
                                            <w:left w:val="none" w:sz="0" w:space="0" w:color="auto"/>
                                            <w:bottom w:val="none" w:sz="0" w:space="0" w:color="auto"/>
                                            <w:right w:val="none" w:sz="0" w:space="0" w:color="auto"/>
                                          </w:divBdr>
                                          <w:divsChild>
                                            <w:div w:id="1774281410">
                                              <w:marLeft w:val="0"/>
                                              <w:marRight w:val="0"/>
                                              <w:marTop w:val="0"/>
                                              <w:marBottom w:val="0"/>
                                              <w:divBdr>
                                                <w:top w:val="none" w:sz="0" w:space="0" w:color="auto"/>
                                                <w:left w:val="none" w:sz="0" w:space="0" w:color="auto"/>
                                                <w:bottom w:val="none" w:sz="0" w:space="0" w:color="auto"/>
                                                <w:right w:val="none" w:sz="0" w:space="0" w:color="auto"/>
                                              </w:divBdr>
                                              <w:divsChild>
                                                <w:div w:id="84957470">
                                                  <w:marLeft w:val="0"/>
                                                  <w:marRight w:val="0"/>
                                                  <w:marTop w:val="0"/>
                                                  <w:marBottom w:val="0"/>
                                                  <w:divBdr>
                                                    <w:top w:val="none" w:sz="0" w:space="0" w:color="auto"/>
                                                    <w:left w:val="none" w:sz="0" w:space="0" w:color="auto"/>
                                                    <w:bottom w:val="none" w:sz="0" w:space="0" w:color="auto"/>
                                                    <w:right w:val="none" w:sz="0" w:space="0" w:color="auto"/>
                                                  </w:divBdr>
                                                  <w:divsChild>
                                                    <w:div w:id="173885775">
                                                      <w:marLeft w:val="0"/>
                                                      <w:marRight w:val="0"/>
                                                      <w:marTop w:val="0"/>
                                                      <w:marBottom w:val="0"/>
                                                      <w:divBdr>
                                                        <w:top w:val="none" w:sz="0" w:space="0" w:color="auto"/>
                                                        <w:left w:val="none" w:sz="0" w:space="0" w:color="auto"/>
                                                        <w:bottom w:val="none" w:sz="0" w:space="0" w:color="auto"/>
                                                        <w:right w:val="none" w:sz="0" w:space="0" w:color="auto"/>
                                                      </w:divBdr>
                                                      <w:divsChild>
                                                        <w:div w:id="361132574">
                                                          <w:marLeft w:val="0"/>
                                                          <w:marRight w:val="0"/>
                                                          <w:marTop w:val="0"/>
                                                          <w:marBottom w:val="0"/>
                                                          <w:divBdr>
                                                            <w:top w:val="none" w:sz="0" w:space="0" w:color="auto"/>
                                                            <w:left w:val="none" w:sz="0" w:space="0" w:color="auto"/>
                                                            <w:bottom w:val="none" w:sz="0" w:space="0" w:color="auto"/>
                                                            <w:right w:val="none" w:sz="0" w:space="0" w:color="auto"/>
                                                          </w:divBdr>
                                                          <w:divsChild>
                                                            <w:div w:id="707291811">
                                                              <w:marLeft w:val="0"/>
                                                              <w:marRight w:val="0"/>
                                                              <w:marTop w:val="0"/>
                                                              <w:marBottom w:val="0"/>
                                                              <w:divBdr>
                                                                <w:top w:val="none" w:sz="0" w:space="0" w:color="auto"/>
                                                                <w:left w:val="none" w:sz="0" w:space="0" w:color="auto"/>
                                                                <w:bottom w:val="none" w:sz="0" w:space="0" w:color="auto"/>
                                                                <w:right w:val="none" w:sz="0" w:space="0" w:color="auto"/>
                                                              </w:divBdr>
                                                              <w:divsChild>
                                                                <w:div w:id="14609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272175">
      <w:bodyDiv w:val="1"/>
      <w:marLeft w:val="0"/>
      <w:marRight w:val="0"/>
      <w:marTop w:val="0"/>
      <w:marBottom w:val="0"/>
      <w:divBdr>
        <w:top w:val="none" w:sz="0" w:space="0" w:color="auto"/>
        <w:left w:val="none" w:sz="0" w:space="0" w:color="auto"/>
        <w:bottom w:val="none" w:sz="0" w:space="0" w:color="auto"/>
        <w:right w:val="none" w:sz="0" w:space="0" w:color="auto"/>
      </w:divBdr>
    </w:div>
    <w:div w:id="1449010023">
      <w:bodyDiv w:val="1"/>
      <w:marLeft w:val="0"/>
      <w:marRight w:val="0"/>
      <w:marTop w:val="0"/>
      <w:marBottom w:val="0"/>
      <w:divBdr>
        <w:top w:val="none" w:sz="0" w:space="0" w:color="auto"/>
        <w:left w:val="none" w:sz="0" w:space="0" w:color="auto"/>
        <w:bottom w:val="none" w:sz="0" w:space="0" w:color="auto"/>
        <w:right w:val="none" w:sz="0" w:space="0" w:color="auto"/>
      </w:divBdr>
      <w:divsChild>
        <w:div w:id="969434637">
          <w:marLeft w:val="360"/>
          <w:marRight w:val="0"/>
          <w:marTop w:val="360"/>
          <w:marBottom w:val="0"/>
          <w:divBdr>
            <w:top w:val="none" w:sz="0" w:space="0" w:color="auto"/>
            <w:left w:val="none" w:sz="0" w:space="0" w:color="auto"/>
            <w:bottom w:val="none" w:sz="0" w:space="0" w:color="auto"/>
            <w:right w:val="none" w:sz="0" w:space="0" w:color="auto"/>
          </w:divBdr>
        </w:div>
        <w:div w:id="1644769923">
          <w:marLeft w:val="360"/>
          <w:marRight w:val="0"/>
          <w:marTop w:val="360"/>
          <w:marBottom w:val="0"/>
          <w:divBdr>
            <w:top w:val="none" w:sz="0" w:space="0" w:color="auto"/>
            <w:left w:val="none" w:sz="0" w:space="0" w:color="auto"/>
            <w:bottom w:val="none" w:sz="0" w:space="0" w:color="auto"/>
            <w:right w:val="none" w:sz="0" w:space="0" w:color="auto"/>
          </w:divBdr>
        </w:div>
        <w:div w:id="322048353">
          <w:marLeft w:val="360"/>
          <w:marRight w:val="0"/>
          <w:marTop w:val="360"/>
          <w:marBottom w:val="0"/>
          <w:divBdr>
            <w:top w:val="none" w:sz="0" w:space="0" w:color="auto"/>
            <w:left w:val="none" w:sz="0" w:space="0" w:color="auto"/>
            <w:bottom w:val="none" w:sz="0" w:space="0" w:color="auto"/>
            <w:right w:val="none" w:sz="0" w:space="0" w:color="auto"/>
          </w:divBdr>
        </w:div>
      </w:divsChild>
    </w:div>
    <w:div w:id="1515341981">
      <w:bodyDiv w:val="1"/>
      <w:marLeft w:val="0"/>
      <w:marRight w:val="0"/>
      <w:marTop w:val="0"/>
      <w:marBottom w:val="0"/>
      <w:divBdr>
        <w:top w:val="none" w:sz="0" w:space="0" w:color="auto"/>
        <w:left w:val="none" w:sz="0" w:space="0" w:color="auto"/>
        <w:bottom w:val="none" w:sz="0" w:space="0" w:color="auto"/>
        <w:right w:val="none" w:sz="0" w:space="0" w:color="auto"/>
      </w:divBdr>
    </w:div>
    <w:div w:id="1800958055">
      <w:bodyDiv w:val="1"/>
      <w:marLeft w:val="0"/>
      <w:marRight w:val="0"/>
      <w:marTop w:val="0"/>
      <w:marBottom w:val="0"/>
      <w:divBdr>
        <w:top w:val="none" w:sz="0" w:space="0" w:color="auto"/>
        <w:left w:val="none" w:sz="0" w:space="0" w:color="auto"/>
        <w:bottom w:val="none" w:sz="0" w:space="0" w:color="auto"/>
        <w:right w:val="none" w:sz="0" w:space="0" w:color="auto"/>
      </w:divBdr>
      <w:divsChild>
        <w:div w:id="391587097">
          <w:marLeft w:val="15"/>
          <w:marRight w:val="0"/>
          <w:marTop w:val="0"/>
          <w:marBottom w:val="0"/>
          <w:divBdr>
            <w:top w:val="none" w:sz="0" w:space="0" w:color="auto"/>
            <w:left w:val="none" w:sz="0" w:space="0" w:color="auto"/>
            <w:bottom w:val="none" w:sz="0" w:space="0" w:color="auto"/>
            <w:right w:val="none" w:sz="0" w:space="0" w:color="auto"/>
          </w:divBdr>
        </w:div>
        <w:div w:id="1129976357">
          <w:marLeft w:val="15"/>
          <w:marRight w:val="0"/>
          <w:marTop w:val="270"/>
          <w:marBottom w:val="0"/>
          <w:divBdr>
            <w:top w:val="none" w:sz="0" w:space="0" w:color="auto"/>
            <w:left w:val="none" w:sz="0" w:space="0" w:color="auto"/>
            <w:bottom w:val="none" w:sz="0" w:space="0" w:color="auto"/>
            <w:right w:val="none" w:sz="0" w:space="0" w:color="auto"/>
          </w:divBdr>
        </w:div>
        <w:div w:id="783234254">
          <w:marLeft w:val="15"/>
          <w:marRight w:val="0"/>
          <w:marTop w:val="0"/>
          <w:marBottom w:val="0"/>
          <w:divBdr>
            <w:top w:val="none" w:sz="0" w:space="0" w:color="auto"/>
            <w:left w:val="none" w:sz="0" w:space="0" w:color="auto"/>
            <w:bottom w:val="none" w:sz="0" w:space="0" w:color="auto"/>
            <w:right w:val="none" w:sz="0" w:space="0" w:color="auto"/>
          </w:divBdr>
        </w:div>
      </w:divsChild>
    </w:div>
    <w:div w:id="1860505018">
      <w:bodyDiv w:val="1"/>
      <w:marLeft w:val="0"/>
      <w:marRight w:val="0"/>
      <w:marTop w:val="0"/>
      <w:marBottom w:val="0"/>
      <w:divBdr>
        <w:top w:val="none" w:sz="0" w:space="0" w:color="auto"/>
        <w:left w:val="none" w:sz="0" w:space="0" w:color="auto"/>
        <w:bottom w:val="none" w:sz="0" w:space="0" w:color="auto"/>
        <w:right w:val="none" w:sz="0" w:space="0" w:color="auto"/>
      </w:divBdr>
    </w:div>
    <w:div w:id="1862162221">
      <w:bodyDiv w:val="1"/>
      <w:marLeft w:val="0"/>
      <w:marRight w:val="0"/>
      <w:marTop w:val="0"/>
      <w:marBottom w:val="0"/>
      <w:divBdr>
        <w:top w:val="none" w:sz="0" w:space="0" w:color="auto"/>
        <w:left w:val="none" w:sz="0" w:space="0" w:color="auto"/>
        <w:bottom w:val="none" w:sz="0" w:space="0" w:color="auto"/>
        <w:right w:val="none" w:sz="0" w:space="0" w:color="auto"/>
      </w:divBdr>
    </w:div>
    <w:div w:id="1866747244">
      <w:bodyDiv w:val="1"/>
      <w:marLeft w:val="0"/>
      <w:marRight w:val="0"/>
      <w:marTop w:val="0"/>
      <w:marBottom w:val="0"/>
      <w:divBdr>
        <w:top w:val="none" w:sz="0" w:space="0" w:color="auto"/>
        <w:left w:val="none" w:sz="0" w:space="0" w:color="auto"/>
        <w:bottom w:val="none" w:sz="0" w:space="0" w:color="auto"/>
        <w:right w:val="none" w:sz="0" w:space="0" w:color="auto"/>
      </w:divBdr>
    </w:div>
    <w:div w:id="1986541880">
      <w:bodyDiv w:val="1"/>
      <w:marLeft w:val="0"/>
      <w:marRight w:val="0"/>
      <w:marTop w:val="0"/>
      <w:marBottom w:val="0"/>
      <w:divBdr>
        <w:top w:val="none" w:sz="0" w:space="0" w:color="auto"/>
        <w:left w:val="none" w:sz="0" w:space="0" w:color="auto"/>
        <w:bottom w:val="none" w:sz="0" w:space="0" w:color="auto"/>
        <w:right w:val="none" w:sz="0" w:space="0" w:color="auto"/>
      </w:divBdr>
    </w:div>
    <w:div w:id="1987587672">
      <w:bodyDiv w:val="1"/>
      <w:marLeft w:val="0"/>
      <w:marRight w:val="0"/>
      <w:marTop w:val="0"/>
      <w:marBottom w:val="0"/>
      <w:divBdr>
        <w:top w:val="none" w:sz="0" w:space="0" w:color="auto"/>
        <w:left w:val="none" w:sz="0" w:space="0" w:color="auto"/>
        <w:bottom w:val="none" w:sz="0" w:space="0" w:color="auto"/>
        <w:right w:val="none" w:sz="0" w:space="0" w:color="auto"/>
      </w:divBdr>
    </w:div>
    <w:div w:id="20229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dr.doleta.gov/directives/corr_doc.cfm?DOCN=5953" TargetMode="External"/><Relationship Id="rId18" Type="http://schemas.openxmlformats.org/officeDocument/2006/relationships/hyperlink" Target="https://www.careeronestop.org/Credentials/default.aspx" TargetMode="External"/><Relationship Id="rId26" Type="http://schemas.openxmlformats.org/officeDocument/2006/relationships/hyperlink" Target="https://careerpathways.workforcegps.org/" TargetMode="External"/><Relationship Id="rId39" Type="http://schemas.openxmlformats.org/officeDocument/2006/relationships/header" Target="header2.xml"/><Relationship Id="rId21" Type="http://schemas.openxmlformats.org/officeDocument/2006/relationships/hyperlink" Target="https://credentialsmatter.org/" TargetMode="External"/><Relationship Id="rId34" Type="http://schemas.openxmlformats.org/officeDocument/2006/relationships/hyperlink" Target="https://performancereporting.workforcegps.org/resources/2017/10/03/09/56/WIOA-Annual-Performance-Report-ETA-9169"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nsi.org/Accreditation/credentialing/certificate-issuers/Directory" TargetMode="External"/><Relationship Id="rId29" Type="http://schemas.openxmlformats.org/officeDocument/2006/relationships/hyperlink" Target="https://performancereporting.workforcegps.org/resources/2017/12/18/18/43/Credential-Attainment-Resourc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dr.doleta.gov/directives/corr_doc.cfm?DOCN=3255" TargetMode="External"/><Relationship Id="rId24" Type="http://schemas.openxmlformats.org/officeDocument/2006/relationships/hyperlink" Target="https://credreg.net/" TargetMode="External"/><Relationship Id="rId32" Type="http://schemas.openxmlformats.org/officeDocument/2006/relationships/hyperlink" Target="https://performancereporting.workforcegps.org/resources/2017/09/27/10/00/WIOA-Performance-FAQs" TargetMode="External"/><Relationship Id="rId37" Type="http://schemas.openxmlformats.org/officeDocument/2006/relationships/hyperlink" Target="mailto:ETAPerforms@dol.gov"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nsica.org/wwwversion2/outside/PERdirectory.asp?menuID=2" TargetMode="External"/><Relationship Id="rId23" Type="http://schemas.openxmlformats.org/officeDocument/2006/relationships/hyperlink" Target="https://credentialfinder.org/" TargetMode="External"/><Relationship Id="rId28" Type="http://schemas.openxmlformats.org/officeDocument/2006/relationships/hyperlink" Target="http://wintac-s3.s3-us-west-2.amazonaws.com/topic-areas/t05_CommonPerformance/t05_resources/Credential_Attainment_Guide_Final_cn2.pdf" TargetMode="External"/><Relationship Id="rId36" Type="http://schemas.openxmlformats.org/officeDocument/2006/relationships/hyperlink" Target="https://ion.workforcegps.org/resources/2021/06/03/20/19/Leveraging-the-ETP-List-in-Alabama" TargetMode="External"/><Relationship Id="rId10" Type="http://schemas.openxmlformats.org/officeDocument/2006/relationships/endnotes" Target="endnotes.xml"/><Relationship Id="rId19" Type="http://schemas.openxmlformats.org/officeDocument/2006/relationships/hyperlink" Target="https://www.careeronestop.org/Toolkit/Training/find-local-training-help.aspx" TargetMode="External"/><Relationship Id="rId31" Type="http://schemas.openxmlformats.org/officeDocument/2006/relationships/hyperlink" Target="https://performancereporting.workforcegps.org/resources/2017/10/10/17/25/WIOA-Desk-Reference-Credential-Attainment-Indicator-Decision-Path"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dmins/finaid/accred/index.html" TargetMode="External"/><Relationship Id="rId22" Type="http://schemas.openxmlformats.org/officeDocument/2006/relationships/hyperlink" Target="https://credentialengine.org/" TargetMode="External"/><Relationship Id="rId27" Type="http://schemas.openxmlformats.org/officeDocument/2006/relationships/hyperlink" Target="https://wioacredentialtool.safalapps.com/" TargetMode="External"/><Relationship Id="rId30" Type="http://schemas.openxmlformats.org/officeDocument/2006/relationships/hyperlink" Target="https://cms.workforcegps.org/~/link.aspx?_id=C6B18360F9EE49628692894FA01401B2&amp;_z=z" TargetMode="External"/><Relationship Id="rId35" Type="http://schemas.openxmlformats.org/officeDocument/2006/relationships/hyperlink" Target="https://gcc02.safelinks.protection.outlook.com/?url=https%3A%2F%2Fperformancereporting.workforcegps.org%2Fresources%2F2020%2F08%2F04%2F13%2F06%2FIntroduction-Credential-Attainment-Decision-Tree-Tool-and-Credential-Attainment-Cohort-Capstone&amp;data=04%7C01%7CScheib.Gregory%40dol.gov%7C43ff88e6af514f20bcc908d8c479e024%7C75a6305472044e0c9126adab971d4aca%7C0%7C0%7C637475375012753602%7CUnknown%7CTWFpbGZsb3d8eyJWIjoiMC4wLjAwMDAiLCJQIjoiV2luMzIiLCJBTiI6Ik1haWwiLCJXVCI6Mn0%3D%7C1000&amp;sdata=mTE8lw0HJ4avjUY3lTqYYtGFmN%2BGhbVYKsAgGgmFN4w%3D&amp;reserved=0"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dr.doleta.gov/directives/corr_doc.cfm?DOCN=7611" TargetMode="External"/><Relationship Id="rId17" Type="http://schemas.openxmlformats.org/officeDocument/2006/relationships/hyperlink" Target="https://ice.learningbuilder.com/Public/MemberSearch/ProgramVerification" TargetMode="External"/><Relationship Id="rId25" Type="http://schemas.openxmlformats.org/officeDocument/2006/relationships/hyperlink" Target="https://www.trainingproviderresults.gov/" TargetMode="External"/><Relationship Id="rId33" Type="http://schemas.openxmlformats.org/officeDocument/2006/relationships/hyperlink" Target="https://www.dol.gov/agencies/eta/performance/reporting" TargetMode="External"/><Relationship Id="rId38" Type="http://schemas.openxmlformats.org/officeDocument/2006/relationships/header" Target="header1.xml"/><Relationship Id="rId20" Type="http://schemas.openxmlformats.org/officeDocument/2006/relationships/hyperlink" Target="https://www.careeronestop.org/Toolkit/Training/find-licenses.aspx"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53964B432124484D06FC4578B0C8F" ma:contentTypeVersion="14" ma:contentTypeDescription="Create a new document." ma:contentTypeScope="" ma:versionID="d871a6b96d4361e366c5c3829d898667">
  <xsd:schema xmlns:xsd="http://www.w3.org/2001/XMLSchema" xmlns:xs="http://www.w3.org/2001/XMLSchema" xmlns:p="http://schemas.microsoft.com/office/2006/metadata/properties" xmlns:ns1="http://schemas.microsoft.com/sharepoint/v3" xmlns:ns2="e9383cf3-6c95-48c0-84cb-ffd9d14604cc" xmlns:ns3="ea8d2c3a-2447-4a94-bda7-3fe5615ba979" targetNamespace="http://schemas.microsoft.com/office/2006/metadata/properties" ma:root="true" ma:fieldsID="e87102991f25b823fcc02ef7b769911c" ns1:_="" ns2:_="" ns3:_="">
    <xsd:import namespace="http://schemas.microsoft.com/sharepoint/v3"/>
    <xsd:import namespace="e9383cf3-6c95-48c0-84cb-ffd9d14604cc"/>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9B72-BD4D-4956-8EC2-06EEF698E6C5}">
  <ds:schemaRefs>
    <ds:schemaRef ds:uri="http://schemas.microsoft.com/sharepoint/v3/contenttype/forms"/>
  </ds:schemaRefs>
</ds:datastoreItem>
</file>

<file path=customXml/itemProps2.xml><?xml version="1.0" encoding="utf-8"?>
<ds:datastoreItem xmlns:ds="http://schemas.openxmlformats.org/officeDocument/2006/customXml" ds:itemID="{F03AB9A2-D6B4-4710-A755-9ABA0497591F}">
  <ds:schemaRefs>
    <ds:schemaRef ds:uri="http://purl.org/dc/dcmitype/"/>
    <ds:schemaRef ds:uri="http://schemas.microsoft.com/office/2006/metadata/properties"/>
    <ds:schemaRef ds:uri="http://schemas.microsoft.com/office/2006/documentManagement/types"/>
    <ds:schemaRef ds:uri="260423a1-77cf-4dd9-94a9-e3d47c1e78ee"/>
    <ds:schemaRef ds:uri="http://purl.org/dc/elements/1.1/"/>
    <ds:schemaRef ds:uri="e0a0a131-d43a-49ce-9779-3be07e4e87ad"/>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9ABA486-FD28-49CC-826E-9D7AF36E4576}"/>
</file>

<file path=customXml/itemProps4.xml><?xml version="1.0" encoding="utf-8"?>
<ds:datastoreItem xmlns:ds="http://schemas.openxmlformats.org/officeDocument/2006/customXml" ds:itemID="{0BBBAD62-0CC1-419E-B125-65E2FD7A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Melika N - ETA</dc:creator>
  <cp:keywords/>
  <dc:description/>
  <cp:lastModifiedBy>Scheib, Gregory - ETA</cp:lastModifiedBy>
  <cp:revision>14</cp:revision>
  <dcterms:created xsi:type="dcterms:W3CDTF">2021-07-22T18:26:00Z</dcterms:created>
  <dcterms:modified xsi:type="dcterms:W3CDTF">2021-07-22T20:45:00Z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0x010100F2053964B432124484D06FC4578B0C8F</vt:lpwstr>
  </property>
</Properties>
</file>