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D701" w14:textId="694B6E1F" w:rsidR="5BC89AF3" w:rsidRPr="00A0230B" w:rsidRDefault="00104A97" w:rsidP="00C03EA1">
      <w:pPr>
        <w:pStyle w:val="Heading1"/>
        <w:spacing w:before="360"/>
        <w:rPr>
          <w:b/>
          <w:bCs/>
        </w:rPr>
      </w:pPr>
      <w:r w:rsidRPr="00A0230B">
        <w:rPr>
          <w:b/>
          <w:bCs/>
        </w:rPr>
        <w:t>WIOA Opportunities</w:t>
      </w:r>
    </w:p>
    <w:p w14:paraId="7A960CD7" w14:textId="5D58F3B6" w:rsidR="00104A97" w:rsidRDefault="00104A97" w:rsidP="00C03EA1">
      <w:pPr>
        <w:pStyle w:val="Heading2"/>
      </w:pPr>
      <w:r>
        <w:t>Rewarding Performance – Colorado Workforce Development Council</w:t>
      </w:r>
    </w:p>
    <w:p w14:paraId="444515E5" w14:textId="210B31FD" w:rsidR="00104A97" w:rsidRPr="00A0230B" w:rsidRDefault="00104A97" w:rsidP="00104A97">
      <w:pPr>
        <w:rPr>
          <w:sz w:val="24"/>
          <w:szCs w:val="28"/>
        </w:rPr>
      </w:pPr>
      <w:r w:rsidRPr="00A0230B">
        <w:rPr>
          <w:sz w:val="24"/>
          <w:szCs w:val="28"/>
        </w:rPr>
        <w:t xml:space="preserve">The </w:t>
      </w:r>
      <w:hyperlink r:id="rId11" w:history="1">
        <w:r w:rsidRPr="00A0230B">
          <w:rPr>
            <w:rStyle w:val="Hyperlink"/>
            <w:sz w:val="24"/>
            <w:szCs w:val="28"/>
          </w:rPr>
          <w:t>Colorado Workforce Development Council (CWDC)</w:t>
        </w:r>
      </w:hyperlink>
      <w:r w:rsidRPr="00A0230B">
        <w:rPr>
          <w:sz w:val="24"/>
          <w:szCs w:val="28"/>
        </w:rPr>
        <w:t>, the state workforce development board,</w:t>
      </w:r>
      <w:r w:rsidR="00194CB7" w:rsidRPr="00A0230B">
        <w:rPr>
          <w:sz w:val="24"/>
          <w:szCs w:val="28"/>
        </w:rPr>
        <w:t xml:space="preserve"> helps their local Workforce Development Boards succeed by</w:t>
      </w:r>
      <w:r w:rsidRPr="00A0230B">
        <w:rPr>
          <w:sz w:val="24"/>
          <w:szCs w:val="28"/>
        </w:rPr>
        <w:t xml:space="preserve"> </w:t>
      </w:r>
      <w:r w:rsidR="00194CB7" w:rsidRPr="00A0230B">
        <w:rPr>
          <w:sz w:val="24"/>
          <w:szCs w:val="28"/>
        </w:rPr>
        <w:t>providing incentives to be high performing and to share best practices.</w:t>
      </w:r>
    </w:p>
    <w:p w14:paraId="7A250D73" w14:textId="23459672" w:rsidR="00D62BD9" w:rsidRPr="00C03EA1" w:rsidRDefault="00104A97" w:rsidP="00C03EA1">
      <w:pPr>
        <w:pStyle w:val="Heading3"/>
      </w:pPr>
      <w:r w:rsidRPr="00C03EA1">
        <w:t>High</w:t>
      </w:r>
      <w:r w:rsidR="00A0230B" w:rsidRPr="00C03EA1">
        <w:t>-</w:t>
      </w:r>
      <w:r w:rsidRPr="00C03EA1">
        <w:t>Performing Local Boards</w:t>
      </w:r>
    </w:p>
    <w:p w14:paraId="1F3603C2" w14:textId="5C7605F9" w:rsidR="00D62BD9" w:rsidRPr="00A0230B" w:rsidRDefault="00104A97" w:rsidP="00D62BD9">
      <w:pPr>
        <w:rPr>
          <w:sz w:val="24"/>
          <w:szCs w:val="28"/>
        </w:rPr>
      </w:pPr>
      <w:r w:rsidRPr="00A0230B">
        <w:rPr>
          <w:sz w:val="24"/>
          <w:szCs w:val="24"/>
        </w:rPr>
        <w:t xml:space="preserve">Colorado </w:t>
      </w:r>
      <w:hyperlink r:id="rId12" w:history="1">
        <w:r w:rsidRPr="00A0230B">
          <w:rPr>
            <w:rStyle w:val="Hyperlink"/>
            <w:sz w:val="24"/>
            <w:szCs w:val="24"/>
          </w:rPr>
          <w:t>surveyed local board members</w:t>
        </w:r>
      </w:hyperlink>
      <w:r w:rsidRPr="00A0230B">
        <w:rPr>
          <w:sz w:val="24"/>
          <w:szCs w:val="24"/>
        </w:rPr>
        <w:t xml:space="preserve"> to </w:t>
      </w:r>
      <w:r w:rsidR="00194CB7" w:rsidRPr="00A0230B">
        <w:rPr>
          <w:sz w:val="24"/>
          <w:szCs w:val="24"/>
        </w:rPr>
        <w:t>formulate a definition of</w:t>
      </w:r>
      <w:r w:rsidRPr="00A0230B">
        <w:rPr>
          <w:sz w:val="24"/>
          <w:szCs w:val="24"/>
        </w:rPr>
        <w:t xml:space="preserve"> “high</w:t>
      </w:r>
      <w:r w:rsidR="00A0230B">
        <w:rPr>
          <w:sz w:val="24"/>
          <w:szCs w:val="24"/>
        </w:rPr>
        <w:t>-</w:t>
      </w:r>
      <w:r w:rsidRPr="00A0230B">
        <w:rPr>
          <w:sz w:val="24"/>
          <w:szCs w:val="24"/>
        </w:rPr>
        <w:t xml:space="preserve">performing” </w:t>
      </w:r>
      <w:r w:rsidR="00194CB7" w:rsidRPr="00A0230B">
        <w:rPr>
          <w:sz w:val="24"/>
          <w:szCs w:val="24"/>
        </w:rPr>
        <w:t>to inform the</w:t>
      </w:r>
      <w:r w:rsidRPr="00A0230B">
        <w:rPr>
          <w:sz w:val="24"/>
          <w:szCs w:val="24"/>
        </w:rPr>
        <w:t xml:space="preserve"> standards th</w:t>
      </w:r>
      <w:r w:rsidR="00194CB7" w:rsidRPr="00A0230B">
        <w:rPr>
          <w:sz w:val="24"/>
          <w:szCs w:val="24"/>
        </w:rPr>
        <w:t xml:space="preserve">at the </w:t>
      </w:r>
      <w:r w:rsidRPr="00A0230B">
        <w:rPr>
          <w:sz w:val="24"/>
          <w:szCs w:val="24"/>
        </w:rPr>
        <w:t xml:space="preserve">CWDC </w:t>
      </w:r>
      <w:r w:rsidR="00194CB7" w:rsidRPr="00A0230B">
        <w:rPr>
          <w:sz w:val="24"/>
          <w:szCs w:val="24"/>
        </w:rPr>
        <w:t>has for recognizing excellence in Boards</w:t>
      </w:r>
      <w:r w:rsidRPr="00A0230B">
        <w:rPr>
          <w:sz w:val="24"/>
          <w:szCs w:val="28"/>
        </w:rPr>
        <w:t xml:space="preserve">. </w:t>
      </w:r>
      <w:r w:rsidR="00CC4647" w:rsidRPr="00A0230B">
        <w:rPr>
          <w:sz w:val="24"/>
          <w:szCs w:val="28"/>
        </w:rPr>
        <w:t xml:space="preserve">They asked </w:t>
      </w:r>
      <w:r w:rsidR="00194CB7" w:rsidRPr="00A0230B">
        <w:rPr>
          <w:sz w:val="24"/>
          <w:szCs w:val="28"/>
        </w:rPr>
        <w:t>B</w:t>
      </w:r>
      <w:r w:rsidR="00CC4647" w:rsidRPr="00A0230B">
        <w:rPr>
          <w:sz w:val="24"/>
          <w:szCs w:val="28"/>
        </w:rPr>
        <w:t xml:space="preserve">oard members to define what a high performing </w:t>
      </w:r>
      <w:r w:rsidR="00194CB7" w:rsidRPr="00A0230B">
        <w:rPr>
          <w:sz w:val="24"/>
          <w:szCs w:val="28"/>
        </w:rPr>
        <w:t>B</w:t>
      </w:r>
      <w:r w:rsidR="00CC4647" w:rsidRPr="00A0230B">
        <w:rPr>
          <w:sz w:val="24"/>
          <w:szCs w:val="28"/>
        </w:rPr>
        <w:t xml:space="preserve">oard looks like (or would look like) to them. This </w:t>
      </w:r>
      <w:r w:rsidR="00194CB7" w:rsidRPr="00A0230B">
        <w:rPr>
          <w:sz w:val="24"/>
          <w:szCs w:val="28"/>
        </w:rPr>
        <w:t xml:space="preserve">process </w:t>
      </w:r>
      <w:r w:rsidR="00CC4647" w:rsidRPr="00A0230B">
        <w:rPr>
          <w:sz w:val="24"/>
          <w:szCs w:val="28"/>
        </w:rPr>
        <w:t xml:space="preserve">established the definition in Colorado that </w:t>
      </w:r>
      <w:r w:rsidR="00194CB7" w:rsidRPr="00A0230B">
        <w:rPr>
          <w:sz w:val="24"/>
          <w:szCs w:val="28"/>
        </w:rPr>
        <w:t xml:space="preserve">states that </w:t>
      </w:r>
      <w:r w:rsidR="00CC4647" w:rsidRPr="00A0230B">
        <w:rPr>
          <w:sz w:val="24"/>
          <w:szCs w:val="28"/>
        </w:rPr>
        <w:t xml:space="preserve">a high performing </w:t>
      </w:r>
      <w:r w:rsidR="00194CB7" w:rsidRPr="00A0230B">
        <w:rPr>
          <w:sz w:val="24"/>
          <w:szCs w:val="28"/>
        </w:rPr>
        <w:t>B</w:t>
      </w:r>
      <w:r w:rsidR="00CC4647" w:rsidRPr="00A0230B">
        <w:rPr>
          <w:sz w:val="24"/>
          <w:szCs w:val="28"/>
        </w:rPr>
        <w:t>oard:</w:t>
      </w:r>
    </w:p>
    <w:p w14:paraId="6B05AD7D" w14:textId="77777777" w:rsidR="00B55A46" w:rsidRPr="00A0230B" w:rsidRDefault="00CC4647" w:rsidP="00CC4647">
      <w:pPr>
        <w:pStyle w:val="Bul-1"/>
        <w:rPr>
          <w:sz w:val="24"/>
          <w:szCs w:val="28"/>
        </w:rPr>
      </w:pPr>
      <w:r w:rsidRPr="00A0230B">
        <w:rPr>
          <w:sz w:val="24"/>
          <w:szCs w:val="28"/>
        </w:rPr>
        <w:t xml:space="preserve">Is made up of diverse and knowledgeable community members, </w:t>
      </w:r>
    </w:p>
    <w:p w14:paraId="72B2C9C9" w14:textId="33B0E841" w:rsidR="00B55A46" w:rsidRPr="00A0230B" w:rsidRDefault="00C03EA1" w:rsidP="00CC4647">
      <w:pPr>
        <w:pStyle w:val="Bul-1"/>
        <w:rPr>
          <w:sz w:val="24"/>
          <w:szCs w:val="28"/>
        </w:rPr>
      </w:pPr>
      <w:r w:rsidRPr="00A0230B">
        <w:rPr>
          <w:sz w:val="24"/>
          <w:szCs w:val="28"/>
        </w:rPr>
        <w:t xml:space="preserve">Who </w:t>
      </w:r>
      <w:r w:rsidR="00CC4647" w:rsidRPr="00A0230B">
        <w:rPr>
          <w:sz w:val="24"/>
          <w:szCs w:val="28"/>
        </w:rPr>
        <w:t xml:space="preserve">actively participate in board meetings supporting the local workforce system, </w:t>
      </w:r>
    </w:p>
    <w:p w14:paraId="618C2E25" w14:textId="1CB151F6" w:rsidR="00B55A46" w:rsidRPr="00A0230B" w:rsidRDefault="00C03EA1" w:rsidP="00CC4647">
      <w:pPr>
        <w:pStyle w:val="Bul-1"/>
        <w:rPr>
          <w:sz w:val="24"/>
          <w:szCs w:val="28"/>
        </w:rPr>
      </w:pPr>
      <w:r w:rsidRPr="00A0230B">
        <w:rPr>
          <w:sz w:val="24"/>
          <w:szCs w:val="28"/>
        </w:rPr>
        <w:t xml:space="preserve">Serve </w:t>
      </w:r>
      <w:r w:rsidR="00CC4647" w:rsidRPr="00A0230B">
        <w:rPr>
          <w:sz w:val="24"/>
          <w:szCs w:val="28"/>
        </w:rPr>
        <w:t xml:space="preserve">as liaisons between the community and the local workforce center, </w:t>
      </w:r>
      <w:r>
        <w:rPr>
          <w:sz w:val="24"/>
          <w:szCs w:val="28"/>
        </w:rPr>
        <w:t>and</w:t>
      </w:r>
    </w:p>
    <w:p w14:paraId="0EE1754F" w14:textId="3170FEE7" w:rsidR="00CC4647" w:rsidRDefault="00C03EA1" w:rsidP="00CC4647">
      <w:pPr>
        <w:pStyle w:val="Bul-1"/>
        <w:rPr>
          <w:sz w:val="24"/>
          <w:szCs w:val="28"/>
        </w:rPr>
      </w:pPr>
      <w:r>
        <w:rPr>
          <w:sz w:val="24"/>
          <w:szCs w:val="28"/>
        </w:rPr>
        <w:t>A</w:t>
      </w:r>
      <w:r w:rsidR="00CC4647" w:rsidRPr="00A0230B">
        <w:rPr>
          <w:sz w:val="24"/>
          <w:szCs w:val="28"/>
        </w:rPr>
        <w:t>ccomplish goals and strategic priorities through data driven, business-led meetings.</w:t>
      </w:r>
    </w:p>
    <w:p w14:paraId="2D158752" w14:textId="77777777" w:rsidR="00BB09DF" w:rsidRDefault="00BB09DF" w:rsidP="00CC4647">
      <w:pPr>
        <w:rPr>
          <w:sz w:val="24"/>
          <w:szCs w:val="28"/>
        </w:rPr>
      </w:pPr>
      <w:r>
        <w:rPr>
          <w:sz w:val="24"/>
          <w:szCs w:val="28"/>
        </w:rPr>
        <w:t>This definition was adopted by the full Governor-appointed Board at an open meeting.</w:t>
      </w:r>
    </w:p>
    <w:p w14:paraId="391AB728" w14:textId="7F52F888" w:rsidR="00F80B56" w:rsidRPr="00A0230B" w:rsidRDefault="00CC4647" w:rsidP="00CC4647">
      <w:pPr>
        <w:rPr>
          <w:sz w:val="24"/>
          <w:szCs w:val="28"/>
        </w:rPr>
      </w:pPr>
      <w:r w:rsidRPr="00A0230B">
        <w:rPr>
          <w:sz w:val="24"/>
          <w:szCs w:val="28"/>
        </w:rPr>
        <w:t>Local workforce boards are recognized as “high</w:t>
      </w:r>
      <w:r w:rsidR="00A0230B">
        <w:rPr>
          <w:sz w:val="24"/>
          <w:szCs w:val="28"/>
        </w:rPr>
        <w:t>-</w:t>
      </w:r>
      <w:r w:rsidRPr="00A0230B">
        <w:rPr>
          <w:sz w:val="24"/>
          <w:szCs w:val="28"/>
        </w:rPr>
        <w:t xml:space="preserve">performing” when they achieve a minimum score </w:t>
      </w:r>
      <w:r w:rsidR="00D275C5" w:rsidRPr="00A0230B">
        <w:rPr>
          <w:sz w:val="24"/>
          <w:szCs w:val="28"/>
        </w:rPr>
        <w:t xml:space="preserve">(9 out of 10) </w:t>
      </w:r>
      <w:r w:rsidRPr="00A0230B">
        <w:rPr>
          <w:sz w:val="24"/>
          <w:szCs w:val="28"/>
        </w:rPr>
        <w:t xml:space="preserve">on a number of </w:t>
      </w:r>
      <w:hyperlink r:id="rId13" w:history="1">
        <w:r w:rsidRPr="00A0230B">
          <w:rPr>
            <w:rStyle w:val="Hyperlink"/>
            <w:sz w:val="24"/>
            <w:szCs w:val="28"/>
          </w:rPr>
          <w:t>performance indicators</w:t>
        </w:r>
      </w:hyperlink>
      <w:r w:rsidRPr="00A0230B">
        <w:rPr>
          <w:sz w:val="24"/>
          <w:szCs w:val="28"/>
        </w:rPr>
        <w:t xml:space="preserve"> based on the definition above.   </w:t>
      </w:r>
    </w:p>
    <w:p w14:paraId="78C2787E" w14:textId="30AB8EBA" w:rsidR="00CC4647" w:rsidRPr="00A0230B" w:rsidRDefault="00CC4647" w:rsidP="00CC4647">
      <w:pPr>
        <w:rPr>
          <w:sz w:val="24"/>
          <w:szCs w:val="28"/>
        </w:rPr>
      </w:pPr>
      <w:r w:rsidRPr="00A0230B">
        <w:rPr>
          <w:sz w:val="24"/>
          <w:szCs w:val="28"/>
        </w:rPr>
        <w:t xml:space="preserve">The boards </w:t>
      </w:r>
      <w:r w:rsidR="00D275C5" w:rsidRPr="00A0230B">
        <w:rPr>
          <w:sz w:val="24"/>
          <w:szCs w:val="28"/>
        </w:rPr>
        <w:t>who are recognized as high performing</w:t>
      </w:r>
      <w:r w:rsidR="00B55A46" w:rsidRPr="00A0230B">
        <w:rPr>
          <w:sz w:val="24"/>
          <w:szCs w:val="28"/>
        </w:rPr>
        <w:t xml:space="preserve"> will receive points in a </w:t>
      </w:r>
      <w:hyperlink r:id="rId14" w:history="1">
        <w:r w:rsidR="00B55A46" w:rsidRPr="00A0230B">
          <w:rPr>
            <w:rStyle w:val="Hyperlink"/>
            <w:sz w:val="24"/>
            <w:szCs w:val="28"/>
          </w:rPr>
          <w:t>Performance Incentive Fund (PIF)</w:t>
        </w:r>
      </w:hyperlink>
      <w:r w:rsidR="00B55A46" w:rsidRPr="00A0230B">
        <w:rPr>
          <w:sz w:val="24"/>
          <w:szCs w:val="28"/>
        </w:rPr>
        <w:t xml:space="preserve"> that the state supports for the locals</w:t>
      </w:r>
      <w:r w:rsidR="00150D66">
        <w:rPr>
          <w:sz w:val="24"/>
          <w:szCs w:val="28"/>
        </w:rPr>
        <w:t>, utilizing the Governor’s set aside</w:t>
      </w:r>
      <w:r w:rsidR="00B55A46" w:rsidRPr="00A0230B">
        <w:rPr>
          <w:sz w:val="24"/>
          <w:szCs w:val="28"/>
        </w:rPr>
        <w:t xml:space="preserve">. </w:t>
      </w:r>
    </w:p>
    <w:p w14:paraId="567F8504" w14:textId="2426812B" w:rsidR="00F80B56" w:rsidRPr="00A0230B" w:rsidRDefault="00F80B56" w:rsidP="00CC4647">
      <w:pPr>
        <w:rPr>
          <w:sz w:val="24"/>
          <w:szCs w:val="28"/>
        </w:rPr>
      </w:pPr>
      <w:r w:rsidRPr="00A0230B">
        <w:rPr>
          <w:sz w:val="24"/>
          <w:szCs w:val="28"/>
        </w:rPr>
        <w:t xml:space="preserve">The state also </w:t>
      </w:r>
      <w:hyperlink r:id="rId15" w:history="1">
        <w:r w:rsidRPr="00A0230B">
          <w:rPr>
            <w:rStyle w:val="Hyperlink"/>
            <w:sz w:val="24"/>
            <w:szCs w:val="28"/>
          </w:rPr>
          <w:t>collects best practices</w:t>
        </w:r>
      </w:hyperlink>
      <w:r w:rsidRPr="00A0230B">
        <w:rPr>
          <w:sz w:val="24"/>
          <w:szCs w:val="28"/>
        </w:rPr>
        <w:t xml:space="preserve"> that locals believe will be replicable in other </w:t>
      </w:r>
      <w:r w:rsidR="00194CB7" w:rsidRPr="00A0230B">
        <w:rPr>
          <w:sz w:val="24"/>
          <w:szCs w:val="28"/>
        </w:rPr>
        <w:t xml:space="preserve">geographic </w:t>
      </w:r>
      <w:r w:rsidRPr="00A0230B">
        <w:rPr>
          <w:sz w:val="24"/>
          <w:szCs w:val="28"/>
        </w:rPr>
        <w:t xml:space="preserve">areas. These best practices are also factored into the PIF awards.  </w:t>
      </w:r>
    </w:p>
    <w:p w14:paraId="6C2F5FE0" w14:textId="77777777" w:rsidR="00C03EA1" w:rsidRDefault="00C03EA1">
      <w:pPr>
        <w:spacing w:before="0" w:after="160"/>
        <w:rPr>
          <w:rFonts w:ascii="Gill Sans MT" w:hAnsi="Gill Sans MT"/>
          <w:b/>
          <w:color w:val="2A5681" w:themeColor="accent1"/>
          <w:sz w:val="28"/>
        </w:rPr>
      </w:pPr>
      <w:r>
        <w:br w:type="page"/>
      </w:r>
    </w:p>
    <w:p w14:paraId="3590C924" w14:textId="4F18C85D" w:rsidR="00B55A46" w:rsidRPr="004C70C9" w:rsidRDefault="00D17E30" w:rsidP="00C03EA1">
      <w:pPr>
        <w:pStyle w:val="Heading3"/>
      </w:pPr>
      <w:r>
        <w:lastRenderedPageBreak/>
        <w:t>Key Considerations for Replication</w:t>
      </w:r>
    </w:p>
    <w:p w14:paraId="65061F94" w14:textId="32C0F5A6" w:rsidR="00CC4647" w:rsidRPr="00A0230B" w:rsidRDefault="00B55A46" w:rsidP="00CC4647">
      <w:pPr>
        <w:rPr>
          <w:sz w:val="24"/>
          <w:szCs w:val="28"/>
        </w:rPr>
      </w:pPr>
      <w:r w:rsidRPr="00A0230B">
        <w:rPr>
          <w:sz w:val="24"/>
          <w:szCs w:val="28"/>
        </w:rPr>
        <w:t xml:space="preserve">Colorado’s experience with rewarding local performance </w:t>
      </w:r>
      <w:r w:rsidR="00194CB7" w:rsidRPr="00A0230B">
        <w:rPr>
          <w:sz w:val="24"/>
          <w:szCs w:val="28"/>
        </w:rPr>
        <w:t xml:space="preserve">is a practice that other states can replicate.  Key takeaways include: </w:t>
      </w:r>
    </w:p>
    <w:p w14:paraId="7A659A71" w14:textId="15983DFC" w:rsidR="00B55A46" w:rsidRPr="00A0230B" w:rsidRDefault="00B55A46" w:rsidP="00B55A46">
      <w:pPr>
        <w:pStyle w:val="Bul-1"/>
        <w:rPr>
          <w:sz w:val="24"/>
          <w:szCs w:val="28"/>
        </w:rPr>
      </w:pPr>
      <w:r w:rsidRPr="00A0230B">
        <w:rPr>
          <w:sz w:val="24"/>
          <w:szCs w:val="28"/>
        </w:rPr>
        <w:t>Communication is key</w:t>
      </w:r>
      <w:r w:rsidR="00C54AD8" w:rsidRPr="00A0230B">
        <w:rPr>
          <w:sz w:val="24"/>
          <w:szCs w:val="28"/>
        </w:rPr>
        <w:t>.</w:t>
      </w:r>
    </w:p>
    <w:p w14:paraId="4BBD7278" w14:textId="270AE7CA" w:rsidR="00F80B56" w:rsidRPr="00A0230B" w:rsidRDefault="00F80B56" w:rsidP="00F80B56">
      <w:pPr>
        <w:pStyle w:val="Bul-2"/>
        <w:rPr>
          <w:sz w:val="24"/>
          <w:szCs w:val="28"/>
        </w:rPr>
      </w:pPr>
      <w:bookmarkStart w:id="0" w:name="_Hlk57722705"/>
      <w:r w:rsidRPr="00A0230B">
        <w:rPr>
          <w:sz w:val="24"/>
          <w:szCs w:val="28"/>
        </w:rPr>
        <w:t>C</w:t>
      </w:r>
      <w:r w:rsidR="00194CB7" w:rsidRPr="00A0230B">
        <w:rPr>
          <w:sz w:val="24"/>
          <w:szCs w:val="28"/>
        </w:rPr>
        <w:t>WDC</w:t>
      </w:r>
      <w:r w:rsidRPr="00A0230B">
        <w:rPr>
          <w:sz w:val="24"/>
          <w:szCs w:val="28"/>
        </w:rPr>
        <w:t xml:space="preserve"> gathered information from the locals to help define what success would</w:t>
      </w:r>
      <w:r w:rsidR="00150D66">
        <w:rPr>
          <w:sz w:val="24"/>
          <w:szCs w:val="28"/>
        </w:rPr>
        <w:t xml:space="preserve"> look</w:t>
      </w:r>
      <w:r w:rsidRPr="00A0230B">
        <w:rPr>
          <w:sz w:val="24"/>
          <w:szCs w:val="28"/>
        </w:rPr>
        <w:t xml:space="preserve"> like, allowing two-way communication and ensuring that local </w:t>
      </w:r>
      <w:r w:rsidR="00194CB7" w:rsidRPr="00A0230B">
        <w:rPr>
          <w:sz w:val="24"/>
          <w:szCs w:val="28"/>
        </w:rPr>
        <w:t>B</w:t>
      </w:r>
      <w:r w:rsidRPr="00A0230B">
        <w:rPr>
          <w:sz w:val="24"/>
          <w:szCs w:val="28"/>
        </w:rPr>
        <w:t xml:space="preserve">oards were being measured fairly and in ways that made sense to them. Rather than issuing top-down policy from the state, they consulted with locals, which helps establish buy-in in additional to ensuring that expectations meet the locals’ realities. </w:t>
      </w:r>
    </w:p>
    <w:bookmarkEnd w:id="0"/>
    <w:p w14:paraId="43EC6A16" w14:textId="67605783" w:rsidR="00F80B56" w:rsidRPr="00A0230B" w:rsidRDefault="00F80B56" w:rsidP="00B55A46">
      <w:pPr>
        <w:pStyle w:val="Bul-1"/>
        <w:rPr>
          <w:sz w:val="24"/>
          <w:szCs w:val="28"/>
        </w:rPr>
      </w:pPr>
      <w:r w:rsidRPr="00A0230B">
        <w:rPr>
          <w:sz w:val="24"/>
          <w:szCs w:val="28"/>
        </w:rPr>
        <w:t>Maximize transparency</w:t>
      </w:r>
      <w:r w:rsidR="00194CB7" w:rsidRPr="00A0230B">
        <w:rPr>
          <w:sz w:val="24"/>
          <w:szCs w:val="28"/>
        </w:rPr>
        <w:t>.</w:t>
      </w:r>
      <w:r w:rsidRPr="00A0230B">
        <w:rPr>
          <w:sz w:val="24"/>
          <w:szCs w:val="28"/>
        </w:rPr>
        <w:t xml:space="preserve"> </w:t>
      </w:r>
    </w:p>
    <w:p w14:paraId="5CB07FEB" w14:textId="0C8E9F20" w:rsidR="00F80B56" w:rsidRPr="00A0230B" w:rsidRDefault="00F80B56" w:rsidP="00F80B56">
      <w:pPr>
        <w:pStyle w:val="Bul-2"/>
        <w:rPr>
          <w:sz w:val="24"/>
          <w:szCs w:val="28"/>
        </w:rPr>
      </w:pPr>
      <w:r w:rsidRPr="00A0230B">
        <w:rPr>
          <w:sz w:val="24"/>
          <w:szCs w:val="28"/>
        </w:rPr>
        <w:t>The CWDC posts all of their policy guidance and grant information publicly on their website. Locals can easily find scoring rubric</w:t>
      </w:r>
      <w:r w:rsidR="00194CB7" w:rsidRPr="00A0230B">
        <w:rPr>
          <w:sz w:val="24"/>
          <w:szCs w:val="28"/>
        </w:rPr>
        <w:t xml:space="preserve">s and other pertinent information. </w:t>
      </w:r>
    </w:p>
    <w:p w14:paraId="4322A28D" w14:textId="760A3BBD" w:rsidR="00B55A46" w:rsidRPr="00A0230B" w:rsidRDefault="00B55A46" w:rsidP="00F80B56">
      <w:pPr>
        <w:pStyle w:val="Bul-1"/>
        <w:rPr>
          <w:sz w:val="24"/>
          <w:szCs w:val="28"/>
        </w:rPr>
      </w:pPr>
      <w:r w:rsidRPr="00A0230B">
        <w:rPr>
          <w:sz w:val="24"/>
          <w:szCs w:val="28"/>
        </w:rPr>
        <w:t>Incentivize what you want to see more of</w:t>
      </w:r>
      <w:r w:rsidR="00194CB7" w:rsidRPr="00A0230B">
        <w:rPr>
          <w:sz w:val="24"/>
          <w:szCs w:val="28"/>
        </w:rPr>
        <w:t>.</w:t>
      </w:r>
    </w:p>
    <w:p w14:paraId="6E91D094" w14:textId="3532FD5A" w:rsidR="00E21F2E" w:rsidRPr="00A0230B" w:rsidRDefault="00E21F2E" w:rsidP="00E21F2E">
      <w:pPr>
        <w:pStyle w:val="Bul-2"/>
        <w:rPr>
          <w:sz w:val="24"/>
          <w:szCs w:val="28"/>
        </w:rPr>
      </w:pPr>
      <w:r w:rsidRPr="00A0230B">
        <w:rPr>
          <w:sz w:val="24"/>
          <w:szCs w:val="28"/>
        </w:rPr>
        <w:t xml:space="preserve">While performance incentive funds are not required under WIOA, Colorado </w:t>
      </w:r>
      <w:r w:rsidR="00194CB7" w:rsidRPr="00A0230B">
        <w:rPr>
          <w:sz w:val="24"/>
          <w:szCs w:val="28"/>
        </w:rPr>
        <w:t xml:space="preserve">has </w:t>
      </w:r>
      <w:r w:rsidRPr="00A0230B">
        <w:rPr>
          <w:sz w:val="24"/>
          <w:szCs w:val="28"/>
        </w:rPr>
        <w:t xml:space="preserve">enjoyed success with these funds in the past and </w:t>
      </w:r>
      <w:r w:rsidR="00194CB7" w:rsidRPr="00A0230B">
        <w:rPr>
          <w:sz w:val="24"/>
          <w:szCs w:val="28"/>
        </w:rPr>
        <w:t>continues to use</w:t>
      </w:r>
      <w:r w:rsidRPr="00A0230B">
        <w:rPr>
          <w:sz w:val="24"/>
          <w:szCs w:val="28"/>
        </w:rPr>
        <w:t xml:space="preserve"> performance funding to incentivize active, strategic boards, </w:t>
      </w:r>
      <w:r w:rsidR="00194CB7" w:rsidRPr="00A0230B">
        <w:rPr>
          <w:sz w:val="24"/>
          <w:szCs w:val="28"/>
        </w:rPr>
        <w:t>who share their best practices</w:t>
      </w:r>
      <w:r w:rsidRPr="00A0230B">
        <w:rPr>
          <w:sz w:val="24"/>
          <w:szCs w:val="28"/>
        </w:rPr>
        <w:t xml:space="preserve">. </w:t>
      </w:r>
    </w:p>
    <w:p w14:paraId="723BFB4A" w14:textId="26C6E19E" w:rsidR="00D62BD9" w:rsidRDefault="00D275C5" w:rsidP="00CC3316">
      <w:pPr>
        <w:pStyle w:val="Heading4"/>
      </w:pPr>
      <w:r>
        <w:t xml:space="preserve">Contact for Further Information </w:t>
      </w:r>
    </w:p>
    <w:p w14:paraId="36CA3853" w14:textId="007A0016" w:rsidR="00D275C5" w:rsidRPr="00A0230B" w:rsidRDefault="00D275C5" w:rsidP="00D275C5">
      <w:pPr>
        <w:rPr>
          <w:sz w:val="24"/>
          <w:szCs w:val="28"/>
        </w:rPr>
      </w:pPr>
      <w:r w:rsidRPr="00A0230B">
        <w:rPr>
          <w:sz w:val="24"/>
          <w:szCs w:val="28"/>
        </w:rPr>
        <w:t xml:space="preserve">Lee Wheeler-Berliner, Managing Director, at </w:t>
      </w:r>
      <w:hyperlink r:id="rId16" w:history="1">
        <w:r w:rsidRPr="00A0230B">
          <w:rPr>
            <w:rStyle w:val="Hyperlink"/>
            <w:sz w:val="24"/>
            <w:szCs w:val="28"/>
          </w:rPr>
          <w:t>lee.wheeler-berliner@state.co.us</w:t>
        </w:r>
      </w:hyperlink>
      <w:r w:rsidRPr="00A0230B">
        <w:rPr>
          <w:sz w:val="24"/>
          <w:szCs w:val="28"/>
        </w:rPr>
        <w:t xml:space="preserve"> </w:t>
      </w:r>
    </w:p>
    <w:p w14:paraId="4AC9FCFE" w14:textId="77777777" w:rsidR="00D62BD9" w:rsidRPr="00D62BD9" w:rsidRDefault="00D62BD9" w:rsidP="00D62BD9"/>
    <w:sectPr w:rsidR="00D62BD9" w:rsidRPr="00D62BD9" w:rsidSect="000815A2">
      <w:headerReference w:type="default" r:id="rId17"/>
      <w:footerReference w:type="default" r:id="rId18"/>
      <w:pgSz w:w="12240" w:h="15840"/>
      <w:pgMar w:top="1080" w:right="1080" w:bottom="1080" w:left="1080" w:header="1152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F3B5" w14:textId="77777777" w:rsidR="00EE1068" w:rsidRDefault="00EE1068" w:rsidP="00C70AF2">
      <w:pPr>
        <w:spacing w:before="0" w:after="0" w:line="240" w:lineRule="auto"/>
      </w:pPr>
      <w:r>
        <w:separator/>
      </w:r>
    </w:p>
  </w:endnote>
  <w:endnote w:type="continuationSeparator" w:id="0">
    <w:p w14:paraId="125FB09E" w14:textId="77777777" w:rsidR="00EE1068" w:rsidRDefault="00EE1068" w:rsidP="00C70AF2">
      <w:pPr>
        <w:spacing w:before="0" w:after="0" w:line="240" w:lineRule="auto"/>
      </w:pPr>
      <w:r>
        <w:continuationSeparator/>
      </w:r>
    </w:p>
  </w:endnote>
  <w:endnote w:type="continuationNotice" w:id="1">
    <w:p w14:paraId="05BC901C" w14:textId="77777777" w:rsidR="00B6176D" w:rsidRDefault="00B6176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9519552" w:displacedByCustomXml="next"/>
  <w:bookmarkStart w:id="2" w:name="_Hlk9519551" w:displacedByCustomXml="next"/>
  <w:sdt>
    <w:sdtPr>
      <w:id w:val="-210302356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342D1DC6" w14:textId="3A3E940F" w:rsidR="008F3688" w:rsidRPr="0002438E" w:rsidRDefault="0002438E" w:rsidP="0002438E">
        <w:pPr>
          <w:pStyle w:val="Footer"/>
          <w:tabs>
            <w:tab w:val="clear" w:pos="4680"/>
            <w:tab w:val="clear" w:pos="9360"/>
            <w:tab w:val="center" w:pos="4950"/>
            <w:tab w:val="right" w:pos="10080"/>
          </w:tabs>
          <w:rPr>
            <w:rFonts w:ascii="Gill Sans MT" w:hAnsi="Gill Sans MT"/>
          </w:rPr>
        </w:pPr>
        <w:r>
          <w:rPr>
            <w:noProof/>
          </w:rPr>
          <w:drawing>
            <wp:inline distT="0" distB="0" distL="0" distR="0" wp14:anchorId="513E3A41" wp14:editId="62AC34CB">
              <wp:extent cx="6461185" cy="87078"/>
              <wp:effectExtent l="0" t="0" r="0" b="8255"/>
              <wp:docPr id="5" name="Pictur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61185" cy="87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815A2" w:rsidRPr="0002438E">
          <w:rPr>
            <w:rFonts w:ascii="Gill Sans MT" w:hAnsi="Gill Sans MT"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7267F4B" wp14:editId="037247DC">
                  <wp:simplePos x="0" y="0"/>
                  <wp:positionH relativeFrom="column">
                    <wp:posOffset>7539674</wp:posOffset>
                  </wp:positionH>
                  <wp:positionV relativeFrom="paragraph">
                    <wp:posOffset>-229259</wp:posOffset>
                  </wp:positionV>
                  <wp:extent cx="812800" cy="457200"/>
                  <wp:effectExtent l="0" t="0" r="6350" b="0"/>
                  <wp:wrapNone/>
                  <wp:docPr id="9" name="Titl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812800" cy="4572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38924">
                                <a:srgbClr val="FFFFFF">
                                  <a:alpha val="80000"/>
                                </a:srgbClr>
                              </a:gs>
                              <a:gs pos="0">
                                <a:schemeClr val="bg1">
                                  <a:alpha val="0"/>
                                </a:schemeClr>
                              </a:gs>
                              <a:gs pos="74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9CD738" w14:textId="77777777" w:rsidR="00FD3F31" w:rsidRPr="00821762" w:rsidRDefault="00FD3F31" w:rsidP="00FD3F31">
                              <w:pPr>
                                <w:pStyle w:val="HeaderBlock"/>
                                <w:rPr>
                                  <w:rStyle w:val="Header-Secondary"/>
                                </w:rPr>
                              </w:pPr>
                            </w:p>
                          </w:txbxContent>
                        </wps:txbx>
                        <wps:bodyPr vert="horz" wrap="square" lIns="640080" tIns="0" rIns="0" bIns="0" rtlCol="0"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7267F4B" id="_x0000_s1028" alt="&quot;&quot;" style="position:absolute;margin-left:593.7pt;margin-top:-18.05pt;width:64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" fillcolor="white [3212]" stroked="f" strokeweight="1pt">
                  <v:fill color2="white [3212]" o:opacity2="0" rotate="t" angle="90" focus="38%" type="gradient"/>
                  <o:lock v:ext="edit" grouping="t"/>
                  <v:textbox inset="50.4pt,0,0,0">
                    <w:txbxContent>
                      <w:p w14:paraId="4E9CD738" w14:textId="77777777" w:rsidR="00FD3F31" w:rsidRPr="00821762" w:rsidRDefault="00FD3F31" w:rsidP="00FD3F31">
                        <w:pPr>
                          <w:pStyle w:val="HeaderBlock"/>
                          <w:rPr>
                            <w:rStyle w:val="Header-Secondary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Pr="0002438E">
          <w:rPr>
            <w:rFonts w:ascii="Gill Sans MT" w:hAnsi="Gill Sans MT"/>
          </w:rPr>
          <w:tab/>
        </w:r>
        <w:r w:rsidR="00A0230B">
          <w:rPr>
            <w:rFonts w:ascii="Gill Sans MT" w:hAnsi="Gill Sans MT"/>
            <w:color w:val="17406D"/>
          </w:rPr>
          <w:t>WIOA Opportunities – Colorado High-Performing Boards</w:t>
        </w:r>
        <w:r w:rsidRPr="0002438E">
          <w:rPr>
            <w:rFonts w:ascii="Gill Sans MT" w:hAnsi="Gill Sans MT"/>
          </w:rPr>
          <w:tab/>
        </w:r>
        <w:r w:rsidR="000F2C1D" w:rsidRPr="004D1235">
          <w:rPr>
            <w:rFonts w:ascii="Gill Sans MT" w:hAnsi="Gill Sans MT"/>
            <w:color w:val="17406D"/>
          </w:rPr>
          <w:t>Page</w:t>
        </w:r>
        <w:r w:rsidR="000F2C1D" w:rsidRPr="0002438E">
          <w:rPr>
            <w:rFonts w:ascii="Gill Sans MT" w:hAnsi="Gill Sans MT"/>
            <w:color w:val="009DD9"/>
          </w:rPr>
          <w:t xml:space="preserve"> </w:t>
        </w:r>
        <w:r w:rsidR="000F2C1D" w:rsidRPr="004D1235">
          <w:rPr>
            <w:rFonts w:ascii="Gill Sans MT" w:hAnsi="Gill Sans MT"/>
            <w:color w:val="38905C"/>
          </w:rPr>
          <w:t>|</w:t>
        </w:r>
        <w:r w:rsidR="000F2C1D" w:rsidRPr="0002438E">
          <w:rPr>
            <w:rFonts w:ascii="Gill Sans MT" w:hAnsi="Gill Sans MT"/>
          </w:rPr>
          <w:t xml:space="preserve"> </w:t>
        </w:r>
        <w:r w:rsidR="000F2C1D" w:rsidRPr="004D1235">
          <w:rPr>
            <w:rFonts w:ascii="Gill Sans MT" w:hAnsi="Gill Sans MT"/>
            <w:b/>
            <w:color w:val="17406D"/>
          </w:rPr>
          <w:fldChar w:fldCharType="begin"/>
        </w:r>
        <w:r w:rsidR="000F2C1D" w:rsidRPr="004D1235">
          <w:rPr>
            <w:rFonts w:ascii="Gill Sans MT" w:hAnsi="Gill Sans MT"/>
            <w:b/>
            <w:color w:val="17406D"/>
          </w:rPr>
          <w:instrText xml:space="preserve"> PAGE   \* MERGEFORMAT </w:instrText>
        </w:r>
        <w:r w:rsidR="000F2C1D" w:rsidRPr="004D1235">
          <w:rPr>
            <w:rFonts w:ascii="Gill Sans MT" w:hAnsi="Gill Sans MT"/>
            <w:b/>
            <w:color w:val="17406D"/>
          </w:rPr>
          <w:fldChar w:fldCharType="separate"/>
        </w:r>
        <w:r w:rsidR="000F2C1D">
          <w:rPr>
            <w:rFonts w:ascii="Gill Sans MT" w:hAnsi="Gill Sans MT"/>
            <w:b/>
            <w:color w:val="17406D"/>
          </w:rPr>
          <w:t>1</w:t>
        </w:r>
        <w:r w:rsidR="000F2C1D" w:rsidRPr="004D1235">
          <w:rPr>
            <w:rFonts w:ascii="Gill Sans MT" w:hAnsi="Gill Sans MT"/>
            <w:b/>
            <w:noProof/>
            <w:color w:val="17406D"/>
          </w:rPr>
          <w:fldChar w:fldCharType="end"/>
        </w:r>
      </w:p>
    </w:sdtContent>
  </w:sdt>
  <w:bookmarkEnd w:id="1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B4863" w14:textId="77777777" w:rsidR="00EE1068" w:rsidRDefault="00EE1068" w:rsidP="00C70AF2">
      <w:pPr>
        <w:spacing w:before="0" w:after="0" w:line="240" w:lineRule="auto"/>
      </w:pPr>
      <w:r>
        <w:separator/>
      </w:r>
    </w:p>
  </w:footnote>
  <w:footnote w:type="continuationSeparator" w:id="0">
    <w:p w14:paraId="60EF0689" w14:textId="77777777" w:rsidR="00EE1068" w:rsidRDefault="00EE1068" w:rsidP="00C70AF2">
      <w:pPr>
        <w:spacing w:before="0" w:after="0" w:line="240" w:lineRule="auto"/>
      </w:pPr>
      <w:r>
        <w:continuationSeparator/>
      </w:r>
    </w:p>
  </w:footnote>
  <w:footnote w:type="continuationNotice" w:id="1">
    <w:p w14:paraId="593D9020" w14:textId="77777777" w:rsidR="00B6176D" w:rsidRDefault="00B6176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25D5" w14:textId="449759CB" w:rsidR="0007544B" w:rsidRPr="00B43785" w:rsidRDefault="0031284F" w:rsidP="00B43785">
    <w:pPr>
      <w:pStyle w:val="spacer"/>
      <w:rPr>
        <w:rStyle w:val="Header-Secondary"/>
        <w:rFonts w:cstheme="minorBidi"/>
        <w:i w:val="0"/>
        <w:color w:val="auto"/>
        <w:spacing w:val="0"/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CD2181" wp14:editId="0E8FB3F6">
              <wp:simplePos x="0" y="0"/>
              <wp:positionH relativeFrom="column">
                <wp:posOffset>-693115</wp:posOffset>
              </wp:positionH>
              <wp:positionV relativeFrom="paragraph">
                <wp:posOffset>-482803</wp:posOffset>
              </wp:positionV>
              <wp:extent cx="7768742" cy="456565"/>
              <wp:effectExtent l="0" t="0" r="3810" b="635"/>
              <wp:wrapNone/>
              <wp:docPr id="2" name="Tit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768742" cy="456565"/>
                      </a:xfrm>
                      <a:prstGeom prst="homePlate">
                        <a:avLst>
                          <a:gd name="adj" fmla="val 0"/>
                        </a:avLst>
                      </a:prstGeom>
                      <a:solidFill>
                        <a:srgbClr val="17406D"/>
                      </a:solidFill>
                      <a:effectLst/>
                    </wps:spPr>
                    <wps:txbx>
                      <w:txbxContent>
                        <w:p w14:paraId="15D214C2" w14:textId="41E7B59D" w:rsidR="000815A2" w:rsidRPr="0002438E" w:rsidRDefault="00217AEC" w:rsidP="000815A2">
                          <w:pPr>
                            <w:pStyle w:val="HeaderBlock"/>
                            <w:ind w:left="720"/>
                            <w:rPr>
                              <w:rStyle w:val="Header-Primary"/>
                              <w:rFonts w:ascii="Gill Sans MT" w:hAnsi="Gill Sans MT"/>
                              <w:b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:rStyle w:val="Header-Primary"/>
                              <w:rFonts w:ascii="Gill Sans MT" w:hAnsi="Gill Sans MT"/>
                              <w:b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  <w:t>WIOA Opportunities</w:t>
                          </w:r>
                        </w:p>
                        <w:p w14:paraId="3773139E" w14:textId="16152BD0" w:rsidR="000815A2" w:rsidRPr="0002438E" w:rsidRDefault="00217AEC" w:rsidP="000815A2">
                          <w:pPr>
                            <w:pStyle w:val="HeaderBlock"/>
                            <w:ind w:left="720"/>
                            <w:rPr>
                              <w:rStyle w:val="Header-Secondary"/>
                              <w:rFonts w:ascii="Gill Sans MT" w:hAnsi="Gill Sans MT"/>
                              <w:b/>
                              <w:color w:val="E1F2FF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:rStyle w:val="Header-Secondary"/>
                              <w:rFonts w:ascii="Gill Sans MT" w:hAnsi="Gill Sans MT"/>
                              <w:b/>
                              <w:color w:val="E1F2FF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  <w:t>Colorado High</w:t>
                          </w:r>
                          <w:r w:rsidR="00A0230B">
                            <w:rPr>
                              <w:rStyle w:val="Header-Secondary"/>
                              <w:rFonts w:ascii="Gill Sans MT" w:hAnsi="Gill Sans MT"/>
                              <w:b/>
                              <w:color w:val="E1F2FF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  <w:t>-</w:t>
                          </w:r>
                          <w:r>
                            <w:rPr>
                              <w:rStyle w:val="Header-Secondary"/>
                              <w:rFonts w:ascii="Gill Sans MT" w:hAnsi="Gill Sans MT"/>
                              <w:b/>
                              <w:color w:val="E1F2FF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  <w:t>Performing Boards</w:t>
                          </w:r>
                        </w:p>
                      </w:txbxContent>
                    </wps:txbx>
                    <wps:bodyPr vert="horz" wrap="square" lIns="64008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D218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Title 1" o:spid="_x0000_s1026" type="#_x0000_t15" alt="&quot;&quot;" style="position:absolute;margin-left:-54.6pt;margin-top:-38pt;width:611.7pt;height:35.9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" adj="21600" fillcolor="#17406d" stroked="f">
              <o:lock v:ext="edit" grouping="t"/>
              <v:textbox inset="50.4pt,0,0,0">
                <w:txbxContent>
                  <w:p w14:paraId="15D214C2" w14:textId="41E7B59D" w:rsidR="000815A2" w:rsidRPr="0002438E" w:rsidRDefault="00217AEC" w:rsidP="000815A2">
                    <w:pPr>
                      <w:pStyle w:val="HeaderBlock"/>
                      <w:ind w:left="720"/>
                      <w:rPr>
                        <w:rStyle w:val="Header-Primary"/>
                        <w:rFonts w:ascii="Gill Sans MT" w:hAnsi="Gill Sans MT"/>
                        <w:b/>
                        <w14:shadow w14:blurRad="0" w14:dist="0" w14:dir="0" w14:sx="0" w14:sy="0" w14:kx="0" w14:ky="0" w14:algn="none">
                          <w14:srgbClr w14:val="000000"/>
                        </w14:shadow>
                      </w:rPr>
                    </w:pPr>
                    <w:r>
                      <w:rPr>
                        <w:rStyle w:val="Header-Primary"/>
                        <w:rFonts w:ascii="Gill Sans MT" w:hAnsi="Gill Sans MT"/>
                        <w:b/>
                        <w14:shadow w14:blurRad="0" w14:dist="0" w14:dir="0" w14:sx="0" w14:sy="0" w14:kx="0" w14:ky="0" w14:algn="none">
                          <w14:srgbClr w14:val="000000"/>
                        </w14:shadow>
                      </w:rPr>
                      <w:t>WIOA Opportunities</w:t>
                    </w:r>
                  </w:p>
                  <w:p w14:paraId="3773139E" w14:textId="16152BD0" w:rsidR="000815A2" w:rsidRPr="0002438E" w:rsidRDefault="00217AEC" w:rsidP="000815A2">
                    <w:pPr>
                      <w:pStyle w:val="HeaderBlock"/>
                      <w:ind w:left="720"/>
                      <w:rPr>
                        <w:rStyle w:val="Header-Secondary"/>
                        <w:rFonts w:ascii="Gill Sans MT" w:hAnsi="Gill Sans MT"/>
                        <w:b/>
                        <w:color w:val="E1F2FF"/>
                        <w14:shadow w14:blurRad="0" w14:dist="0" w14:dir="0" w14:sx="0" w14:sy="0" w14:kx="0" w14:ky="0" w14:algn="none">
                          <w14:srgbClr w14:val="000000"/>
                        </w14:shadow>
                      </w:rPr>
                    </w:pPr>
                    <w:r>
                      <w:rPr>
                        <w:rStyle w:val="Header-Secondary"/>
                        <w:rFonts w:ascii="Gill Sans MT" w:hAnsi="Gill Sans MT"/>
                        <w:b/>
                        <w:color w:val="E1F2FF"/>
                        <w14:shadow w14:blurRad="0" w14:dist="0" w14:dir="0" w14:sx="0" w14:sy="0" w14:kx="0" w14:ky="0" w14:algn="none">
                          <w14:srgbClr w14:val="000000"/>
                        </w14:shadow>
                      </w:rPr>
                      <w:t>Colorado High</w:t>
                    </w:r>
                    <w:r w:rsidR="00A0230B">
                      <w:rPr>
                        <w:rStyle w:val="Header-Secondary"/>
                        <w:rFonts w:ascii="Gill Sans MT" w:hAnsi="Gill Sans MT"/>
                        <w:b/>
                        <w:color w:val="E1F2FF"/>
                        <w14:shadow w14:blurRad="0" w14:dist="0" w14:dir="0" w14:sx="0" w14:sy="0" w14:kx="0" w14:ky="0" w14:algn="none">
                          <w14:srgbClr w14:val="000000"/>
                        </w14:shadow>
                      </w:rPr>
                      <w:t>-</w:t>
                    </w:r>
                    <w:r>
                      <w:rPr>
                        <w:rStyle w:val="Header-Secondary"/>
                        <w:rFonts w:ascii="Gill Sans MT" w:hAnsi="Gill Sans MT"/>
                        <w:b/>
                        <w:color w:val="E1F2FF"/>
                        <w14:shadow w14:blurRad="0" w14:dist="0" w14:dir="0" w14:sx="0" w14:sy="0" w14:kx="0" w14:ky="0" w14:algn="none">
                          <w14:srgbClr w14:val="000000"/>
                        </w14:shadow>
                      </w:rPr>
                      <w:t>Performing Boards</w:t>
                    </w:r>
                  </w:p>
                </w:txbxContent>
              </v:textbox>
            </v:shape>
          </w:pict>
        </mc:Fallback>
      </mc:AlternateContent>
    </w:r>
    <w:r w:rsidR="000815A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07DD5A" wp14:editId="7D5C8D78">
              <wp:simplePos x="0" y="0"/>
              <wp:positionH relativeFrom="column">
                <wp:posOffset>12192635</wp:posOffset>
              </wp:positionH>
              <wp:positionV relativeFrom="paragraph">
                <wp:posOffset>-473075</wp:posOffset>
              </wp:positionV>
              <wp:extent cx="1319530" cy="456565"/>
              <wp:effectExtent l="0" t="0" r="0" b="0"/>
              <wp:wrapNone/>
              <wp:docPr id="3" name="Tit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319530" cy="456565"/>
                      </a:xfrm>
                      <a:prstGeom prst="rect">
                        <a:avLst/>
                      </a:prstGeom>
                      <a:solidFill>
                        <a:srgbClr val="3890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456220" w14:textId="77777777" w:rsidR="000815A2" w:rsidRPr="00821762" w:rsidRDefault="000815A2" w:rsidP="000815A2">
                          <w:pPr>
                            <w:pStyle w:val="HeaderBlock"/>
                            <w:rPr>
                              <w:rStyle w:val="Header-Secondary"/>
                            </w:rPr>
                          </w:pPr>
                        </w:p>
                      </w:txbxContent>
                    </wps:txbx>
                    <wps:bodyPr vert="horz" wrap="square" lIns="640080" tIns="0" rIns="0" bIns="0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7DD5A" id="_x0000_s1027" alt="&quot;&quot;" style="position:absolute;margin-left:960.05pt;margin-top:-37.25pt;width:103.9pt;height:35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" fillcolor="#38905c" stroked="f" strokeweight="1pt">
              <o:lock v:ext="edit" grouping="t"/>
              <v:textbox inset="50.4pt,0,0,0">
                <w:txbxContent>
                  <w:p w14:paraId="19456220" w14:textId="77777777" w:rsidR="000815A2" w:rsidRPr="00821762" w:rsidRDefault="000815A2" w:rsidP="000815A2">
                    <w:pPr>
                      <w:pStyle w:val="HeaderBlock"/>
                      <w:rPr>
                        <w:rStyle w:val="Header-Secondary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793"/>
    <w:multiLevelType w:val="hybridMultilevel"/>
    <w:tmpl w:val="94003C4A"/>
    <w:lvl w:ilvl="0" w:tplc="D7DEEB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35B2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36A1"/>
    <w:multiLevelType w:val="multilevel"/>
    <w:tmpl w:val="74D0C234"/>
    <w:lvl w:ilvl="0">
      <w:start w:val="1"/>
      <w:numFmt w:val="decimal"/>
      <w:suff w:val="space"/>
      <w:lvlText w:val="%1."/>
      <w:lvlJc w:val="left"/>
      <w:pPr>
        <w:ind w:left="432" w:hanging="144"/>
      </w:pPr>
      <w:rPr>
        <w:rFonts w:hint="default"/>
        <w:color w:val="F35B2D" w:themeColor="accent2"/>
      </w:rPr>
    </w:lvl>
    <w:lvl w:ilvl="1">
      <w:start w:val="1"/>
      <w:numFmt w:val="lowerLetter"/>
      <w:suff w:val="space"/>
      <w:lvlText w:val="%2."/>
      <w:lvlJc w:val="left"/>
      <w:pPr>
        <w:ind w:left="720" w:hanging="72"/>
      </w:pPr>
      <w:rPr>
        <w:rFonts w:hint="default"/>
        <w:color w:val="808080" w:themeColor="background1" w:themeShade="80"/>
      </w:rPr>
    </w:lvl>
    <w:lvl w:ilvl="2">
      <w:start w:val="1"/>
      <w:numFmt w:val="lowerRoman"/>
      <w:suff w:val="space"/>
      <w:lvlText w:val="%3."/>
      <w:lvlJc w:val="right"/>
      <w:pPr>
        <w:ind w:left="1152" w:firstLine="144"/>
      </w:pPr>
      <w:rPr>
        <w:rFonts w:hint="default"/>
        <w:color w:val="2A5681" w:themeColor="accent1"/>
      </w:rPr>
    </w:lvl>
    <w:lvl w:ilvl="3">
      <w:start w:val="1"/>
      <w:numFmt w:val="decimal"/>
      <w:suff w:val="space"/>
      <w:lvlText w:val="%4."/>
      <w:lvlJc w:val="left"/>
      <w:pPr>
        <w:ind w:left="1512" w:hanging="144"/>
      </w:pPr>
      <w:rPr>
        <w:rFonts w:hint="default"/>
        <w:color w:val="F35B2D" w:themeColor="accent2"/>
      </w:rPr>
    </w:lvl>
    <w:lvl w:ilvl="4">
      <w:start w:val="1"/>
      <w:numFmt w:val="lowerLetter"/>
      <w:suff w:val="space"/>
      <w:lvlText w:val="%5."/>
      <w:lvlJc w:val="left"/>
      <w:pPr>
        <w:ind w:left="1872" w:hanging="144"/>
      </w:pPr>
      <w:rPr>
        <w:rFonts w:hint="default"/>
        <w:color w:val="BBBBBB" w:themeColor="accent3" w:themeTint="BF"/>
      </w:rPr>
    </w:lvl>
    <w:lvl w:ilvl="5">
      <w:start w:val="1"/>
      <w:numFmt w:val="lowerRoman"/>
      <w:lvlText w:val="%6."/>
      <w:lvlJc w:val="right"/>
      <w:pPr>
        <w:ind w:left="2232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14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12" w:hanging="144"/>
      </w:pPr>
      <w:rPr>
        <w:rFonts w:hint="default"/>
      </w:rPr>
    </w:lvl>
  </w:abstractNum>
  <w:abstractNum w:abstractNumId="2" w15:restartNumberingAfterBreak="0">
    <w:nsid w:val="053B4FFA"/>
    <w:multiLevelType w:val="multilevel"/>
    <w:tmpl w:val="EA64A6FE"/>
    <w:lvl w:ilvl="0">
      <w:start w:val="1"/>
      <w:numFmt w:val="decimal"/>
      <w:lvlText w:val="%1."/>
      <w:lvlJc w:val="left"/>
      <w:pPr>
        <w:ind w:left="432" w:hanging="144"/>
      </w:pPr>
      <w:rPr>
        <w:rFonts w:hint="default"/>
        <w:color w:val="00568F" w:themeColor="accent5" w:themeShade="BF"/>
      </w:rPr>
    </w:lvl>
    <w:lvl w:ilvl="1">
      <w:start w:val="1"/>
      <w:numFmt w:val="lowerLetter"/>
      <w:lvlText w:val="%2."/>
      <w:lvlJc w:val="left"/>
      <w:pPr>
        <w:ind w:left="792" w:hanging="144"/>
      </w:pPr>
      <w:rPr>
        <w:rFonts w:hint="default"/>
        <w:color w:val="808080" w:themeColor="background1" w:themeShade="80"/>
      </w:rPr>
    </w:lvl>
    <w:lvl w:ilvl="2">
      <w:start w:val="1"/>
      <w:numFmt w:val="lowerRoman"/>
      <w:lvlText w:val="%3."/>
      <w:lvlJc w:val="right"/>
      <w:pPr>
        <w:ind w:left="1152" w:hanging="144"/>
      </w:pPr>
      <w:rPr>
        <w:rFonts w:hint="default"/>
        <w:color w:val="2A5681" w:themeColor="accent1"/>
        <w:sz w:val="22"/>
      </w:rPr>
    </w:lvl>
    <w:lvl w:ilvl="3">
      <w:start w:val="1"/>
      <w:numFmt w:val="bullet"/>
      <w:lvlText w:val=""/>
      <w:lvlJc w:val="left"/>
      <w:pPr>
        <w:ind w:left="1512" w:hanging="144"/>
      </w:pPr>
      <w:rPr>
        <w:rFonts w:ascii="Wingdings 3" w:hAnsi="Wingdings 3" w:hint="default"/>
        <w:color w:val="F35B2D" w:themeColor="accent2"/>
      </w:rPr>
    </w:lvl>
    <w:lvl w:ilvl="4">
      <w:start w:val="1"/>
      <w:numFmt w:val="bullet"/>
      <w:lvlText w:val=""/>
      <w:lvlJc w:val="left"/>
      <w:pPr>
        <w:ind w:left="1872" w:hanging="144"/>
      </w:pPr>
      <w:rPr>
        <w:rFonts w:ascii="Wingdings 3" w:hAnsi="Wingdings 3" w:cs="Courier New" w:hint="default"/>
        <w:color w:val="BBBBBB" w:themeColor="accent3" w:themeTint="BF"/>
      </w:rPr>
    </w:lvl>
    <w:lvl w:ilvl="5">
      <w:start w:val="1"/>
      <w:numFmt w:val="bullet"/>
      <w:lvlText w:val=""/>
      <w:lvlJc w:val="left"/>
      <w:pPr>
        <w:ind w:left="2232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9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12" w:hanging="144"/>
      </w:pPr>
      <w:rPr>
        <w:rFonts w:ascii="Wingdings" w:hAnsi="Wingdings" w:hint="default"/>
      </w:rPr>
    </w:lvl>
  </w:abstractNum>
  <w:abstractNum w:abstractNumId="3" w15:restartNumberingAfterBreak="0">
    <w:nsid w:val="0779621C"/>
    <w:multiLevelType w:val="multilevel"/>
    <w:tmpl w:val="71321C98"/>
    <w:lvl w:ilvl="0">
      <w:start w:val="1"/>
      <w:numFmt w:val="decimal"/>
      <w:lvlText w:val="%1."/>
      <w:lvlJc w:val="left"/>
      <w:pPr>
        <w:ind w:left="432" w:hanging="144"/>
      </w:pPr>
      <w:rPr>
        <w:rFonts w:hint="default"/>
        <w:color w:val="00568F" w:themeColor="accent5" w:themeShade="BF"/>
      </w:rPr>
    </w:lvl>
    <w:lvl w:ilvl="1">
      <w:start w:val="1"/>
      <w:numFmt w:val="lowerLetter"/>
      <w:lvlText w:val="%2."/>
      <w:lvlJc w:val="left"/>
      <w:pPr>
        <w:ind w:left="648" w:hanging="144"/>
      </w:pPr>
      <w:rPr>
        <w:rFonts w:hint="default"/>
        <w:color w:val="646664" w:themeColor="text1" w:themeTint="BF"/>
      </w:rPr>
    </w:lvl>
    <w:lvl w:ilvl="2">
      <w:start w:val="1"/>
      <w:numFmt w:val="lowerRoman"/>
      <w:lvlText w:val="%3"/>
      <w:lvlJc w:val="left"/>
      <w:pPr>
        <w:ind w:left="864" w:hanging="144"/>
      </w:pPr>
      <w:rPr>
        <w:rFonts w:hint="default"/>
        <w:color w:val="0074BF" w:themeColor="accent5"/>
      </w:rPr>
    </w:lvl>
    <w:lvl w:ilvl="3">
      <w:start w:val="1"/>
      <w:numFmt w:val="decimal"/>
      <w:lvlText w:val="%4"/>
      <w:lvlJc w:val="left"/>
      <w:pPr>
        <w:ind w:left="1080" w:hanging="144"/>
      </w:pPr>
      <w:rPr>
        <w:rFonts w:hint="default"/>
      </w:rPr>
    </w:lvl>
    <w:lvl w:ilvl="4">
      <w:start w:val="1"/>
      <w:numFmt w:val="bullet"/>
      <w:lvlText w:val=""/>
      <w:lvlJc w:val="left"/>
      <w:pPr>
        <w:ind w:left="1296" w:hanging="144"/>
      </w:pPr>
      <w:rPr>
        <w:rFonts w:ascii="Wingdings 3" w:hAnsi="Wingdings 3" w:cs="Courier New" w:hint="default"/>
        <w:color w:val="BBBBBB" w:themeColor="accent3" w:themeTint="BF"/>
      </w:rPr>
    </w:lvl>
    <w:lvl w:ilvl="5">
      <w:start w:val="1"/>
      <w:numFmt w:val="bullet"/>
      <w:lvlText w:val=""/>
      <w:lvlJc w:val="left"/>
      <w:pPr>
        <w:ind w:left="1512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2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44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60" w:hanging="144"/>
      </w:pPr>
      <w:rPr>
        <w:rFonts w:ascii="Wingdings" w:hAnsi="Wingdings" w:hint="default"/>
      </w:rPr>
    </w:lvl>
  </w:abstractNum>
  <w:abstractNum w:abstractNumId="4" w15:restartNumberingAfterBreak="0">
    <w:nsid w:val="0C3B7405"/>
    <w:multiLevelType w:val="hybridMultilevel"/>
    <w:tmpl w:val="9C0E5FA2"/>
    <w:lvl w:ilvl="0" w:tplc="1D6ABACA">
      <w:start w:val="1"/>
      <w:numFmt w:val="bullet"/>
      <w:pStyle w:val="Bul-3"/>
      <w:lvlText w:val="›"/>
      <w:lvlJc w:val="left"/>
      <w:pPr>
        <w:ind w:left="1728" w:hanging="360"/>
      </w:pPr>
      <w:rPr>
        <w:rFonts w:ascii="Calibri" w:hAnsi="Calibri" w:hint="default"/>
        <w:color w:val="378F5B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0DD6030F"/>
    <w:multiLevelType w:val="multilevel"/>
    <w:tmpl w:val="A4DE7620"/>
    <w:lvl w:ilvl="0">
      <w:start w:val="1"/>
      <w:numFmt w:val="decimal"/>
      <w:lvlText w:val="%1."/>
      <w:lvlJc w:val="left"/>
      <w:pPr>
        <w:ind w:left="432" w:hanging="144"/>
      </w:pPr>
      <w:rPr>
        <w:rFonts w:hint="default"/>
        <w:color w:val="00568F" w:themeColor="accent5" w:themeShade="BF"/>
      </w:rPr>
    </w:lvl>
    <w:lvl w:ilvl="1">
      <w:start w:val="1"/>
      <w:numFmt w:val="lowerLetter"/>
      <w:lvlText w:val="%2."/>
      <w:lvlJc w:val="left"/>
      <w:pPr>
        <w:ind w:left="648" w:hanging="144"/>
      </w:pPr>
      <w:rPr>
        <w:rFonts w:hint="default"/>
        <w:color w:val="808080" w:themeColor="background1" w:themeShade="80"/>
      </w:rPr>
    </w:lvl>
    <w:lvl w:ilvl="2">
      <w:start w:val="1"/>
      <w:numFmt w:val="lowerRoman"/>
      <w:lvlText w:val="%3"/>
      <w:lvlJc w:val="left"/>
      <w:pPr>
        <w:ind w:left="864" w:hanging="14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080" w:hanging="144"/>
      </w:pPr>
      <w:rPr>
        <w:rFonts w:hint="default"/>
      </w:rPr>
    </w:lvl>
    <w:lvl w:ilvl="4">
      <w:start w:val="1"/>
      <w:numFmt w:val="bullet"/>
      <w:lvlText w:val=""/>
      <w:lvlJc w:val="left"/>
      <w:pPr>
        <w:ind w:left="1296" w:hanging="144"/>
      </w:pPr>
      <w:rPr>
        <w:rFonts w:ascii="Wingdings 3" w:hAnsi="Wingdings 3" w:cs="Courier New" w:hint="default"/>
        <w:color w:val="BBBBBB" w:themeColor="accent3" w:themeTint="BF"/>
      </w:rPr>
    </w:lvl>
    <w:lvl w:ilvl="5">
      <w:start w:val="1"/>
      <w:numFmt w:val="bullet"/>
      <w:lvlText w:val=""/>
      <w:lvlJc w:val="left"/>
      <w:pPr>
        <w:ind w:left="1512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2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44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60" w:hanging="144"/>
      </w:pPr>
      <w:rPr>
        <w:rFonts w:ascii="Wingdings" w:hAnsi="Wingdings" w:hint="default"/>
      </w:rPr>
    </w:lvl>
  </w:abstractNum>
  <w:abstractNum w:abstractNumId="6" w15:restartNumberingAfterBreak="0">
    <w:nsid w:val="11F81598"/>
    <w:multiLevelType w:val="multilevel"/>
    <w:tmpl w:val="9B662D66"/>
    <w:numStyleLink w:val="Style1"/>
  </w:abstractNum>
  <w:abstractNum w:abstractNumId="7" w15:restartNumberingAfterBreak="0">
    <w:nsid w:val="133100CF"/>
    <w:multiLevelType w:val="hybridMultilevel"/>
    <w:tmpl w:val="7C309918"/>
    <w:lvl w:ilvl="0" w:tplc="C6BA78EC">
      <w:start w:val="1"/>
      <w:numFmt w:val="bullet"/>
      <w:pStyle w:val="Bul-2"/>
      <w:lvlText w:val=""/>
      <w:lvlJc w:val="left"/>
      <w:pPr>
        <w:ind w:left="1476" w:hanging="360"/>
      </w:pPr>
      <w:rPr>
        <w:rFonts w:ascii="Wingdings 3" w:hAnsi="Wingdings 3" w:hint="default"/>
        <w:color w:val="009DD9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149C4722"/>
    <w:multiLevelType w:val="multilevel"/>
    <w:tmpl w:val="802C85FC"/>
    <w:lvl w:ilvl="0">
      <w:start w:val="1"/>
      <w:numFmt w:val="decimal"/>
      <w:lvlText w:val="%1."/>
      <w:lvlJc w:val="left"/>
      <w:pPr>
        <w:ind w:left="432" w:hanging="144"/>
      </w:pPr>
      <w:rPr>
        <w:rFonts w:hint="default"/>
        <w:color w:val="00568F" w:themeColor="accent5" w:themeShade="BF"/>
      </w:rPr>
    </w:lvl>
    <w:lvl w:ilvl="1">
      <w:start w:val="1"/>
      <w:numFmt w:val="bullet"/>
      <w:lvlText w:val=""/>
      <w:lvlJc w:val="left"/>
      <w:pPr>
        <w:ind w:left="792" w:hanging="144"/>
      </w:pPr>
      <w:rPr>
        <w:rFonts w:ascii="Wingdings 3" w:hAnsi="Wingdings 3" w:cs="Courier New" w:hint="default"/>
        <w:color w:val="808080" w:themeColor="background1" w:themeShade="80"/>
      </w:rPr>
    </w:lvl>
    <w:lvl w:ilvl="2">
      <w:start w:val="1"/>
      <w:numFmt w:val="bullet"/>
      <w:lvlText w:val=""/>
      <w:lvlJc w:val="left"/>
      <w:pPr>
        <w:ind w:left="1152" w:hanging="144"/>
      </w:pPr>
      <w:rPr>
        <w:rFonts w:ascii="Wingdings 3" w:hAnsi="Wingdings 3" w:hint="default"/>
        <w:color w:val="2A5681" w:themeColor="accent1"/>
        <w:sz w:val="22"/>
      </w:rPr>
    </w:lvl>
    <w:lvl w:ilvl="3">
      <w:start w:val="1"/>
      <w:numFmt w:val="bullet"/>
      <w:lvlText w:val=""/>
      <w:lvlJc w:val="left"/>
      <w:pPr>
        <w:ind w:left="1512" w:hanging="144"/>
      </w:pPr>
      <w:rPr>
        <w:rFonts w:ascii="Wingdings 3" w:hAnsi="Wingdings 3" w:hint="default"/>
        <w:color w:val="F35B2D" w:themeColor="accent2"/>
      </w:rPr>
    </w:lvl>
    <w:lvl w:ilvl="4">
      <w:start w:val="1"/>
      <w:numFmt w:val="bullet"/>
      <w:lvlText w:val=""/>
      <w:lvlJc w:val="left"/>
      <w:pPr>
        <w:ind w:left="1872" w:hanging="144"/>
      </w:pPr>
      <w:rPr>
        <w:rFonts w:ascii="Wingdings 3" w:hAnsi="Wingdings 3" w:cs="Courier New" w:hint="default"/>
        <w:color w:val="BBBBBB" w:themeColor="accent3" w:themeTint="BF"/>
      </w:rPr>
    </w:lvl>
    <w:lvl w:ilvl="5">
      <w:start w:val="1"/>
      <w:numFmt w:val="bullet"/>
      <w:lvlText w:val=""/>
      <w:lvlJc w:val="left"/>
      <w:pPr>
        <w:ind w:left="2232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9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12" w:hanging="144"/>
      </w:pPr>
      <w:rPr>
        <w:rFonts w:ascii="Wingdings" w:hAnsi="Wingdings" w:hint="default"/>
      </w:rPr>
    </w:lvl>
  </w:abstractNum>
  <w:abstractNum w:abstractNumId="9" w15:restartNumberingAfterBreak="0">
    <w:nsid w:val="1BF661D2"/>
    <w:multiLevelType w:val="hybridMultilevel"/>
    <w:tmpl w:val="4A0ABD90"/>
    <w:lvl w:ilvl="0" w:tplc="9AE26794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  <w:color w:val="0074BF" w:themeColor="accent5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1C534DA4"/>
    <w:multiLevelType w:val="hybridMultilevel"/>
    <w:tmpl w:val="71E28DE2"/>
    <w:lvl w:ilvl="0" w:tplc="F182AD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35B2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A695C">
      <w:start w:val="1"/>
      <w:numFmt w:val="bullet"/>
      <w:lvlText w:val=""/>
      <w:lvlJc w:val="left"/>
      <w:pPr>
        <w:ind w:left="2880" w:hanging="360"/>
      </w:pPr>
      <w:rPr>
        <w:rFonts w:ascii="Wingdings 3" w:hAnsi="Wingdings 3" w:hint="default"/>
        <w:color w:val="F35B2D" w:themeColor="accent2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470B4"/>
    <w:multiLevelType w:val="multilevel"/>
    <w:tmpl w:val="0409000F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35B2D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8080" w:themeColor="background1" w:themeShade="8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2A5681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F35B2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BBBBBB" w:themeColor="accent3" w:themeTint="B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2F01EF"/>
    <w:multiLevelType w:val="multilevel"/>
    <w:tmpl w:val="9B662D66"/>
    <w:numStyleLink w:val="Style1"/>
  </w:abstractNum>
  <w:abstractNum w:abstractNumId="13" w15:restartNumberingAfterBreak="0">
    <w:nsid w:val="28B574A9"/>
    <w:multiLevelType w:val="multilevel"/>
    <w:tmpl w:val="A7D8B34E"/>
    <w:styleLink w:val="NumberList"/>
    <w:lvl w:ilvl="0">
      <w:start w:val="1"/>
      <w:numFmt w:val="decimal"/>
      <w:suff w:val="space"/>
      <w:lvlText w:val="%1."/>
      <w:lvlJc w:val="left"/>
      <w:pPr>
        <w:ind w:left="432" w:hanging="144"/>
      </w:pPr>
      <w:rPr>
        <w:rFonts w:hint="default"/>
        <w:color w:val="F35B2D" w:themeColor="accent2"/>
      </w:rPr>
    </w:lvl>
    <w:lvl w:ilvl="1">
      <w:start w:val="1"/>
      <w:numFmt w:val="lowerLetter"/>
      <w:suff w:val="space"/>
      <w:lvlText w:val="%2."/>
      <w:lvlJc w:val="left"/>
      <w:pPr>
        <w:ind w:left="720" w:hanging="72"/>
      </w:pPr>
      <w:rPr>
        <w:rFonts w:hint="default"/>
        <w:color w:val="808080" w:themeColor="background1" w:themeShade="80"/>
      </w:rPr>
    </w:lvl>
    <w:lvl w:ilvl="2">
      <w:start w:val="1"/>
      <w:numFmt w:val="lowerRoman"/>
      <w:suff w:val="space"/>
      <w:lvlText w:val="%3."/>
      <w:lvlJc w:val="right"/>
      <w:pPr>
        <w:ind w:left="1152" w:firstLine="144"/>
      </w:pPr>
      <w:rPr>
        <w:rFonts w:hint="default"/>
        <w:color w:val="2A5681" w:themeColor="accent1"/>
      </w:rPr>
    </w:lvl>
    <w:lvl w:ilvl="3">
      <w:start w:val="1"/>
      <w:numFmt w:val="decimal"/>
      <w:suff w:val="space"/>
      <w:lvlText w:val="%4."/>
      <w:lvlJc w:val="left"/>
      <w:pPr>
        <w:ind w:left="1512" w:hanging="144"/>
      </w:pPr>
      <w:rPr>
        <w:rFonts w:hint="default"/>
        <w:color w:val="F35B2D" w:themeColor="accent2"/>
      </w:rPr>
    </w:lvl>
    <w:lvl w:ilvl="4">
      <w:start w:val="1"/>
      <w:numFmt w:val="lowerLetter"/>
      <w:suff w:val="space"/>
      <w:lvlText w:val="%5."/>
      <w:lvlJc w:val="left"/>
      <w:pPr>
        <w:ind w:left="1872" w:hanging="144"/>
      </w:pPr>
      <w:rPr>
        <w:rFonts w:hint="default"/>
        <w:color w:val="BBBBBB" w:themeColor="accent3" w:themeTint="BF"/>
      </w:rPr>
    </w:lvl>
    <w:lvl w:ilvl="5">
      <w:start w:val="1"/>
      <w:numFmt w:val="lowerRoman"/>
      <w:lvlText w:val="%6."/>
      <w:lvlJc w:val="right"/>
      <w:pPr>
        <w:ind w:left="2232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14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12" w:hanging="144"/>
      </w:pPr>
      <w:rPr>
        <w:rFonts w:hint="default"/>
      </w:rPr>
    </w:lvl>
  </w:abstractNum>
  <w:abstractNum w:abstractNumId="14" w15:restartNumberingAfterBreak="0">
    <w:nsid w:val="2A110F83"/>
    <w:multiLevelType w:val="multilevel"/>
    <w:tmpl w:val="DC428B5C"/>
    <w:lvl w:ilvl="0">
      <w:start w:val="1"/>
      <w:numFmt w:val="decimal"/>
      <w:lvlText w:val="%1."/>
      <w:lvlJc w:val="left"/>
      <w:pPr>
        <w:ind w:left="432" w:hanging="144"/>
      </w:pPr>
      <w:rPr>
        <w:rFonts w:hint="default"/>
        <w:color w:val="00568F" w:themeColor="accent5" w:themeShade="BF"/>
      </w:rPr>
    </w:lvl>
    <w:lvl w:ilvl="1">
      <w:start w:val="1"/>
      <w:numFmt w:val="lowerLetter"/>
      <w:lvlText w:val="%2."/>
      <w:lvlJc w:val="left"/>
      <w:pPr>
        <w:ind w:left="792" w:hanging="144"/>
      </w:pPr>
      <w:rPr>
        <w:rFonts w:hint="default"/>
        <w:color w:val="808080" w:themeColor="background1" w:themeShade="80"/>
      </w:rPr>
    </w:lvl>
    <w:lvl w:ilvl="2">
      <w:start w:val="1"/>
      <w:numFmt w:val="bullet"/>
      <w:lvlText w:val=""/>
      <w:lvlJc w:val="left"/>
      <w:pPr>
        <w:ind w:left="1152" w:hanging="144"/>
      </w:pPr>
      <w:rPr>
        <w:rFonts w:ascii="Wingdings 3" w:hAnsi="Wingdings 3" w:hint="default"/>
        <w:color w:val="2A5681" w:themeColor="accent1"/>
      </w:rPr>
    </w:lvl>
    <w:lvl w:ilvl="3">
      <w:start w:val="1"/>
      <w:numFmt w:val="bullet"/>
      <w:lvlText w:val=""/>
      <w:lvlJc w:val="left"/>
      <w:pPr>
        <w:ind w:left="1512" w:hanging="144"/>
      </w:pPr>
      <w:rPr>
        <w:rFonts w:ascii="Wingdings 3" w:hAnsi="Wingdings 3" w:hint="default"/>
        <w:color w:val="F35B2D" w:themeColor="accent2"/>
      </w:rPr>
    </w:lvl>
    <w:lvl w:ilvl="4">
      <w:start w:val="1"/>
      <w:numFmt w:val="bullet"/>
      <w:lvlText w:val=""/>
      <w:lvlJc w:val="left"/>
      <w:pPr>
        <w:ind w:left="1872" w:hanging="144"/>
      </w:pPr>
      <w:rPr>
        <w:rFonts w:ascii="Wingdings 3" w:hAnsi="Wingdings 3" w:cs="Courier New" w:hint="default"/>
        <w:color w:val="BBBBBB" w:themeColor="accent3" w:themeTint="BF"/>
      </w:rPr>
    </w:lvl>
    <w:lvl w:ilvl="5">
      <w:start w:val="1"/>
      <w:numFmt w:val="bullet"/>
      <w:lvlText w:val=""/>
      <w:lvlJc w:val="left"/>
      <w:pPr>
        <w:ind w:left="2232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9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12" w:hanging="144"/>
      </w:pPr>
      <w:rPr>
        <w:rFonts w:ascii="Wingdings" w:hAnsi="Wingdings" w:hint="default"/>
      </w:rPr>
    </w:lvl>
  </w:abstractNum>
  <w:abstractNum w:abstractNumId="15" w15:restartNumberingAfterBreak="0">
    <w:nsid w:val="301963FF"/>
    <w:multiLevelType w:val="multilevel"/>
    <w:tmpl w:val="9B662D66"/>
    <w:numStyleLink w:val="Style1"/>
  </w:abstractNum>
  <w:abstractNum w:abstractNumId="16" w15:restartNumberingAfterBreak="0">
    <w:nsid w:val="36F21D1D"/>
    <w:multiLevelType w:val="multilevel"/>
    <w:tmpl w:val="9B662D66"/>
    <w:numStyleLink w:val="Style1"/>
  </w:abstractNum>
  <w:abstractNum w:abstractNumId="17" w15:restartNumberingAfterBreak="0">
    <w:nsid w:val="36F52361"/>
    <w:multiLevelType w:val="hybridMultilevel"/>
    <w:tmpl w:val="015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9515F"/>
    <w:multiLevelType w:val="hybridMultilevel"/>
    <w:tmpl w:val="BAD28B96"/>
    <w:lvl w:ilvl="0" w:tplc="F182AD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35B2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01DBC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  <w:color w:val="2A5681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95F30"/>
    <w:multiLevelType w:val="hybridMultilevel"/>
    <w:tmpl w:val="79BA7A00"/>
    <w:lvl w:ilvl="0" w:tplc="C6AC55C2">
      <w:start w:val="1"/>
      <w:numFmt w:val="bullet"/>
      <w:pStyle w:val="Attribution"/>
      <w:lvlText w:val=""/>
      <w:lvlJc w:val="left"/>
      <w:pPr>
        <w:ind w:left="2520" w:hanging="360"/>
      </w:pPr>
      <w:rPr>
        <w:rFonts w:ascii="Wingdings 3" w:hAnsi="Wingdings 3" w:hint="default"/>
        <w:color w:val="3FB3FF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2334F6D"/>
    <w:multiLevelType w:val="multilevel"/>
    <w:tmpl w:val="9B662D66"/>
    <w:numStyleLink w:val="Style1"/>
  </w:abstractNum>
  <w:abstractNum w:abstractNumId="21" w15:restartNumberingAfterBreak="0">
    <w:nsid w:val="470D1130"/>
    <w:multiLevelType w:val="multilevel"/>
    <w:tmpl w:val="C5C23CAA"/>
    <w:styleLink w:val="StandardBullet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35B2D" w:themeColor="accent2"/>
      </w:rPr>
    </w:lvl>
    <w:lvl w:ilvl="1">
      <w:start w:val="1"/>
      <w:numFmt w:val="bullet"/>
      <w:lvlText w:val=""/>
      <w:lvlJc w:val="left"/>
      <w:pPr>
        <w:ind w:left="1440" w:hanging="360"/>
      </w:pPr>
      <w:rPr>
        <w:rFonts w:ascii="Wingdings 3" w:hAnsi="Wingdings 3" w:cs="Courier New" w:hint="default"/>
        <w:color w:val="808080" w:themeColor="background1" w:themeShade="80"/>
      </w:rPr>
    </w:lvl>
    <w:lvl w:ilvl="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  <w:color w:val="2A5681" w:themeColor="accent1"/>
      </w:rPr>
    </w:lvl>
    <w:lvl w:ilvl="3">
      <w:start w:val="1"/>
      <w:numFmt w:val="bullet"/>
      <w:lvlText w:val=""/>
      <w:lvlJc w:val="left"/>
      <w:pPr>
        <w:ind w:left="2880" w:hanging="360"/>
      </w:pPr>
      <w:rPr>
        <w:rFonts w:ascii="Wingdings 3" w:hAnsi="Wingdings 3" w:hint="default"/>
        <w:color w:val="F35B2D" w:themeColor="accent2"/>
      </w:rPr>
    </w:lvl>
    <w:lvl w:ilvl="4">
      <w:start w:val="1"/>
      <w:numFmt w:val="bullet"/>
      <w:lvlText w:val=""/>
      <w:lvlJc w:val="left"/>
      <w:pPr>
        <w:ind w:left="3600" w:hanging="360"/>
      </w:pPr>
      <w:rPr>
        <w:rFonts w:ascii="Wingdings 3" w:hAnsi="Wingdings 3" w:cs="Courier New" w:hint="default"/>
        <w:color w:val="BBBBBB" w:themeColor="accent3" w:themeTint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F1F37"/>
    <w:multiLevelType w:val="multilevel"/>
    <w:tmpl w:val="9B662D66"/>
    <w:numStyleLink w:val="Style1"/>
  </w:abstractNum>
  <w:abstractNum w:abstractNumId="23" w15:restartNumberingAfterBreak="0">
    <w:nsid w:val="4B62436D"/>
    <w:multiLevelType w:val="hybridMultilevel"/>
    <w:tmpl w:val="84A6475E"/>
    <w:lvl w:ilvl="0" w:tplc="F182AD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35B2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60002">
      <w:start w:val="1"/>
      <w:numFmt w:val="bullet"/>
      <w:lvlText w:val=""/>
      <w:lvlJc w:val="left"/>
      <w:pPr>
        <w:ind w:left="3600" w:hanging="360"/>
      </w:pPr>
      <w:rPr>
        <w:rFonts w:ascii="Wingdings 3" w:hAnsi="Wingdings 3" w:hint="default"/>
        <w:color w:val="808080" w:themeColor="background1" w:themeShade="8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72D2"/>
    <w:multiLevelType w:val="hybridMultilevel"/>
    <w:tmpl w:val="29565424"/>
    <w:lvl w:ilvl="0" w:tplc="5EE03464">
      <w:start w:val="1"/>
      <w:numFmt w:val="bullet"/>
      <w:pStyle w:val="Bul-1"/>
      <w:lvlText w:val=""/>
      <w:lvlJc w:val="left"/>
      <w:pPr>
        <w:ind w:left="1188" w:hanging="360"/>
      </w:pPr>
      <w:rPr>
        <w:rFonts w:ascii="Wingdings 3" w:hAnsi="Wingdings 3" w:hint="default"/>
        <w:color w:val="17406D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5" w15:restartNumberingAfterBreak="0">
    <w:nsid w:val="585F07F4"/>
    <w:multiLevelType w:val="multilevel"/>
    <w:tmpl w:val="9B662D66"/>
    <w:numStyleLink w:val="Style1"/>
  </w:abstractNum>
  <w:abstractNum w:abstractNumId="26" w15:restartNumberingAfterBreak="0">
    <w:nsid w:val="5F3844A4"/>
    <w:multiLevelType w:val="hybridMultilevel"/>
    <w:tmpl w:val="6CB6E604"/>
    <w:lvl w:ilvl="0" w:tplc="F182AD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35B2D" w:themeColor="accent2"/>
      </w:rPr>
    </w:lvl>
    <w:lvl w:ilvl="1" w:tplc="43EC39B8">
      <w:start w:val="12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34FB8"/>
    <w:multiLevelType w:val="multilevel"/>
    <w:tmpl w:val="9B662D66"/>
    <w:styleLink w:val="Style1"/>
    <w:lvl w:ilvl="0">
      <w:start w:val="1"/>
      <w:numFmt w:val="bullet"/>
      <w:lvlText w:val=""/>
      <w:lvlJc w:val="left"/>
      <w:pPr>
        <w:tabs>
          <w:tab w:val="num" w:pos="576"/>
        </w:tabs>
        <w:ind w:left="360" w:hanging="144"/>
      </w:pPr>
      <w:rPr>
        <w:rFonts w:ascii="Wingdings 3" w:hAnsi="Wingdings 3" w:hint="default"/>
        <w:color w:val="00568F" w:themeColor="accent5" w:themeShade="BF"/>
      </w:rPr>
    </w:lvl>
    <w:lvl w:ilvl="1">
      <w:start w:val="1"/>
      <w:numFmt w:val="bullet"/>
      <w:lvlText w:val=""/>
      <w:lvlJc w:val="left"/>
      <w:pPr>
        <w:ind w:left="792" w:hanging="144"/>
      </w:pPr>
      <w:rPr>
        <w:rFonts w:ascii="Wingdings 3" w:hAnsi="Wingdings 3" w:hint="default"/>
        <w:color w:val="808080" w:themeColor="background1" w:themeShade="80"/>
      </w:rPr>
    </w:lvl>
    <w:lvl w:ilvl="2">
      <w:start w:val="1"/>
      <w:numFmt w:val="bullet"/>
      <w:lvlText w:val=""/>
      <w:lvlJc w:val="left"/>
      <w:pPr>
        <w:ind w:left="1152" w:hanging="144"/>
      </w:pPr>
      <w:rPr>
        <w:rFonts w:ascii="Wingdings 3" w:hAnsi="Wingdings 3" w:hint="default"/>
        <w:color w:val="2A5681" w:themeColor="accent1"/>
      </w:rPr>
    </w:lvl>
    <w:lvl w:ilvl="3">
      <w:start w:val="1"/>
      <w:numFmt w:val="bullet"/>
      <w:lvlText w:val=""/>
      <w:lvlJc w:val="left"/>
      <w:pPr>
        <w:ind w:left="1512" w:hanging="144"/>
      </w:pPr>
      <w:rPr>
        <w:rFonts w:ascii="Wingdings 3" w:hAnsi="Wingdings 3" w:hint="default"/>
        <w:color w:val="F35B2D" w:themeColor="accent2"/>
      </w:rPr>
    </w:lvl>
    <w:lvl w:ilvl="4">
      <w:start w:val="1"/>
      <w:numFmt w:val="bullet"/>
      <w:lvlText w:val=""/>
      <w:lvlJc w:val="left"/>
      <w:pPr>
        <w:ind w:left="1872" w:hanging="144"/>
      </w:pPr>
      <w:rPr>
        <w:rFonts w:ascii="Wingdings 3" w:hAnsi="Wingdings 3" w:cs="Courier New" w:hint="default"/>
        <w:color w:val="BBBBBB" w:themeColor="accent3" w:themeTint="BF"/>
      </w:rPr>
    </w:lvl>
    <w:lvl w:ilvl="5">
      <w:start w:val="1"/>
      <w:numFmt w:val="bullet"/>
      <w:lvlText w:val=""/>
      <w:lvlJc w:val="left"/>
      <w:pPr>
        <w:ind w:left="2232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9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12" w:hanging="144"/>
      </w:pPr>
      <w:rPr>
        <w:rFonts w:ascii="Wingdings" w:hAnsi="Wingdings" w:hint="default"/>
      </w:rPr>
    </w:lvl>
  </w:abstractNum>
  <w:abstractNum w:abstractNumId="28" w15:restartNumberingAfterBreak="0">
    <w:nsid w:val="6CB0686B"/>
    <w:multiLevelType w:val="hybridMultilevel"/>
    <w:tmpl w:val="88022A58"/>
    <w:lvl w:ilvl="0" w:tplc="B2865A42">
      <w:start w:val="1"/>
      <w:numFmt w:val="bullet"/>
      <w:lvlText w:val="›"/>
      <w:lvlJc w:val="left"/>
      <w:pPr>
        <w:ind w:left="1728" w:hanging="360"/>
      </w:pPr>
      <w:rPr>
        <w:rFonts w:ascii="Calibri" w:hAnsi="Calibri" w:hint="default"/>
        <w:color w:val="009DD9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9" w15:restartNumberingAfterBreak="0">
    <w:nsid w:val="73857911"/>
    <w:multiLevelType w:val="multilevel"/>
    <w:tmpl w:val="8206B9D2"/>
    <w:lvl w:ilvl="0">
      <w:start w:val="1"/>
      <w:numFmt w:val="bullet"/>
      <w:lvlText w:val=""/>
      <w:lvlJc w:val="left"/>
      <w:pPr>
        <w:ind w:left="432" w:hanging="144"/>
      </w:pPr>
      <w:rPr>
        <w:rFonts w:ascii="Wingdings 3" w:hAnsi="Wingdings 3" w:hint="default"/>
        <w:color w:val="00568F" w:themeColor="accent5" w:themeShade="BF"/>
      </w:rPr>
    </w:lvl>
    <w:lvl w:ilvl="1">
      <w:start w:val="1"/>
      <w:numFmt w:val="bullet"/>
      <w:lvlText w:val=""/>
      <w:lvlJc w:val="left"/>
      <w:pPr>
        <w:ind w:left="792" w:hanging="144"/>
      </w:pPr>
      <w:rPr>
        <w:rFonts w:ascii="Wingdings 3" w:hAnsi="Wingdings 3" w:cs="Courier New" w:hint="default"/>
        <w:color w:val="808080" w:themeColor="background1" w:themeShade="80"/>
      </w:rPr>
    </w:lvl>
    <w:lvl w:ilvl="2">
      <w:start w:val="1"/>
      <w:numFmt w:val="bullet"/>
      <w:lvlText w:val=""/>
      <w:lvlJc w:val="left"/>
      <w:pPr>
        <w:ind w:left="1152" w:hanging="144"/>
      </w:pPr>
      <w:rPr>
        <w:rFonts w:ascii="Wingdings 3" w:hAnsi="Wingdings 3" w:hint="default"/>
        <w:color w:val="2A5681" w:themeColor="accent1"/>
      </w:rPr>
    </w:lvl>
    <w:lvl w:ilvl="3">
      <w:start w:val="1"/>
      <w:numFmt w:val="bullet"/>
      <w:lvlText w:val=""/>
      <w:lvlJc w:val="left"/>
      <w:pPr>
        <w:ind w:left="1512" w:hanging="144"/>
      </w:pPr>
      <w:rPr>
        <w:rFonts w:ascii="Wingdings 3" w:hAnsi="Wingdings 3" w:hint="default"/>
        <w:color w:val="F35B2D" w:themeColor="accent2"/>
      </w:rPr>
    </w:lvl>
    <w:lvl w:ilvl="4">
      <w:start w:val="1"/>
      <w:numFmt w:val="bullet"/>
      <w:lvlText w:val=""/>
      <w:lvlJc w:val="left"/>
      <w:pPr>
        <w:ind w:left="1872" w:hanging="144"/>
      </w:pPr>
      <w:rPr>
        <w:rFonts w:ascii="Wingdings 3" w:hAnsi="Wingdings 3" w:cs="Courier New" w:hint="default"/>
        <w:color w:val="BBBBBB" w:themeColor="accent3" w:themeTint="BF"/>
      </w:rPr>
    </w:lvl>
    <w:lvl w:ilvl="5">
      <w:start w:val="1"/>
      <w:numFmt w:val="bullet"/>
      <w:lvlText w:val=""/>
      <w:lvlJc w:val="left"/>
      <w:pPr>
        <w:ind w:left="2232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9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12" w:hanging="144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10"/>
  </w:num>
  <w:num w:numId="5">
    <w:abstractNumId w:val="23"/>
  </w:num>
  <w:num w:numId="6">
    <w:abstractNumId w:val="21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29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  <w:num w:numId="16">
    <w:abstractNumId w:val="19"/>
  </w:num>
  <w:num w:numId="17">
    <w:abstractNumId w:val="27"/>
  </w:num>
  <w:num w:numId="18">
    <w:abstractNumId w:val="25"/>
  </w:num>
  <w:num w:numId="19">
    <w:abstractNumId w:val="20"/>
  </w:num>
  <w:num w:numId="20">
    <w:abstractNumId w:val="16"/>
  </w:num>
  <w:num w:numId="21">
    <w:abstractNumId w:val="12"/>
  </w:num>
  <w:num w:numId="22">
    <w:abstractNumId w:val="15"/>
  </w:num>
  <w:num w:numId="23">
    <w:abstractNumId w:val="22"/>
  </w:num>
  <w:num w:numId="24">
    <w:abstractNumId w:val="6"/>
  </w:num>
  <w:num w:numId="25">
    <w:abstractNumId w:val="24"/>
  </w:num>
  <w:num w:numId="26">
    <w:abstractNumId w:val="9"/>
  </w:num>
  <w:num w:numId="27">
    <w:abstractNumId w:val="28"/>
  </w:num>
  <w:num w:numId="28">
    <w:abstractNumId w:val="7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360"/>
  <w:defaultTableStyle w:val="GPSTable-Light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DMwNDUxMDQ2MLFQ0lEKTi0uzszPAykwrAUA1YVIwSwAAAA="/>
  </w:docVars>
  <w:rsids>
    <w:rsidRoot w:val="00C70AF2"/>
    <w:rsid w:val="00001D69"/>
    <w:rsid w:val="00017FA3"/>
    <w:rsid w:val="0002438E"/>
    <w:rsid w:val="0003207A"/>
    <w:rsid w:val="0004041C"/>
    <w:rsid w:val="000461E3"/>
    <w:rsid w:val="0005219A"/>
    <w:rsid w:val="00072C56"/>
    <w:rsid w:val="00074811"/>
    <w:rsid w:val="0007544B"/>
    <w:rsid w:val="000815A2"/>
    <w:rsid w:val="00090664"/>
    <w:rsid w:val="000953A3"/>
    <w:rsid w:val="00097722"/>
    <w:rsid w:val="000A3FD7"/>
    <w:rsid w:val="000A448C"/>
    <w:rsid w:val="000A4D2B"/>
    <w:rsid w:val="000C33E4"/>
    <w:rsid w:val="000E0CEC"/>
    <w:rsid w:val="000F2C1D"/>
    <w:rsid w:val="000F3C34"/>
    <w:rsid w:val="000F6F73"/>
    <w:rsid w:val="000F77B4"/>
    <w:rsid w:val="0010100F"/>
    <w:rsid w:val="00104A97"/>
    <w:rsid w:val="00120093"/>
    <w:rsid w:val="00130D32"/>
    <w:rsid w:val="00137BF3"/>
    <w:rsid w:val="00137D8A"/>
    <w:rsid w:val="00150D66"/>
    <w:rsid w:val="001667CC"/>
    <w:rsid w:val="00177F6F"/>
    <w:rsid w:val="00185A1F"/>
    <w:rsid w:val="00187AB8"/>
    <w:rsid w:val="00190DDB"/>
    <w:rsid w:val="00194950"/>
    <w:rsid w:val="00194CB7"/>
    <w:rsid w:val="001E782E"/>
    <w:rsid w:val="00204670"/>
    <w:rsid w:val="00217AEC"/>
    <w:rsid w:val="00223870"/>
    <w:rsid w:val="00226181"/>
    <w:rsid w:val="00235EC8"/>
    <w:rsid w:val="00253691"/>
    <w:rsid w:val="00261812"/>
    <w:rsid w:val="00264425"/>
    <w:rsid w:val="00271241"/>
    <w:rsid w:val="00276E02"/>
    <w:rsid w:val="00277476"/>
    <w:rsid w:val="002B0E42"/>
    <w:rsid w:val="002B4520"/>
    <w:rsid w:val="002B493D"/>
    <w:rsid w:val="002C0D1A"/>
    <w:rsid w:val="002C2BE7"/>
    <w:rsid w:val="002C3C2F"/>
    <w:rsid w:val="002C4FAC"/>
    <w:rsid w:val="002D2A3D"/>
    <w:rsid w:val="002D4649"/>
    <w:rsid w:val="002E6BD0"/>
    <w:rsid w:val="002E6D8F"/>
    <w:rsid w:val="0031284F"/>
    <w:rsid w:val="00312A73"/>
    <w:rsid w:val="00336DE9"/>
    <w:rsid w:val="00342C0D"/>
    <w:rsid w:val="003452F2"/>
    <w:rsid w:val="00371285"/>
    <w:rsid w:val="003819E0"/>
    <w:rsid w:val="003837CD"/>
    <w:rsid w:val="003C3202"/>
    <w:rsid w:val="003C5716"/>
    <w:rsid w:val="003F0914"/>
    <w:rsid w:val="004209B4"/>
    <w:rsid w:val="004272C3"/>
    <w:rsid w:val="004332FC"/>
    <w:rsid w:val="0044214E"/>
    <w:rsid w:val="00454E3A"/>
    <w:rsid w:val="00464C03"/>
    <w:rsid w:val="004849F6"/>
    <w:rsid w:val="004874FA"/>
    <w:rsid w:val="0049131E"/>
    <w:rsid w:val="004A33ED"/>
    <w:rsid w:val="004B14CC"/>
    <w:rsid w:val="004C6451"/>
    <w:rsid w:val="004C69A7"/>
    <w:rsid w:val="004C70C9"/>
    <w:rsid w:val="004D3796"/>
    <w:rsid w:val="004D64F7"/>
    <w:rsid w:val="0050683D"/>
    <w:rsid w:val="005155EA"/>
    <w:rsid w:val="00517D25"/>
    <w:rsid w:val="0052185A"/>
    <w:rsid w:val="00541336"/>
    <w:rsid w:val="005477BF"/>
    <w:rsid w:val="00553DFF"/>
    <w:rsid w:val="0056751E"/>
    <w:rsid w:val="00573C35"/>
    <w:rsid w:val="0058207B"/>
    <w:rsid w:val="00590DFF"/>
    <w:rsid w:val="00592637"/>
    <w:rsid w:val="005B2BB2"/>
    <w:rsid w:val="005B7716"/>
    <w:rsid w:val="005C3B38"/>
    <w:rsid w:val="005C6CC2"/>
    <w:rsid w:val="005D261E"/>
    <w:rsid w:val="00600E5A"/>
    <w:rsid w:val="006375AA"/>
    <w:rsid w:val="00651AC6"/>
    <w:rsid w:val="006637A8"/>
    <w:rsid w:val="00665772"/>
    <w:rsid w:val="0067565B"/>
    <w:rsid w:val="006771C3"/>
    <w:rsid w:val="00680A42"/>
    <w:rsid w:val="00684D38"/>
    <w:rsid w:val="006852E0"/>
    <w:rsid w:val="00697784"/>
    <w:rsid w:val="006A2BBB"/>
    <w:rsid w:val="006A78D0"/>
    <w:rsid w:val="006B32BB"/>
    <w:rsid w:val="006D74D2"/>
    <w:rsid w:val="006F14BD"/>
    <w:rsid w:val="00702F95"/>
    <w:rsid w:val="0070302A"/>
    <w:rsid w:val="00712089"/>
    <w:rsid w:val="00712B0F"/>
    <w:rsid w:val="007242E8"/>
    <w:rsid w:val="007306EA"/>
    <w:rsid w:val="007377B7"/>
    <w:rsid w:val="0074144F"/>
    <w:rsid w:val="00741573"/>
    <w:rsid w:val="00742125"/>
    <w:rsid w:val="00755271"/>
    <w:rsid w:val="00765CE9"/>
    <w:rsid w:val="007770CC"/>
    <w:rsid w:val="007800D4"/>
    <w:rsid w:val="00786B4F"/>
    <w:rsid w:val="00795AE6"/>
    <w:rsid w:val="007B37B6"/>
    <w:rsid w:val="007B7351"/>
    <w:rsid w:val="007C726C"/>
    <w:rsid w:val="007D06C9"/>
    <w:rsid w:val="007D59BA"/>
    <w:rsid w:val="007E0B5F"/>
    <w:rsid w:val="007E5B93"/>
    <w:rsid w:val="007F1305"/>
    <w:rsid w:val="00806640"/>
    <w:rsid w:val="008104A7"/>
    <w:rsid w:val="00811A0F"/>
    <w:rsid w:val="00820903"/>
    <w:rsid w:val="00821762"/>
    <w:rsid w:val="0083132A"/>
    <w:rsid w:val="008342E1"/>
    <w:rsid w:val="008550DB"/>
    <w:rsid w:val="00856BEB"/>
    <w:rsid w:val="00860BCD"/>
    <w:rsid w:val="00861E34"/>
    <w:rsid w:val="00871D5E"/>
    <w:rsid w:val="00874D44"/>
    <w:rsid w:val="00895FC1"/>
    <w:rsid w:val="008A3220"/>
    <w:rsid w:val="008A49F4"/>
    <w:rsid w:val="008B2AC5"/>
    <w:rsid w:val="008C0518"/>
    <w:rsid w:val="008C61D4"/>
    <w:rsid w:val="008D3F30"/>
    <w:rsid w:val="008E2E7F"/>
    <w:rsid w:val="008E4A29"/>
    <w:rsid w:val="008F3688"/>
    <w:rsid w:val="009027BB"/>
    <w:rsid w:val="009029EA"/>
    <w:rsid w:val="00911110"/>
    <w:rsid w:val="0093121D"/>
    <w:rsid w:val="0094732E"/>
    <w:rsid w:val="00967237"/>
    <w:rsid w:val="00982C13"/>
    <w:rsid w:val="00983C41"/>
    <w:rsid w:val="0099527B"/>
    <w:rsid w:val="009A55B8"/>
    <w:rsid w:val="009C79D9"/>
    <w:rsid w:val="009D05D0"/>
    <w:rsid w:val="009E33F6"/>
    <w:rsid w:val="00A0230B"/>
    <w:rsid w:val="00A10367"/>
    <w:rsid w:val="00A16569"/>
    <w:rsid w:val="00A40C11"/>
    <w:rsid w:val="00A56CDC"/>
    <w:rsid w:val="00A755E5"/>
    <w:rsid w:val="00A832E9"/>
    <w:rsid w:val="00A865C4"/>
    <w:rsid w:val="00A93685"/>
    <w:rsid w:val="00A956CA"/>
    <w:rsid w:val="00AA272C"/>
    <w:rsid w:val="00AA5F74"/>
    <w:rsid w:val="00AB150E"/>
    <w:rsid w:val="00AB1E7E"/>
    <w:rsid w:val="00AD5D24"/>
    <w:rsid w:val="00AE4C9D"/>
    <w:rsid w:val="00AF0EA2"/>
    <w:rsid w:val="00AF110D"/>
    <w:rsid w:val="00AF5FAF"/>
    <w:rsid w:val="00B032FC"/>
    <w:rsid w:val="00B12474"/>
    <w:rsid w:val="00B23CE6"/>
    <w:rsid w:val="00B344CA"/>
    <w:rsid w:val="00B35BA2"/>
    <w:rsid w:val="00B3763B"/>
    <w:rsid w:val="00B43785"/>
    <w:rsid w:val="00B45DD0"/>
    <w:rsid w:val="00B47CF2"/>
    <w:rsid w:val="00B55A46"/>
    <w:rsid w:val="00B6176D"/>
    <w:rsid w:val="00B67043"/>
    <w:rsid w:val="00B727FC"/>
    <w:rsid w:val="00B7592A"/>
    <w:rsid w:val="00B949F0"/>
    <w:rsid w:val="00BA1FE5"/>
    <w:rsid w:val="00BB09DF"/>
    <w:rsid w:val="00BB48D1"/>
    <w:rsid w:val="00BC41C0"/>
    <w:rsid w:val="00BD1254"/>
    <w:rsid w:val="00BD1AF0"/>
    <w:rsid w:val="00BD51D4"/>
    <w:rsid w:val="00BE0251"/>
    <w:rsid w:val="00C003CA"/>
    <w:rsid w:val="00C03EA1"/>
    <w:rsid w:val="00C07D6D"/>
    <w:rsid w:val="00C16103"/>
    <w:rsid w:val="00C23546"/>
    <w:rsid w:val="00C245AA"/>
    <w:rsid w:val="00C416FC"/>
    <w:rsid w:val="00C54AD8"/>
    <w:rsid w:val="00C574EA"/>
    <w:rsid w:val="00C66FE6"/>
    <w:rsid w:val="00C70AF2"/>
    <w:rsid w:val="00C70BC6"/>
    <w:rsid w:val="00C81273"/>
    <w:rsid w:val="00C9302C"/>
    <w:rsid w:val="00CA74B9"/>
    <w:rsid w:val="00CC3316"/>
    <w:rsid w:val="00CC4647"/>
    <w:rsid w:val="00CC6113"/>
    <w:rsid w:val="00CE2629"/>
    <w:rsid w:val="00CF0978"/>
    <w:rsid w:val="00CF40CD"/>
    <w:rsid w:val="00D16D3A"/>
    <w:rsid w:val="00D17E30"/>
    <w:rsid w:val="00D275C5"/>
    <w:rsid w:val="00D2764D"/>
    <w:rsid w:val="00D372D1"/>
    <w:rsid w:val="00D45E59"/>
    <w:rsid w:val="00D62BD9"/>
    <w:rsid w:val="00D67526"/>
    <w:rsid w:val="00D72DEA"/>
    <w:rsid w:val="00D73F8A"/>
    <w:rsid w:val="00D925C6"/>
    <w:rsid w:val="00D9632F"/>
    <w:rsid w:val="00DA3694"/>
    <w:rsid w:val="00DB1CB3"/>
    <w:rsid w:val="00DC2810"/>
    <w:rsid w:val="00DC3D2D"/>
    <w:rsid w:val="00DC7288"/>
    <w:rsid w:val="00DF33A7"/>
    <w:rsid w:val="00E1251A"/>
    <w:rsid w:val="00E12AF3"/>
    <w:rsid w:val="00E21DF7"/>
    <w:rsid w:val="00E21F2E"/>
    <w:rsid w:val="00E2580A"/>
    <w:rsid w:val="00E36081"/>
    <w:rsid w:val="00E4079D"/>
    <w:rsid w:val="00E45624"/>
    <w:rsid w:val="00E55F68"/>
    <w:rsid w:val="00E61E52"/>
    <w:rsid w:val="00E80844"/>
    <w:rsid w:val="00E901C5"/>
    <w:rsid w:val="00EA09AB"/>
    <w:rsid w:val="00EA57D5"/>
    <w:rsid w:val="00EC59A6"/>
    <w:rsid w:val="00EE1068"/>
    <w:rsid w:val="00F01AEB"/>
    <w:rsid w:val="00F11807"/>
    <w:rsid w:val="00F22D17"/>
    <w:rsid w:val="00F230A3"/>
    <w:rsid w:val="00F44F32"/>
    <w:rsid w:val="00F5137B"/>
    <w:rsid w:val="00F52B8A"/>
    <w:rsid w:val="00F6406B"/>
    <w:rsid w:val="00F80B56"/>
    <w:rsid w:val="00F91DB9"/>
    <w:rsid w:val="00FA17DA"/>
    <w:rsid w:val="00FA25FA"/>
    <w:rsid w:val="00FA3029"/>
    <w:rsid w:val="00FA6A36"/>
    <w:rsid w:val="00FD3F31"/>
    <w:rsid w:val="00FE0114"/>
    <w:rsid w:val="00FE766B"/>
    <w:rsid w:val="00FE77FE"/>
    <w:rsid w:val="00FE7E60"/>
    <w:rsid w:val="00FF0220"/>
    <w:rsid w:val="00FF24F8"/>
    <w:rsid w:val="00FF4590"/>
    <w:rsid w:val="5BC89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2D9F2C"/>
  <w15:chartTrackingRefBased/>
  <w15:docId w15:val="{2C74A06B-6126-4FF2-9F38-A2176C07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67"/>
    <w:pPr>
      <w:spacing w:before="120" w:after="120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50683D"/>
    <w:pPr>
      <w:outlineLvl w:val="0"/>
    </w:pPr>
    <w:rPr>
      <w:rFonts w:ascii="Gill Sans MT" w:hAnsi="Gill Sans MT"/>
      <w:noProof/>
      <w:color w:val="2A5681" w:themeColor="accent1"/>
      <w:sz w:val="72"/>
      <w:szCs w:val="36"/>
    </w:rPr>
  </w:style>
  <w:style w:type="paragraph" w:styleId="Heading2">
    <w:name w:val="heading 2"/>
    <w:basedOn w:val="Heading3"/>
    <w:next w:val="Normal"/>
    <w:link w:val="Heading2Char"/>
    <w:uiPriority w:val="2"/>
    <w:qFormat/>
    <w:rsid w:val="004C70C9"/>
    <w:pPr>
      <w:pBdr>
        <w:top w:val="none" w:sz="0" w:space="0" w:color="auto"/>
        <w:left w:val="none" w:sz="0" w:space="0" w:color="auto"/>
        <w:bottom w:val="single" w:sz="18" w:space="4" w:color="2A5681"/>
      </w:pBdr>
      <w:spacing w:before="240" w:after="240" w:line="240" w:lineRule="auto"/>
      <w:ind w:left="0"/>
      <w:outlineLvl w:val="1"/>
    </w:pPr>
    <w:rPr>
      <w:b w:val="0"/>
      <w:kern w:val="24"/>
      <w:sz w:val="56"/>
      <w14:shadow w14:blurRad="127000" w14:dist="50800" w14:dir="18900000" w14:sx="2000" w14:sy="2000" w14:kx="0" w14:ky="0" w14:algn="ctr">
        <w14:srgbClr w14:val="003A60">
          <w14:alpha w14:val="49810"/>
        </w14:srgbClr>
      </w14:shadow>
    </w:rPr>
  </w:style>
  <w:style w:type="paragraph" w:styleId="Heading3">
    <w:name w:val="heading 3"/>
    <w:basedOn w:val="Normal"/>
    <w:next w:val="Normal"/>
    <w:link w:val="Heading3Char"/>
    <w:uiPriority w:val="2"/>
    <w:rsid w:val="00C03EA1"/>
    <w:pPr>
      <w:pBdr>
        <w:top w:val="single" w:sz="2" w:space="1" w:color="FFFFFF" w:themeColor="background1"/>
        <w:left w:val="single" w:sz="48" w:space="4" w:color="009DD9"/>
        <w:bottom w:val="single" w:sz="8" w:space="3" w:color="009DD9"/>
      </w:pBdr>
      <w:spacing w:before="480" w:after="160"/>
      <w:ind w:left="230"/>
      <w:outlineLvl w:val="2"/>
    </w:pPr>
    <w:rPr>
      <w:rFonts w:ascii="Gill Sans MT" w:hAnsi="Gill Sans MT"/>
      <w:b/>
      <w:color w:val="2A5681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19"/>
    <w:qFormat/>
    <w:rsid w:val="00CC3316"/>
    <w:pPr>
      <w:pBdr>
        <w:top w:val="single" w:sz="2" w:space="1" w:color="FFFFFF" w:themeColor="background1"/>
        <w:left w:val="single" w:sz="36" w:space="4" w:color="378F5B"/>
        <w:bottom w:val="single" w:sz="2" w:space="1" w:color="FFFFFF" w:themeColor="background1"/>
      </w:pBdr>
      <w:spacing w:before="360" w:line="216" w:lineRule="auto"/>
      <w:ind w:left="432" w:right="1440"/>
      <w:outlineLvl w:val="3"/>
    </w:pPr>
    <w:rPr>
      <w:rFonts w:ascii="Gill Sans MT" w:hAnsi="Gill Sans MT"/>
      <w:b/>
      <w:color w:val="17406D"/>
      <w:spacing w:val="6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70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D17"/>
    <w:pPr>
      <w:tabs>
        <w:tab w:val="center" w:pos="4680"/>
        <w:tab w:val="right" w:pos="9360"/>
      </w:tabs>
      <w:spacing w:after="0" w:line="288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17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C7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50"/>
    <w:rPr>
      <w:sz w:val="21"/>
    </w:rPr>
  </w:style>
  <w:style w:type="paragraph" w:customStyle="1" w:styleId="IntroParagraph">
    <w:name w:val="Intro Paragraph"/>
    <w:basedOn w:val="Normal"/>
    <w:next w:val="Normal"/>
    <w:link w:val="IntroParagraphChar"/>
    <w:uiPriority w:val="1"/>
    <w:qFormat/>
    <w:rsid w:val="00AA272C"/>
    <w:pPr>
      <w:spacing w:before="480" w:after="600" w:line="288" w:lineRule="auto"/>
      <w:ind w:left="360" w:right="360"/>
    </w:pPr>
    <w:rPr>
      <w:color w:val="323332" w:themeColor="text1"/>
      <w:spacing w:val="8"/>
      <w:sz w:val="24"/>
      <w:szCs w:val="23"/>
    </w:rPr>
  </w:style>
  <w:style w:type="character" w:styleId="Strong">
    <w:name w:val="Strong"/>
    <w:basedOn w:val="DefaultParagraphFont"/>
    <w:uiPriority w:val="22"/>
    <w:qFormat/>
    <w:rsid w:val="00FA17DA"/>
    <w:rPr>
      <w:b/>
      <w:bCs/>
    </w:rPr>
  </w:style>
  <w:style w:type="character" w:customStyle="1" w:styleId="IntroParagraphChar">
    <w:name w:val="Intro Paragraph Char"/>
    <w:basedOn w:val="DefaultParagraphFont"/>
    <w:link w:val="IntroParagraph"/>
    <w:uiPriority w:val="1"/>
    <w:rsid w:val="00983C41"/>
    <w:rPr>
      <w:color w:val="323332" w:themeColor="text1"/>
      <w:spacing w:val="8"/>
      <w:sz w:val="24"/>
      <w:szCs w:val="23"/>
    </w:rPr>
  </w:style>
  <w:style w:type="character" w:styleId="IntenseEmphasis">
    <w:name w:val="Intense Emphasis"/>
    <w:basedOn w:val="DefaultParagraphFont"/>
    <w:uiPriority w:val="21"/>
    <w:rsid w:val="004332FC"/>
    <w:rPr>
      <w:b/>
      <w:color w:val="2A5681" w:themeColor="accent1"/>
    </w:rPr>
  </w:style>
  <w:style w:type="table" w:styleId="TableGrid">
    <w:name w:val="Table Grid"/>
    <w:basedOn w:val="TableNormal"/>
    <w:uiPriority w:val="39"/>
    <w:rsid w:val="00D3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4">
    <w:name w:val="Grid Table 7 Colorful Accent 4"/>
    <w:basedOn w:val="TableNormal"/>
    <w:uiPriority w:val="52"/>
    <w:rsid w:val="00137BF3"/>
    <w:pPr>
      <w:spacing w:after="0" w:line="240" w:lineRule="auto"/>
    </w:pPr>
    <w:rPr>
      <w:color w:val="EF7F18" w:themeColor="accent4" w:themeShade="BF"/>
    </w:rPr>
    <w:tblPr>
      <w:tblStyleRowBandSize w:val="1"/>
      <w:tblStyleColBandSize w:val="1"/>
      <w:tblBorders>
        <w:top w:val="single" w:sz="4" w:space="0" w:color="F9CEA6" w:themeColor="accent4" w:themeTint="99"/>
        <w:left w:val="single" w:sz="4" w:space="0" w:color="F9CEA6" w:themeColor="accent4" w:themeTint="99"/>
        <w:bottom w:val="single" w:sz="4" w:space="0" w:color="F9CEA6" w:themeColor="accent4" w:themeTint="99"/>
        <w:right w:val="single" w:sz="4" w:space="0" w:color="F9CEA6" w:themeColor="accent4" w:themeTint="99"/>
        <w:insideH w:val="single" w:sz="4" w:space="0" w:color="F9CEA6" w:themeColor="accent4" w:themeTint="99"/>
        <w:insideV w:val="single" w:sz="4" w:space="0" w:color="F9CE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1" w:themeFill="accent4" w:themeFillTint="33"/>
      </w:tcPr>
    </w:tblStylePr>
    <w:tblStylePr w:type="band1Horz">
      <w:tblPr/>
      <w:tcPr>
        <w:shd w:val="clear" w:color="auto" w:fill="FDEEE1" w:themeFill="accent4" w:themeFillTint="33"/>
      </w:tcPr>
    </w:tblStylePr>
    <w:tblStylePr w:type="neCell">
      <w:tblPr/>
      <w:tcPr>
        <w:tcBorders>
          <w:bottom w:val="single" w:sz="4" w:space="0" w:color="F9CEA6" w:themeColor="accent4" w:themeTint="99"/>
        </w:tcBorders>
      </w:tcPr>
    </w:tblStylePr>
    <w:tblStylePr w:type="nwCell">
      <w:tblPr/>
      <w:tcPr>
        <w:tcBorders>
          <w:bottom w:val="single" w:sz="4" w:space="0" w:color="F9CEA6" w:themeColor="accent4" w:themeTint="99"/>
        </w:tcBorders>
      </w:tcPr>
    </w:tblStylePr>
    <w:tblStylePr w:type="seCell">
      <w:tblPr/>
      <w:tcPr>
        <w:tcBorders>
          <w:top w:val="single" w:sz="4" w:space="0" w:color="F9CEA6" w:themeColor="accent4" w:themeTint="99"/>
        </w:tcBorders>
      </w:tcPr>
    </w:tblStylePr>
    <w:tblStylePr w:type="swCell">
      <w:tblPr/>
      <w:tcPr>
        <w:tcBorders>
          <w:top w:val="single" w:sz="4" w:space="0" w:color="F9CEA6" w:themeColor="accent4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7BF3"/>
    <w:pPr>
      <w:spacing w:after="0" w:line="240" w:lineRule="auto"/>
    </w:pPr>
    <w:tblPr>
      <w:tblStyleRowBandSize w:val="1"/>
      <w:tblStyleColBandSize w:val="1"/>
      <w:tblBorders>
        <w:top w:val="single" w:sz="4" w:space="0" w:color="F9CEA6" w:themeColor="accent4" w:themeTint="99"/>
        <w:left w:val="single" w:sz="4" w:space="0" w:color="F9CEA6" w:themeColor="accent4" w:themeTint="99"/>
        <w:bottom w:val="single" w:sz="4" w:space="0" w:color="F9CEA6" w:themeColor="accent4" w:themeTint="99"/>
        <w:right w:val="single" w:sz="4" w:space="0" w:color="F9CEA6" w:themeColor="accent4" w:themeTint="99"/>
        <w:insideH w:val="single" w:sz="4" w:space="0" w:color="F9CEA6" w:themeColor="accent4" w:themeTint="99"/>
        <w:insideV w:val="single" w:sz="4" w:space="0" w:color="F9CE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1" w:themeFill="accent4" w:themeFillTint="33"/>
      </w:tcPr>
    </w:tblStylePr>
    <w:tblStylePr w:type="band1Horz">
      <w:tblPr/>
      <w:tcPr>
        <w:shd w:val="clear" w:color="auto" w:fill="FDEEE1" w:themeFill="accent4" w:themeFillTint="33"/>
      </w:tcPr>
    </w:tblStylePr>
    <w:tblStylePr w:type="neCell">
      <w:tblPr/>
      <w:tcPr>
        <w:tcBorders>
          <w:bottom w:val="single" w:sz="4" w:space="0" w:color="F9CEA6" w:themeColor="accent4" w:themeTint="99"/>
        </w:tcBorders>
      </w:tcPr>
    </w:tblStylePr>
    <w:tblStylePr w:type="nwCell">
      <w:tblPr/>
      <w:tcPr>
        <w:tcBorders>
          <w:bottom w:val="single" w:sz="4" w:space="0" w:color="F9CEA6" w:themeColor="accent4" w:themeTint="99"/>
        </w:tcBorders>
      </w:tcPr>
    </w:tblStylePr>
    <w:tblStylePr w:type="seCell">
      <w:tblPr/>
      <w:tcPr>
        <w:tcBorders>
          <w:top w:val="single" w:sz="4" w:space="0" w:color="F9CEA6" w:themeColor="accent4" w:themeTint="99"/>
        </w:tcBorders>
      </w:tcPr>
    </w:tblStylePr>
    <w:tblStylePr w:type="swCell">
      <w:tblPr/>
      <w:tcPr>
        <w:tcBorders>
          <w:top w:val="single" w:sz="4" w:space="0" w:color="F9CEA6" w:themeColor="accent4" w:themeTint="99"/>
        </w:tcBorders>
      </w:tcPr>
    </w:tblStylePr>
  </w:style>
  <w:style w:type="paragraph" w:customStyle="1" w:styleId="jabodytext">
    <w:name w:val="ja_bodytext"/>
    <w:basedOn w:val="Normal"/>
    <w:link w:val="jabodytextChar"/>
    <w:uiPriority w:val="29"/>
    <w:semiHidden/>
    <w:rsid w:val="00137BF3"/>
    <w:pPr>
      <w:keepLines/>
      <w:spacing w:line="240" w:lineRule="auto"/>
    </w:pPr>
    <w:rPr>
      <w:rFonts w:ascii="Calibri" w:eastAsia="Times New Roman" w:hAnsi="Calibri" w:cs="Times New Roman"/>
    </w:rPr>
  </w:style>
  <w:style w:type="character" w:customStyle="1" w:styleId="jabodytextChar">
    <w:name w:val="ja_bodytext Char"/>
    <w:link w:val="jabodytext"/>
    <w:uiPriority w:val="29"/>
    <w:semiHidden/>
    <w:rsid w:val="00194950"/>
    <w:rPr>
      <w:rFonts w:ascii="Calibri" w:eastAsia="Times New Roman" w:hAnsi="Calibri" w:cs="Times New Roman"/>
      <w:sz w:val="21"/>
    </w:rPr>
  </w:style>
  <w:style w:type="character" w:styleId="Hyperlink">
    <w:name w:val="Hyperlink"/>
    <w:basedOn w:val="DefaultParagraphFont"/>
    <w:uiPriority w:val="99"/>
    <w:unhideWhenUsed/>
    <w:rsid w:val="00137BF3"/>
    <w:rPr>
      <w:color w:val="F35B2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BF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2"/>
    <w:rsid w:val="004C70C9"/>
    <w:rPr>
      <w:rFonts w:ascii="Gill Sans MT" w:hAnsi="Gill Sans MT"/>
      <w:color w:val="2A5681" w:themeColor="accent1"/>
      <w:kern w:val="24"/>
      <w:sz w:val="56"/>
      <w14:shadow w14:blurRad="127000" w14:dist="50800" w14:dir="18900000" w14:sx="2000" w14:sy="2000" w14:kx="0" w14:ky="0" w14:algn="ctr">
        <w14:srgbClr w14:val="003A60">
          <w14:alpha w14:val="4981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2"/>
    <w:rsid w:val="0050683D"/>
    <w:rPr>
      <w:rFonts w:ascii="Gill Sans MT" w:hAnsi="Gill Sans MT"/>
      <w:noProof/>
      <w:color w:val="2A5681" w:themeColor="accent1"/>
      <w:sz w:val="72"/>
      <w:szCs w:val="36"/>
    </w:rPr>
  </w:style>
  <w:style w:type="paragraph" w:styleId="ListParagraph">
    <w:name w:val="List Paragraph"/>
    <w:basedOn w:val="Normal"/>
    <w:link w:val="ListParagraphChar"/>
    <w:uiPriority w:val="34"/>
    <w:rsid w:val="00C003CA"/>
    <w:pPr>
      <w:ind w:left="720"/>
      <w:contextualSpacing/>
    </w:pPr>
  </w:style>
  <w:style w:type="paragraph" w:customStyle="1" w:styleId="Bul-1">
    <w:name w:val="Bul-1"/>
    <w:basedOn w:val="ListParagraph"/>
    <w:link w:val="Bul-1Char"/>
    <w:uiPriority w:val="9"/>
    <w:rsid w:val="00D62BD9"/>
    <w:pPr>
      <w:numPr>
        <w:numId w:val="25"/>
      </w:numPr>
      <w:ind w:left="810"/>
    </w:pPr>
  </w:style>
  <w:style w:type="paragraph" w:customStyle="1" w:styleId="Bul-2">
    <w:name w:val="Bul-2"/>
    <w:basedOn w:val="ListParagraph"/>
    <w:link w:val="Bul-2Char"/>
    <w:uiPriority w:val="9"/>
    <w:rsid w:val="00A93685"/>
    <w:pPr>
      <w:numPr>
        <w:numId w:val="28"/>
      </w:numPr>
      <w:ind w:left="108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7592A"/>
    <w:rPr>
      <w:sz w:val="21"/>
    </w:rPr>
  </w:style>
  <w:style w:type="character" w:customStyle="1" w:styleId="Bul-1Char">
    <w:name w:val="Bul-1 Char"/>
    <w:basedOn w:val="ListParagraphChar"/>
    <w:link w:val="Bul-1"/>
    <w:uiPriority w:val="9"/>
    <w:rsid w:val="00D62BD9"/>
    <w:rPr>
      <w:sz w:val="21"/>
    </w:rPr>
  </w:style>
  <w:style w:type="paragraph" w:customStyle="1" w:styleId="Bul-3">
    <w:name w:val="Bul-3"/>
    <w:basedOn w:val="Normal"/>
    <w:link w:val="Bul-3Char"/>
    <w:uiPriority w:val="9"/>
    <w:rsid w:val="00A93685"/>
    <w:pPr>
      <w:numPr>
        <w:numId w:val="29"/>
      </w:numPr>
      <w:ind w:left="1260" w:hanging="180"/>
    </w:pPr>
  </w:style>
  <w:style w:type="character" w:customStyle="1" w:styleId="Bul-2Char">
    <w:name w:val="Bul-2 Char"/>
    <w:basedOn w:val="ListParagraphChar"/>
    <w:link w:val="Bul-2"/>
    <w:uiPriority w:val="9"/>
    <w:rsid w:val="00A93685"/>
    <w:rPr>
      <w:sz w:val="21"/>
    </w:rPr>
  </w:style>
  <w:style w:type="paragraph" w:customStyle="1" w:styleId="Bul-4">
    <w:name w:val="Bul-4"/>
    <w:basedOn w:val="ListParagraph"/>
    <w:link w:val="Bul-4Char"/>
    <w:uiPriority w:val="9"/>
    <w:rsid w:val="00B7592A"/>
    <w:pPr>
      <w:spacing w:before="40"/>
      <w:ind w:left="0"/>
    </w:pPr>
    <w:rPr>
      <w:color w:val="BBBBBB" w:themeColor="accent3" w:themeTint="BF"/>
    </w:rPr>
  </w:style>
  <w:style w:type="character" w:customStyle="1" w:styleId="Bul-3Char">
    <w:name w:val="Bul-3 Char"/>
    <w:basedOn w:val="ListParagraphChar"/>
    <w:link w:val="Bul-3"/>
    <w:uiPriority w:val="9"/>
    <w:rsid w:val="00A93685"/>
    <w:rPr>
      <w:sz w:val="21"/>
    </w:rPr>
  </w:style>
  <w:style w:type="paragraph" w:customStyle="1" w:styleId="Bul-5">
    <w:name w:val="Bul-5"/>
    <w:basedOn w:val="ListParagraph"/>
    <w:link w:val="Bul-5Char"/>
    <w:uiPriority w:val="9"/>
    <w:rsid w:val="00B7592A"/>
    <w:pPr>
      <w:spacing w:before="40"/>
      <w:ind w:left="0"/>
    </w:pPr>
    <w:rPr>
      <w:color w:val="BBBBBB" w:themeColor="accent3" w:themeTint="BF"/>
    </w:rPr>
  </w:style>
  <w:style w:type="character" w:customStyle="1" w:styleId="Bul-4Char">
    <w:name w:val="Bul-4 Char"/>
    <w:basedOn w:val="ListParagraphChar"/>
    <w:link w:val="Bul-4"/>
    <w:uiPriority w:val="9"/>
    <w:rsid w:val="00194950"/>
    <w:rPr>
      <w:color w:val="BBBBBB" w:themeColor="accent3" w:themeTint="BF"/>
      <w:sz w:val="21"/>
    </w:rPr>
  </w:style>
  <w:style w:type="numbering" w:customStyle="1" w:styleId="StandardBullets">
    <w:name w:val="Standard Bullets"/>
    <w:uiPriority w:val="99"/>
    <w:rsid w:val="007770CC"/>
    <w:pPr>
      <w:numPr>
        <w:numId w:val="6"/>
      </w:numPr>
    </w:pPr>
  </w:style>
  <w:style w:type="character" w:customStyle="1" w:styleId="Bul-5Char">
    <w:name w:val="Bul-5 Char"/>
    <w:basedOn w:val="ListParagraphChar"/>
    <w:link w:val="Bul-5"/>
    <w:uiPriority w:val="9"/>
    <w:rsid w:val="00194950"/>
    <w:rPr>
      <w:color w:val="BBBBBB" w:themeColor="accent3" w:themeTint="BF"/>
      <w:sz w:val="21"/>
    </w:rPr>
  </w:style>
  <w:style w:type="numbering" w:customStyle="1" w:styleId="NumberedList">
    <w:name w:val="Numbered List"/>
    <w:uiPriority w:val="99"/>
    <w:rsid w:val="00261812"/>
    <w:pPr>
      <w:numPr>
        <w:numId w:val="9"/>
      </w:numPr>
    </w:pPr>
  </w:style>
  <w:style w:type="numbering" w:customStyle="1" w:styleId="NumberList">
    <w:name w:val="Number List"/>
    <w:uiPriority w:val="99"/>
    <w:rsid w:val="00261812"/>
    <w:pPr>
      <w:numPr>
        <w:numId w:val="10"/>
      </w:numPr>
    </w:pPr>
  </w:style>
  <w:style w:type="table" w:styleId="PlainTable5">
    <w:name w:val="Plain Table 5"/>
    <w:basedOn w:val="TableNormal"/>
    <w:uiPriority w:val="45"/>
    <w:rsid w:val="002536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99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PSTable-Light">
    <w:name w:val="GPS Table - Light"/>
    <w:basedOn w:val="PlainTable5"/>
    <w:uiPriority w:val="99"/>
    <w:rsid w:val="00AA272C"/>
    <w:pPr>
      <w:jc w:val="center"/>
    </w:pPr>
    <w:tblPr>
      <w:tblCellMar>
        <w:top w:w="101" w:type="dxa"/>
        <w:left w:w="115" w:type="dxa"/>
        <w:bottom w:w="101" w:type="dxa"/>
        <w:right w:w="115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b/>
        <w:i w:val="0"/>
        <w:iCs/>
        <w:color w:val="2A5681" w:themeColor="accent1"/>
        <w:sz w:val="28"/>
      </w:rPr>
      <w:tblPr>
        <w:tblCellMar>
          <w:top w:w="101" w:type="dxa"/>
          <w:left w:w="144" w:type="dxa"/>
          <w:bottom w:w="101" w:type="dxa"/>
          <w:right w:w="144" w:type="dxa"/>
        </w:tblCellMar>
      </w:tblPr>
      <w:tcPr>
        <w:tcBorders>
          <w:bottom w:val="single" w:sz="4" w:space="0" w:color="97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 w:val="0"/>
        <w:iCs/>
        <w:color w:val="F35B2D" w:themeColor="accent2"/>
        <w:sz w:val="26"/>
      </w:rPr>
      <w:tblPr/>
      <w:tcPr>
        <w:tcBorders>
          <w:top w:val="single" w:sz="4" w:space="0" w:color="979997" w:themeColor="text1" w:themeTint="80"/>
        </w:tcBorders>
        <w:shd w:val="clear" w:color="auto" w:fill="FFFFFF" w:themeFill="background1"/>
      </w:tcPr>
    </w:tblStylePr>
    <w:tblStylePr w:type="firstCol">
      <w:pPr>
        <w:wordWrap/>
        <w:spacing w:beforeLines="0" w:before="0" w:beforeAutospacing="0" w:afterLines="0" w:after="0" w:afterAutospacing="0"/>
        <w:jc w:val="center"/>
      </w:pPr>
      <w:rPr>
        <w:rFonts w:asciiTheme="minorHAnsi" w:eastAsiaTheme="majorEastAsia" w:hAnsiTheme="minorHAnsi" w:cstheme="majorBidi"/>
        <w:b/>
        <w:i w:val="0"/>
        <w:iCs/>
        <w:sz w:val="26"/>
      </w:rPr>
      <w:tblPr>
        <w:jc w:val="center"/>
        <w:tblCellMar>
          <w:top w:w="43" w:type="dxa"/>
          <w:left w:w="115" w:type="dxa"/>
          <w:bottom w:w="43" w:type="dxa"/>
          <w:right w:w="115" w:type="dxa"/>
        </w:tblCellMar>
      </w:tblPr>
      <w:trPr>
        <w:jc w:val="center"/>
      </w:trPr>
      <w:tcPr>
        <w:tcBorders>
          <w:right w:val="single" w:sz="4" w:space="0" w:color="97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left w:val="single" w:sz="4" w:space="0" w:color="97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E9EAE9" w:themeFill="text1" w:themeFillTint="1A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44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CA"/>
    <w:rPr>
      <w:rFonts w:ascii="Segoe UI" w:hAnsi="Segoe UI" w:cs="Segoe UI"/>
      <w:sz w:val="18"/>
      <w:szCs w:val="18"/>
    </w:rPr>
  </w:style>
  <w:style w:type="table" w:customStyle="1" w:styleId="GPSTable-Dark">
    <w:name w:val="GPS Table - Dark"/>
    <w:basedOn w:val="GridTable5Dark-Accent4"/>
    <w:uiPriority w:val="99"/>
    <w:rsid w:val="00CE2629"/>
    <w:pPr>
      <w:jc w:val="center"/>
    </w:pPr>
    <w:tblPr>
      <w:tblBorders>
        <w:top w:val="none" w:sz="0" w:space="0" w:color="auto"/>
        <w:left w:val="single" w:sz="4" w:space="0" w:color="1F4060" w:themeColor="accent1" w:themeShade="BF"/>
        <w:bottom w:val="single" w:sz="18" w:space="0" w:color="1F4060" w:themeColor="accent1" w:themeShade="BF"/>
        <w:right w:val="single" w:sz="4" w:space="0" w:color="1F4060" w:themeColor="accent1" w:themeShade="BF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Franklin Gothic Book" w:hAnsi="Franklin Gothic Book"/>
        <w:b/>
        <w:bCs/>
        <w:i w:val="0"/>
        <w:color w:val="FFFFFF" w:themeColor="background1"/>
        <w:spacing w:val="6"/>
      </w:rPr>
      <w:tblPr/>
      <w:tcPr>
        <w:tcBorders>
          <w:top w:val="single" w:sz="24" w:space="0" w:color="00395F" w:themeColor="accent5" w:themeShade="80"/>
          <w:left w:val="single" w:sz="8" w:space="0" w:color="00395F" w:themeColor="accent5" w:themeShade="80"/>
          <w:bottom w:val="single" w:sz="24" w:space="0" w:color="00395F" w:themeColor="accent5" w:themeShade="80"/>
          <w:right w:val="single" w:sz="8" w:space="0" w:color="00395F" w:themeColor="accent5" w:themeShade="80"/>
          <w:insideH w:val="nil"/>
          <w:insideV w:val="nil"/>
          <w:tl2br w:val="nil"/>
          <w:tr2bl w:val="nil"/>
        </w:tcBorders>
        <w:shd w:val="clear" w:color="auto" w:fill="00568F" w:themeFill="accent5" w:themeFillShade="BF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95F" w:themeFill="accent5" w:themeFillShade="80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8" w:space="0" w:color="2A5681" w:themeColor="accent1"/>
          <w:bottom w:val="single" w:sz="18" w:space="0" w:color="1F4060" w:themeColor="accent1" w:themeShade="BF"/>
          <w:insideV w:val="nil"/>
        </w:tcBorders>
        <w:shd w:val="clear" w:color="auto" w:fill="0074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4BF" w:themeFill="accent5"/>
      </w:tcPr>
    </w:tblStylePr>
    <w:tblStylePr w:type="band1Vert">
      <w:tblPr/>
      <w:tcPr>
        <w:shd w:val="clear" w:color="auto" w:fill="BFE5FF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styleId="GridTable5Dark-Accent4">
    <w:name w:val="Grid Table 5 Dark Accent 4"/>
    <w:basedOn w:val="TableNormal"/>
    <w:uiPriority w:val="50"/>
    <w:rsid w:val="00DF3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E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E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E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E6C" w:themeFill="accent4"/>
      </w:tcPr>
    </w:tblStylePr>
    <w:tblStylePr w:type="band1Vert">
      <w:tblPr/>
      <w:tcPr>
        <w:shd w:val="clear" w:color="auto" w:fill="FBDEC4" w:themeFill="accent4" w:themeFillTint="66"/>
      </w:tcPr>
    </w:tblStylePr>
    <w:tblStylePr w:type="band1Horz">
      <w:tblPr/>
      <w:tcPr>
        <w:shd w:val="clear" w:color="auto" w:fill="FBDEC4" w:themeFill="accent4" w:themeFillTint="66"/>
      </w:tcPr>
    </w:tblStylePr>
  </w:style>
  <w:style w:type="paragraph" w:styleId="Subtitle">
    <w:name w:val="Subtitle"/>
    <w:basedOn w:val="Normal"/>
    <w:next w:val="Normal"/>
    <w:link w:val="SubtitleChar"/>
    <w:uiPriority w:val="4"/>
    <w:qFormat/>
    <w:rsid w:val="00FA6A36"/>
    <w:pPr>
      <w:numPr>
        <w:ilvl w:val="1"/>
      </w:numPr>
      <w:pBdr>
        <w:bottom w:val="single" w:sz="18" w:space="15" w:color="BFBFBF" w:themeColor="background1" w:themeShade="BF"/>
      </w:pBdr>
      <w:spacing w:before="240" w:after="600"/>
      <w:ind w:left="720" w:right="720"/>
      <w:jc w:val="both"/>
    </w:pPr>
    <w:rPr>
      <w:rFonts w:eastAsiaTheme="minorEastAsia"/>
      <w:color w:val="646664" w:themeColor="text1" w:themeTint="BF"/>
      <w:spacing w:val="15"/>
      <w:sz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B12474"/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FA6A36"/>
    <w:rPr>
      <w:rFonts w:eastAsiaTheme="minorEastAsia"/>
      <w:color w:val="646664" w:themeColor="text1" w:themeTint="BF"/>
      <w:spacing w:val="15"/>
    </w:rPr>
  </w:style>
  <w:style w:type="paragraph" w:customStyle="1" w:styleId="HeaderBlock">
    <w:name w:val="Header Block"/>
    <w:basedOn w:val="NormalWeb"/>
    <w:link w:val="HeaderBlockChar"/>
    <w:uiPriority w:val="9"/>
    <w:rsid w:val="00F22D17"/>
    <w:pPr>
      <w:spacing w:before="0" w:beforeAutospacing="0" w:after="0" w:afterAutospacing="0"/>
      <w:ind w:right="432"/>
      <w:jc w:val="right"/>
    </w:pPr>
    <w:rPr>
      <w:rFonts w:ascii="Rockwell" w:eastAsiaTheme="majorEastAsia" w:hAnsi="Rockwell" w:cstheme="majorBidi"/>
      <w:color w:val="FFFFFF" w:themeColor="background1"/>
      <w:kern w:val="24"/>
      <w:szCs w:val="60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customStyle="1" w:styleId="Header-Primary">
    <w:name w:val="Header - Primary"/>
    <w:uiPriority w:val="24"/>
    <w:rsid w:val="00821762"/>
  </w:style>
  <w:style w:type="character" w:customStyle="1" w:styleId="HeaderBlockChar">
    <w:name w:val="Header Block Char"/>
    <w:basedOn w:val="DefaultParagraphFont"/>
    <w:link w:val="HeaderBlock"/>
    <w:uiPriority w:val="9"/>
    <w:rsid w:val="00194950"/>
    <w:rPr>
      <w:rFonts w:ascii="Rockwell" w:eastAsiaTheme="majorEastAsia" w:hAnsi="Rockwell" w:cstheme="majorBidi"/>
      <w:color w:val="FFFFFF" w:themeColor="background1"/>
      <w:kern w:val="24"/>
      <w:sz w:val="24"/>
      <w:szCs w:val="60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customStyle="1" w:styleId="Header-Secondary">
    <w:name w:val="Header - Secondary"/>
    <w:uiPriority w:val="24"/>
    <w:rsid w:val="00821762"/>
    <w:rPr>
      <w:rFonts w:asciiTheme="minorHAnsi" w:hAnsiTheme="minorHAnsi" w:cstheme="minorHAnsi"/>
      <w:i/>
      <w:color w:val="BFE5FF" w:themeColor="accent5" w:themeTint="33"/>
      <w:spacing w:val="4"/>
      <w:sz w:val="22"/>
    </w:rPr>
  </w:style>
  <w:style w:type="paragraph" w:customStyle="1" w:styleId="spacer">
    <w:name w:val="spacer"/>
    <w:basedOn w:val="Normal"/>
    <w:link w:val="spacerChar"/>
    <w:uiPriority w:val="19"/>
    <w:rsid w:val="00A10367"/>
    <w:pPr>
      <w:spacing w:before="0" w:after="0" w:line="240" w:lineRule="auto"/>
    </w:pPr>
  </w:style>
  <w:style w:type="character" w:customStyle="1" w:styleId="spacerChar">
    <w:name w:val="spacer Char"/>
    <w:basedOn w:val="HeaderChar"/>
    <w:link w:val="spacer"/>
    <w:uiPriority w:val="19"/>
    <w:rsid w:val="004272C3"/>
    <w:rPr>
      <w:sz w:val="21"/>
    </w:rPr>
  </w:style>
  <w:style w:type="paragraph" w:styleId="TOCHeading">
    <w:name w:val="TOC Heading"/>
    <w:basedOn w:val="Normal"/>
    <w:next w:val="Normal"/>
    <w:uiPriority w:val="39"/>
    <w:unhideWhenUsed/>
    <w:rsid w:val="00FA6A36"/>
    <w:pPr>
      <w:pBdr>
        <w:bottom w:val="thinThickMediumGap" w:sz="24" w:space="4" w:color="BFBFBF" w:themeColor="background1" w:themeShade="BF"/>
      </w:pBdr>
      <w:spacing w:before="240" w:after="480" w:line="240" w:lineRule="auto"/>
      <w:ind w:right="7056"/>
      <w:jc w:val="center"/>
    </w:pPr>
    <w:rPr>
      <w:rFonts w:asciiTheme="majorHAnsi" w:eastAsiaTheme="majorEastAsia" w:hAnsi="Arial" w:cstheme="majorBidi"/>
      <w:b/>
      <w:bCs/>
      <w:color w:val="0074BF" w:themeColor="accent5"/>
      <w:kern w:val="24"/>
      <w:sz w:val="44"/>
      <w:szCs w:val="60"/>
      <w14:shadow w14:blurRad="127000" w14:dist="50800" w14:dir="18900000" w14:sx="0" w14:sy="0" w14:kx="0" w14:ky="0" w14:algn="none">
        <w14:schemeClr w14:val="accent5">
          <w14:alpha w14:val="50000"/>
          <w14:lumMod w14:val="50000"/>
        </w14:schemeClr>
      </w14:shadow>
    </w:rPr>
  </w:style>
  <w:style w:type="paragraph" w:styleId="TOC1">
    <w:name w:val="toc 1"/>
    <w:basedOn w:val="Normal"/>
    <w:next w:val="Normal"/>
    <w:autoRedefine/>
    <w:uiPriority w:val="39"/>
    <w:unhideWhenUsed/>
    <w:rsid w:val="00712B0F"/>
    <w:pPr>
      <w:tabs>
        <w:tab w:val="right" w:leader="dot" w:pos="10790"/>
      </w:tabs>
      <w:spacing w:before="240" w:after="0"/>
    </w:pPr>
    <w:rPr>
      <w:b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712B0F"/>
    <w:pPr>
      <w:tabs>
        <w:tab w:val="right" w:leader="dot" w:pos="10790"/>
      </w:tabs>
      <w:spacing w:before="60" w:after="60"/>
      <w:ind w:left="216"/>
    </w:pPr>
    <w:rPr>
      <w:noProof/>
      <w:color w:val="ADADAD" w:themeColor="accent3" w:themeTint="E6"/>
    </w:rPr>
  </w:style>
  <w:style w:type="paragraph" w:styleId="Quote">
    <w:name w:val="Quote"/>
    <w:basedOn w:val="Normal"/>
    <w:next w:val="Normal"/>
    <w:link w:val="QuoteChar"/>
    <w:uiPriority w:val="6"/>
    <w:qFormat/>
    <w:rsid w:val="008E4A29"/>
    <w:pPr>
      <w:pBdr>
        <w:top w:val="thickThinMediumGap" w:sz="24" w:space="8" w:color="E7E6E6" w:themeColor="background2"/>
        <w:left w:val="single" w:sz="2" w:space="10" w:color="FFFFFF" w:themeColor="background1"/>
        <w:bottom w:val="thickThinMediumGap" w:sz="24" w:space="8" w:color="E7E6E6" w:themeColor="background2"/>
        <w:right w:val="single" w:sz="2" w:space="10" w:color="FFFFFF" w:themeColor="background1"/>
      </w:pBdr>
      <w:spacing w:before="480" w:after="480"/>
      <w:ind w:left="1800" w:right="1800"/>
    </w:pPr>
    <w:rPr>
      <w:i/>
      <w:iCs/>
      <w:color w:val="00568F" w:themeColor="accent5" w:themeShade="BF"/>
      <w:spacing w:val="2"/>
      <w:sz w:val="24"/>
    </w:rPr>
  </w:style>
  <w:style w:type="character" w:customStyle="1" w:styleId="QuoteChar">
    <w:name w:val="Quote Char"/>
    <w:basedOn w:val="DefaultParagraphFont"/>
    <w:link w:val="Quote"/>
    <w:uiPriority w:val="6"/>
    <w:rsid w:val="00983C41"/>
    <w:rPr>
      <w:i/>
      <w:iCs/>
      <w:color w:val="00568F" w:themeColor="accent5" w:themeShade="BF"/>
      <w:spacing w:val="2"/>
      <w:sz w:val="24"/>
    </w:rPr>
  </w:style>
  <w:style w:type="paragraph" w:customStyle="1" w:styleId="QuoteBody">
    <w:name w:val="Quote Body"/>
    <w:basedOn w:val="Quote"/>
    <w:next w:val="Attribution"/>
    <w:link w:val="QuoteBodyChar"/>
    <w:uiPriority w:val="7"/>
    <w:qFormat/>
    <w:rsid w:val="00786B4F"/>
    <w:pPr>
      <w:pBdr>
        <w:bottom w:val="none" w:sz="0" w:space="0" w:color="auto"/>
      </w:pBdr>
      <w:spacing w:after="120"/>
      <w:contextualSpacing/>
    </w:pPr>
  </w:style>
  <w:style w:type="paragraph" w:customStyle="1" w:styleId="Attribution">
    <w:name w:val="Attribution"/>
    <w:basedOn w:val="QuoteBody"/>
    <w:next w:val="Normal"/>
    <w:link w:val="AttributionChar"/>
    <w:uiPriority w:val="8"/>
    <w:qFormat/>
    <w:rsid w:val="00185A1F"/>
    <w:pPr>
      <w:numPr>
        <w:numId w:val="16"/>
      </w:numPr>
      <w:pBdr>
        <w:top w:val="none" w:sz="0" w:space="0" w:color="auto"/>
        <w:bottom w:val="thickThinMediumGap" w:sz="24" w:space="8" w:color="E7E6E6" w:themeColor="background2"/>
      </w:pBdr>
      <w:spacing w:before="0" w:after="480"/>
      <w:ind w:left="2160"/>
      <w:jc w:val="right"/>
    </w:pPr>
    <w:rPr>
      <w:b/>
      <w:i w:val="0"/>
      <w:sz w:val="22"/>
    </w:rPr>
  </w:style>
  <w:style w:type="character" w:customStyle="1" w:styleId="QuoteBodyChar">
    <w:name w:val="Quote Body Char"/>
    <w:basedOn w:val="QuoteChar"/>
    <w:link w:val="QuoteBody"/>
    <w:uiPriority w:val="7"/>
    <w:rsid w:val="00983C41"/>
    <w:rPr>
      <w:i/>
      <w:iCs/>
      <w:color w:val="00568F" w:themeColor="accent5" w:themeShade="BF"/>
      <w:spacing w:val="2"/>
      <w:sz w:val="24"/>
    </w:rPr>
  </w:style>
  <w:style w:type="character" w:customStyle="1" w:styleId="AttributionChar">
    <w:name w:val="Attribution Char"/>
    <w:basedOn w:val="QuoteBodyChar"/>
    <w:link w:val="Attribution"/>
    <w:uiPriority w:val="8"/>
    <w:rsid w:val="00983C41"/>
    <w:rPr>
      <w:b/>
      <w:i w:val="0"/>
      <w:iCs/>
      <w:color w:val="00568F" w:themeColor="accent5" w:themeShade="BF"/>
      <w:spacing w:val="2"/>
      <w:sz w:val="24"/>
    </w:rPr>
  </w:style>
  <w:style w:type="numbering" w:customStyle="1" w:styleId="Style1">
    <w:name w:val="Style1"/>
    <w:uiPriority w:val="99"/>
    <w:rsid w:val="00074811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219A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A10367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1036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C03EA1"/>
    <w:rPr>
      <w:rFonts w:ascii="Gill Sans MT" w:hAnsi="Gill Sans MT"/>
      <w:b/>
      <w:color w:val="2A568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19"/>
    <w:rsid w:val="00CC3316"/>
    <w:rPr>
      <w:rFonts w:ascii="Gill Sans MT" w:hAnsi="Gill Sans MT"/>
      <w:b/>
      <w:color w:val="17406D"/>
      <w:spacing w:val="6"/>
      <w:sz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104A9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3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3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29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189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034">
          <w:marLeft w:val="244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73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8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107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970">
          <w:marLeft w:val="244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2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047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419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1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61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202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OE9GLIAj2biog30gqGa3wuQbDsgxYCvarVMGCi2FiGs/ed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NhPt7O8APdhb5kU_09FPPBrsiQ7jMO8nbRaDix4kMlE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ee.wheeler-berliner@state.co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wdc.colorado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document/d/1enr9jYAnsXU2sf4PRNiXNpWsRnTPMaItvZjJ7teZJJI/ed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document/d/11DPV1th-WFMr3rJYunkX3Op9X6Lia7qhmZa4AEyKo4E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prenticeshipUSA">
      <a:dk1>
        <a:srgbClr val="323332"/>
      </a:dk1>
      <a:lt1>
        <a:sysClr val="window" lastClr="FFFFFF"/>
      </a:lt1>
      <a:dk2>
        <a:srgbClr val="44546A"/>
      </a:dk2>
      <a:lt2>
        <a:srgbClr val="E7E6E6"/>
      </a:lt2>
      <a:accent1>
        <a:srgbClr val="2A5681"/>
      </a:accent1>
      <a:accent2>
        <a:srgbClr val="F35B2D"/>
      </a:accent2>
      <a:accent3>
        <a:srgbClr val="A5A5A5"/>
      </a:accent3>
      <a:accent4>
        <a:srgbClr val="F5AE6C"/>
      </a:accent4>
      <a:accent5>
        <a:srgbClr val="0074BF"/>
      </a:accent5>
      <a:accent6>
        <a:srgbClr val="44546A"/>
      </a:accent6>
      <a:hlink>
        <a:srgbClr val="F35B2D"/>
      </a:hlink>
      <a:folHlink>
        <a:srgbClr val="2A5681"/>
      </a:folHlink>
    </a:clrScheme>
    <a:fontScheme name="ORM 2017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0B8EBD70D4441A52CC84EB0873F49" ma:contentTypeVersion="" ma:contentTypeDescription="Create a new document." ma:contentTypeScope="" ma:versionID="20a9f6174d0d0bb9c55b6c13ab653c19">
  <xsd:schema xmlns:xsd="http://www.w3.org/2001/XMLSchema" xmlns:xs="http://www.w3.org/2001/XMLSchema" xmlns:p="http://schemas.microsoft.com/office/2006/metadata/properties" xmlns:ns2="f74a1af0-8cac-4364-96ef-aba68ef58bf7" xmlns:ns3="e9383cf3-6c95-48c0-84cb-ffd9d14604cc" targetNamespace="http://schemas.microsoft.com/office/2006/metadata/properties" ma:root="true" ma:fieldsID="914d126ec7b7b329208adeed620d09b2" ns2:_="" ns3:_="">
    <xsd:import namespace="f74a1af0-8cac-4364-96ef-aba68ef58bf7"/>
    <xsd:import namespace="e9383cf3-6c95-48c0-84cb-ffd9d146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a1af0-8cac-4364-96ef-aba68ef58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cf3-6c95-48c0-84cb-ffd9d146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8E81C-6765-4E30-9E0D-FEADD04E7B3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cbb320-9259-475d-a199-cf835ecb4c25"/>
    <ds:schemaRef ds:uri="http://schemas.microsoft.com/office/infopath/2007/PartnerControls"/>
    <ds:schemaRef ds:uri="http://www.w3.org/XML/1998/namespace"/>
    <ds:schemaRef ds:uri="a165619d-62ea-4494-9933-e5d4636ba86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BF7BA8-5FEC-4EDE-93FB-DF8C5E4B7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FB6C8-DE05-42DC-A554-77E99C056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7EEAD9-5777-479E-9620-3D9B4D333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ORM Basic Template (Accessible)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Opportunities - Colorado</dc:title>
  <dc:subject>ORM Basic Template (Accessible)</dc:subject>
  <dc:creator>auto@mahernet.com</dc:creator>
  <cp:keywords>WIOA, opportunities, Colorado, rewarding, performance, workforce, development, council</cp:keywords>
  <dc:description/>
  <cp:lastModifiedBy>Patty Kosowsky</cp:lastModifiedBy>
  <cp:revision>2</cp:revision>
  <cp:lastPrinted>2017-08-24T18:40:00Z</cp:lastPrinted>
  <dcterms:created xsi:type="dcterms:W3CDTF">2020-12-09T20:56:00Z</dcterms:created>
  <dcterms:modified xsi:type="dcterms:W3CDTF">2020-12-09T20:56:00Z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0x0101005FC0B8EBD70D4441A52CC84EB0873F49</vt:lpwstr>
  </property>
</Properties>
</file>