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EDEA" w14:textId="48F7943E" w:rsidR="000F1043" w:rsidRPr="00892DFF" w:rsidRDefault="000F1043" w:rsidP="00773750">
      <w:pPr>
        <w:jc w:val="center"/>
        <w:rPr>
          <w:rFonts w:cstheme="minorHAnsi"/>
          <w:b/>
          <w:bCs/>
          <w:sz w:val="24"/>
          <w:szCs w:val="24"/>
        </w:rPr>
      </w:pPr>
      <w:r w:rsidRPr="00892DFF">
        <w:rPr>
          <w:rFonts w:cstheme="minorHAnsi"/>
          <w:b/>
          <w:bCs/>
          <w:noProof/>
          <w:sz w:val="24"/>
          <w:szCs w:val="24"/>
        </w:rPr>
        <w:drawing>
          <wp:anchor distT="0" distB="0" distL="114300" distR="114300" simplePos="0" relativeHeight="251654656" behindDoc="0" locked="0" layoutInCell="1" allowOverlap="1" wp14:anchorId="4B776EA1" wp14:editId="5036C120">
            <wp:simplePos x="0" y="0"/>
            <wp:positionH relativeFrom="column">
              <wp:posOffset>3762375</wp:posOffset>
            </wp:positionH>
            <wp:positionV relativeFrom="page">
              <wp:posOffset>466725</wp:posOffset>
            </wp:positionV>
            <wp:extent cx="2562225" cy="905510"/>
            <wp:effectExtent l="0" t="0" r="9525" b="8890"/>
            <wp:wrapNone/>
            <wp:docPr id="7" name="Picture 6">
              <a:extLst xmlns:a="http://schemas.openxmlformats.org/drawingml/2006/main">
                <a:ext uri="{FF2B5EF4-FFF2-40B4-BE49-F238E27FC236}">
                  <a16:creationId xmlns:a16="http://schemas.microsoft.com/office/drawing/2014/main" id="{D47880D4-6E80-41FE-A996-2E00EFA80EBB}"/>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47880D4-6E80-41FE-A996-2E00EFA80EBB}"/>
                        </a:ext>
                      </a:extLst>
                    </pic:cNvPr>
                    <pic:cNvPicPr/>
                  </pic:nvPicPr>
                  <pic:blipFill>
                    <a:blip r:embed="rId8" cstate="print">
                      <a:extLst>
                        <a:ext uri="{28A0092B-C50C-407E-A947-70E740481C1C}">
                          <a14:useLocalDpi xmlns:a14="http://schemas.microsoft.com/office/drawing/2010/main" val="0"/>
                        </a:ext>
                      </a:extLst>
                    </a:blip>
                    <a:srcRect/>
                    <a:stretch/>
                  </pic:blipFill>
                  <pic:spPr>
                    <a:xfrm>
                      <a:off x="0" y="0"/>
                      <a:ext cx="2562225" cy="905510"/>
                    </a:xfrm>
                    <a:prstGeom prst="rect">
                      <a:avLst/>
                    </a:prstGeom>
                  </pic:spPr>
                </pic:pic>
              </a:graphicData>
            </a:graphic>
          </wp:anchor>
        </w:drawing>
      </w:r>
    </w:p>
    <w:p w14:paraId="42B306DA" w14:textId="77777777" w:rsidR="000F1043" w:rsidRPr="00892DFF" w:rsidRDefault="000F1043" w:rsidP="00773750">
      <w:pPr>
        <w:jc w:val="center"/>
        <w:rPr>
          <w:rFonts w:cstheme="minorHAnsi"/>
          <w:b/>
          <w:bCs/>
          <w:sz w:val="24"/>
          <w:szCs w:val="24"/>
        </w:rPr>
      </w:pPr>
    </w:p>
    <w:p w14:paraId="3FC479EF" w14:textId="7DBC6524" w:rsidR="00BC2B04" w:rsidRPr="00892DFF" w:rsidRDefault="000F1043" w:rsidP="00BC2B04">
      <w:pPr>
        <w:jc w:val="center"/>
        <w:rPr>
          <w:rFonts w:cstheme="minorHAnsi"/>
          <w:sz w:val="28"/>
          <w:szCs w:val="28"/>
        </w:rPr>
      </w:pPr>
      <w:r w:rsidRPr="00892DFF">
        <w:rPr>
          <w:rFonts w:cstheme="minorHAnsi"/>
          <w:b/>
          <w:bCs/>
          <w:noProof/>
          <w:sz w:val="28"/>
          <w:szCs w:val="28"/>
        </w:rPr>
        <w:drawing>
          <wp:anchor distT="0" distB="0" distL="114300" distR="114300" simplePos="0" relativeHeight="251664896" behindDoc="0" locked="0" layoutInCell="1" allowOverlap="1" wp14:anchorId="40D2DE8E" wp14:editId="11D273CB">
            <wp:simplePos x="0" y="0"/>
            <wp:positionH relativeFrom="margin">
              <wp:posOffset>28575</wp:posOffset>
            </wp:positionH>
            <wp:positionV relativeFrom="page">
              <wp:posOffset>561975</wp:posOffset>
            </wp:positionV>
            <wp:extent cx="2368550" cy="601345"/>
            <wp:effectExtent l="0" t="0" r="0" b="8255"/>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gentum Logo_CMYK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550" cy="601345"/>
                    </a:xfrm>
                    <a:prstGeom prst="rect">
                      <a:avLst/>
                    </a:prstGeom>
                  </pic:spPr>
                </pic:pic>
              </a:graphicData>
            </a:graphic>
            <wp14:sizeRelH relativeFrom="margin">
              <wp14:pctWidth>0</wp14:pctWidth>
            </wp14:sizeRelH>
            <wp14:sizeRelV relativeFrom="margin">
              <wp14:pctHeight>0</wp14:pctHeight>
            </wp14:sizeRelV>
          </wp:anchor>
        </w:drawing>
      </w:r>
      <w:r w:rsidR="00773750" w:rsidRPr="00892DFF">
        <w:rPr>
          <w:rFonts w:cstheme="minorHAnsi"/>
          <w:b/>
          <w:bCs/>
          <w:sz w:val="28"/>
          <w:szCs w:val="28"/>
        </w:rPr>
        <w:t xml:space="preserve">Healthcare Apprenticeship Expansion Program </w:t>
      </w:r>
      <w:r w:rsidR="00D70507" w:rsidRPr="00892DFF">
        <w:rPr>
          <w:rFonts w:cstheme="minorHAnsi"/>
          <w:b/>
          <w:bCs/>
          <w:sz w:val="28"/>
          <w:szCs w:val="28"/>
        </w:rPr>
        <w:br/>
      </w:r>
    </w:p>
    <w:p w14:paraId="0D74BD1E" w14:textId="77777777" w:rsidR="00DF39A4" w:rsidRPr="00DF39A4" w:rsidRDefault="00DF39A4" w:rsidP="00DF39A4">
      <w:pPr>
        <w:spacing w:line="276" w:lineRule="auto"/>
        <w:rPr>
          <w:rFonts w:cstheme="minorHAnsi"/>
        </w:rPr>
      </w:pPr>
      <w:r w:rsidRPr="00DF39A4">
        <w:rPr>
          <w:rFonts w:cstheme="minorHAnsi"/>
          <w:b/>
        </w:rPr>
        <w:t>Project Name:</w:t>
      </w:r>
      <w:r w:rsidRPr="00DF39A4">
        <w:rPr>
          <w:rFonts w:cstheme="minorHAnsi"/>
        </w:rPr>
        <w:t xml:space="preserve"> </w:t>
      </w:r>
      <w:r w:rsidRPr="00DF39A4">
        <w:rPr>
          <w:rFonts w:cstheme="minorHAnsi"/>
          <w:i/>
        </w:rPr>
        <w:t>Healthcare Apprenticeship Expansion Program (HAEP)</w:t>
      </w:r>
    </w:p>
    <w:p w14:paraId="7A3B710C" w14:textId="0EA2BDB1" w:rsidR="00FD4E45" w:rsidRDefault="00FD4E45" w:rsidP="00DF39A4">
      <w:pPr>
        <w:spacing w:line="276" w:lineRule="auto"/>
        <w:rPr>
          <w:rFonts w:cstheme="minorHAnsi"/>
          <w:bCs/>
        </w:rPr>
      </w:pPr>
      <w:r>
        <w:rPr>
          <w:rFonts w:cstheme="minorHAnsi"/>
          <w:b/>
        </w:rPr>
        <w:t xml:space="preserve">Lead Organization: </w:t>
      </w:r>
      <w:r>
        <w:rPr>
          <w:rFonts w:cstheme="minorHAnsi"/>
          <w:bCs/>
        </w:rPr>
        <w:t>Argentum</w:t>
      </w:r>
    </w:p>
    <w:p w14:paraId="5287E1AB" w14:textId="4A47C6C1" w:rsidR="00DF39A4" w:rsidRPr="00DF39A4" w:rsidRDefault="00DF39A4" w:rsidP="00DF39A4">
      <w:pPr>
        <w:spacing w:line="276" w:lineRule="auto"/>
        <w:rPr>
          <w:rFonts w:cstheme="minorHAnsi"/>
        </w:rPr>
      </w:pPr>
      <w:r w:rsidRPr="00DF39A4">
        <w:rPr>
          <w:rFonts w:cstheme="minorHAnsi"/>
          <w:b/>
        </w:rPr>
        <w:t>Award Amount:</w:t>
      </w:r>
      <w:r w:rsidRPr="00DF39A4">
        <w:rPr>
          <w:rFonts w:cstheme="minorHAnsi"/>
        </w:rPr>
        <w:t xml:space="preserve"> $5,991,235</w:t>
      </w:r>
    </w:p>
    <w:p w14:paraId="411878BD" w14:textId="40EA43AB" w:rsidR="00BB11D0" w:rsidRDefault="00BB11D0" w:rsidP="00BB11D0">
      <w:pPr>
        <w:spacing w:line="276" w:lineRule="auto"/>
        <w:rPr>
          <w:sz w:val="23"/>
          <w:szCs w:val="23"/>
        </w:rPr>
      </w:pPr>
      <w:r w:rsidRPr="00724F2D">
        <w:rPr>
          <w:b/>
          <w:bCs/>
        </w:rPr>
        <w:t>Funding</w:t>
      </w:r>
      <w:r>
        <w:t xml:space="preserve"> </w:t>
      </w:r>
      <w:r>
        <w:rPr>
          <w:b/>
          <w:bCs/>
        </w:rPr>
        <w:t xml:space="preserve">Source: </w:t>
      </w:r>
      <w:r w:rsidRPr="00E61339">
        <w:rPr>
          <w:i/>
          <w:iCs/>
          <w:sz w:val="23"/>
          <w:szCs w:val="23"/>
        </w:rPr>
        <w:t>Apprenticeships: Closing the Skills Gaps</w:t>
      </w:r>
      <w:r>
        <w:rPr>
          <w:i/>
          <w:iCs/>
          <w:sz w:val="23"/>
          <w:szCs w:val="23"/>
        </w:rPr>
        <w:t xml:space="preserve">, </w:t>
      </w:r>
      <w:r>
        <w:rPr>
          <w:sz w:val="23"/>
          <w:szCs w:val="23"/>
        </w:rPr>
        <w:t>U.S. Department of Labor</w:t>
      </w:r>
    </w:p>
    <w:p w14:paraId="7632DF45" w14:textId="2F707D39" w:rsidR="00BB11D0" w:rsidRPr="00BB11D0" w:rsidRDefault="00BB11D0" w:rsidP="00BB11D0">
      <w:pPr>
        <w:spacing w:line="276" w:lineRule="auto"/>
        <w:rPr>
          <w:rFonts w:cstheme="minorHAnsi"/>
          <w:bCs/>
        </w:rPr>
      </w:pPr>
      <w:r>
        <w:rPr>
          <w:rFonts w:cstheme="minorHAnsi"/>
          <w:b/>
        </w:rPr>
        <w:t xml:space="preserve">Grant Period: </w:t>
      </w:r>
      <w:r>
        <w:rPr>
          <w:rFonts w:cstheme="minorHAnsi"/>
          <w:bCs/>
        </w:rPr>
        <w:t>March 202</w:t>
      </w:r>
      <w:r w:rsidR="00D00F25">
        <w:rPr>
          <w:rFonts w:cstheme="minorHAnsi"/>
          <w:bCs/>
        </w:rPr>
        <w:t>0–February 2024</w:t>
      </w:r>
    </w:p>
    <w:p w14:paraId="55BCA3F1" w14:textId="77777777" w:rsidR="00BB11D0" w:rsidRPr="002124A9" w:rsidRDefault="00BB11D0" w:rsidP="00BB11D0">
      <w:pPr>
        <w:spacing w:line="276" w:lineRule="auto"/>
        <w:rPr>
          <w:rFonts w:cstheme="minorHAnsi"/>
          <w:bCs/>
        </w:rPr>
      </w:pPr>
      <w:r w:rsidRPr="002124A9">
        <w:rPr>
          <w:rFonts w:cstheme="minorHAnsi"/>
          <w:b/>
        </w:rPr>
        <w:t>Contact</w:t>
      </w:r>
      <w:r>
        <w:rPr>
          <w:rFonts w:cstheme="minorHAnsi"/>
          <w:b/>
        </w:rPr>
        <w:t xml:space="preserve">: </w:t>
      </w:r>
      <w:r>
        <w:rPr>
          <w:rFonts w:cstheme="minorHAnsi"/>
          <w:bCs/>
        </w:rPr>
        <w:t xml:space="preserve">Brent Weil, Vice President of Workforce Development, </w:t>
      </w:r>
      <w:hyperlink r:id="rId10" w:history="1">
        <w:r w:rsidRPr="003A3B66">
          <w:rPr>
            <w:rStyle w:val="Hyperlink"/>
            <w:rFonts w:cstheme="minorHAnsi"/>
            <w:bCs/>
          </w:rPr>
          <w:t>bweil@argentum.org</w:t>
        </w:r>
      </w:hyperlink>
      <w:r>
        <w:rPr>
          <w:rFonts w:cstheme="minorHAnsi"/>
          <w:bCs/>
        </w:rPr>
        <w:t>, 703.527.2630</w:t>
      </w:r>
    </w:p>
    <w:p w14:paraId="2B306A11" w14:textId="1295D68F" w:rsidR="00DF39A4" w:rsidRPr="00DF39A4" w:rsidRDefault="00DF39A4" w:rsidP="00DF39A4">
      <w:pPr>
        <w:spacing w:line="276" w:lineRule="auto"/>
        <w:rPr>
          <w:rFonts w:cstheme="minorHAnsi"/>
        </w:rPr>
      </w:pPr>
      <w:r w:rsidRPr="00DF39A4">
        <w:rPr>
          <w:rFonts w:cstheme="minorHAnsi"/>
          <w:b/>
        </w:rPr>
        <w:t>Target H-1B Industry Sectors:</w:t>
      </w:r>
      <w:r w:rsidRPr="00DF39A4">
        <w:rPr>
          <w:rFonts w:cstheme="minorHAnsi"/>
        </w:rPr>
        <w:t xml:space="preserve"> Healthcare and IT/Cybersecurity</w:t>
      </w:r>
    </w:p>
    <w:p w14:paraId="0523685C" w14:textId="67FAD638" w:rsidR="00656AB2" w:rsidRPr="00892DFF" w:rsidRDefault="00656AB2" w:rsidP="00DF39A4">
      <w:pPr>
        <w:spacing w:line="276" w:lineRule="auto"/>
        <w:rPr>
          <w:rFonts w:cstheme="minorHAnsi"/>
          <w:b/>
        </w:rPr>
      </w:pPr>
      <w:r w:rsidRPr="00892DFF">
        <w:rPr>
          <w:rFonts w:cstheme="minorHAnsi"/>
          <w:b/>
        </w:rPr>
        <w:t xml:space="preserve">Projected </w:t>
      </w:r>
      <w:r w:rsidR="00527CF1" w:rsidRPr="00892DFF">
        <w:rPr>
          <w:rFonts w:cstheme="minorHAnsi"/>
          <w:b/>
        </w:rPr>
        <w:t xml:space="preserve">Impact: </w:t>
      </w:r>
      <w:r w:rsidR="00527CF1" w:rsidRPr="00892DFF">
        <w:rPr>
          <w:rFonts w:cstheme="minorHAnsi"/>
        </w:rPr>
        <w:t>7,239 Registered Apprentices</w:t>
      </w:r>
    </w:p>
    <w:p w14:paraId="7B61D581" w14:textId="0FFD57F1" w:rsidR="00DF39A4" w:rsidRPr="00DF39A4" w:rsidRDefault="00DF39A4" w:rsidP="00DF39A4">
      <w:pPr>
        <w:spacing w:line="276" w:lineRule="auto"/>
        <w:rPr>
          <w:rFonts w:cstheme="minorHAnsi"/>
        </w:rPr>
      </w:pPr>
      <w:r w:rsidRPr="00DF39A4">
        <w:rPr>
          <w:rFonts w:cstheme="minorHAnsi"/>
          <w:b/>
        </w:rPr>
        <w:t xml:space="preserve">Target H-1B Occupations: </w:t>
      </w:r>
      <w:r w:rsidRPr="00DF39A4">
        <w:rPr>
          <w:rFonts w:cstheme="minorHAnsi"/>
        </w:rPr>
        <w:t>Licensed practical nurses, registered nurses, rehabilitation technicians, and pharmacy technicians; supervisors and executive Directors of Assisted Living Communities; and Healthcare Cybersecurity Specialists</w:t>
      </w:r>
    </w:p>
    <w:p w14:paraId="7348B311" w14:textId="51E2E28D" w:rsidR="00DF39A4" w:rsidRPr="00DF39A4" w:rsidRDefault="00DF39A4" w:rsidP="00DF39A4">
      <w:pPr>
        <w:spacing w:line="276" w:lineRule="auto"/>
        <w:rPr>
          <w:rFonts w:cstheme="minorHAnsi"/>
        </w:rPr>
      </w:pPr>
      <w:r w:rsidRPr="00DF39A4">
        <w:rPr>
          <w:rFonts w:cstheme="minorHAnsi"/>
          <w:b/>
        </w:rPr>
        <w:t>Credential(s) Awarded:</w:t>
      </w:r>
      <w:r w:rsidRPr="00DF39A4">
        <w:rPr>
          <w:rFonts w:cstheme="minorHAnsi"/>
        </w:rPr>
        <w:t xml:space="preserve"> Nursing: C</w:t>
      </w:r>
      <w:r w:rsidR="00672703">
        <w:rPr>
          <w:rFonts w:cstheme="minorHAnsi"/>
        </w:rPr>
        <w:t>NA</w:t>
      </w:r>
      <w:r w:rsidRPr="00DF39A4">
        <w:rPr>
          <w:rFonts w:cstheme="minorHAnsi"/>
        </w:rPr>
        <w:t>, Advanced C</w:t>
      </w:r>
      <w:r w:rsidR="00672703">
        <w:rPr>
          <w:rFonts w:cstheme="minorHAnsi"/>
        </w:rPr>
        <w:t>NA</w:t>
      </w:r>
      <w:r w:rsidRPr="00DF39A4">
        <w:rPr>
          <w:rFonts w:cstheme="minorHAnsi"/>
        </w:rPr>
        <w:t xml:space="preserve">, Med Tech, LPN, RN, and BSN; Leadership: NHA Executive Director License, CDAL Certificate; IT: CompTIA, SCCP OT License; Therapeutic: OT License; Pharmacy: PTCB Certification </w:t>
      </w:r>
    </w:p>
    <w:p w14:paraId="0EC549C3" w14:textId="77639006" w:rsidR="00F86214" w:rsidRDefault="00754C9E" w:rsidP="005F36D6">
      <w:pPr>
        <w:spacing w:line="276" w:lineRule="auto"/>
        <w:rPr>
          <w:rFonts w:cstheme="minorHAnsi"/>
        </w:rPr>
      </w:pPr>
      <w:r>
        <w:rPr>
          <w:rFonts w:cstheme="minorHAnsi"/>
          <w:b/>
          <w:bCs/>
        </w:rPr>
        <w:t xml:space="preserve">Project Summary: </w:t>
      </w:r>
      <w:r w:rsidR="0012387E" w:rsidRPr="0012387E">
        <w:rPr>
          <w:rFonts w:cstheme="minorHAnsi"/>
        </w:rPr>
        <w:t xml:space="preserve">The </w:t>
      </w:r>
      <w:r w:rsidR="0012387E">
        <w:rPr>
          <w:rFonts w:cstheme="minorHAnsi"/>
        </w:rPr>
        <w:t xml:space="preserve">Healthcare Apprenticeship Expansion Program (HAEP) is an industry-led </w:t>
      </w:r>
      <w:r w:rsidR="00130714">
        <w:rPr>
          <w:rFonts w:cstheme="minorHAnsi"/>
        </w:rPr>
        <w:t>initiative to support career path</w:t>
      </w:r>
      <w:r w:rsidR="00F02C45">
        <w:rPr>
          <w:rFonts w:cstheme="minorHAnsi"/>
        </w:rPr>
        <w:t>ways</w:t>
      </w:r>
      <w:r w:rsidR="00130714">
        <w:rPr>
          <w:rFonts w:cstheme="minorHAnsi"/>
        </w:rPr>
        <w:t xml:space="preserve"> </w:t>
      </w:r>
      <w:r w:rsidR="00864E0C">
        <w:rPr>
          <w:rFonts w:cstheme="minorHAnsi"/>
        </w:rPr>
        <w:t xml:space="preserve">in assisted living </w:t>
      </w:r>
      <w:r w:rsidR="002B3341">
        <w:rPr>
          <w:rFonts w:cstheme="minorHAnsi"/>
        </w:rPr>
        <w:t xml:space="preserve">communities </w:t>
      </w:r>
      <w:r w:rsidR="00864E0C">
        <w:rPr>
          <w:rFonts w:cstheme="minorHAnsi"/>
        </w:rPr>
        <w:t>and allied health</w:t>
      </w:r>
      <w:r w:rsidR="002B3341">
        <w:rPr>
          <w:rFonts w:cstheme="minorHAnsi"/>
        </w:rPr>
        <w:t xml:space="preserve">. </w:t>
      </w:r>
      <w:r w:rsidR="00B900CD">
        <w:rPr>
          <w:rFonts w:cstheme="minorHAnsi"/>
        </w:rPr>
        <w:t xml:space="preserve">Historically, </w:t>
      </w:r>
      <w:r w:rsidR="00195794">
        <w:rPr>
          <w:rFonts w:cstheme="minorHAnsi"/>
        </w:rPr>
        <w:t xml:space="preserve">registered apprenticeship has had little impact in the </w:t>
      </w:r>
      <w:r w:rsidR="00B900CD">
        <w:rPr>
          <w:rFonts w:cstheme="minorHAnsi"/>
        </w:rPr>
        <w:t>healthcar</w:t>
      </w:r>
      <w:r w:rsidR="005F79E7">
        <w:rPr>
          <w:rFonts w:cstheme="minorHAnsi"/>
        </w:rPr>
        <w:t xml:space="preserve">e </w:t>
      </w:r>
      <w:r w:rsidR="00195794">
        <w:rPr>
          <w:rFonts w:cstheme="minorHAnsi"/>
        </w:rPr>
        <w:t xml:space="preserve">industry, especially in long-term care. </w:t>
      </w:r>
      <w:r w:rsidR="00A8385F">
        <w:rPr>
          <w:rFonts w:cstheme="minorHAnsi"/>
        </w:rPr>
        <w:t xml:space="preserve">HAEP will greatly expand adoption of </w:t>
      </w:r>
      <w:r w:rsidR="007E320A">
        <w:rPr>
          <w:rFonts w:cstheme="minorHAnsi"/>
        </w:rPr>
        <w:t xml:space="preserve">the </w:t>
      </w:r>
      <w:r w:rsidR="00A8385F">
        <w:rPr>
          <w:rFonts w:cstheme="minorHAnsi"/>
        </w:rPr>
        <w:t xml:space="preserve">registered </w:t>
      </w:r>
      <w:r w:rsidR="0027166A">
        <w:rPr>
          <w:rFonts w:cstheme="minorHAnsi"/>
        </w:rPr>
        <w:t>apprenticeship</w:t>
      </w:r>
      <w:r w:rsidR="007E320A">
        <w:rPr>
          <w:rFonts w:cstheme="minorHAnsi"/>
        </w:rPr>
        <w:t xml:space="preserve"> model</w:t>
      </w:r>
      <w:r w:rsidR="00B900CD">
        <w:rPr>
          <w:rFonts w:cstheme="minorHAnsi"/>
        </w:rPr>
        <w:t xml:space="preserve"> in the sector</w:t>
      </w:r>
      <w:r w:rsidR="00F40300">
        <w:rPr>
          <w:rFonts w:cstheme="minorHAnsi"/>
        </w:rPr>
        <w:t xml:space="preserve"> and create sustainable pathways for new and incumbent workers to </w:t>
      </w:r>
      <w:r w:rsidR="00027740">
        <w:rPr>
          <w:rFonts w:cstheme="minorHAnsi"/>
        </w:rPr>
        <w:t xml:space="preserve">build </w:t>
      </w:r>
      <w:r w:rsidR="00F40300">
        <w:rPr>
          <w:rFonts w:cstheme="minorHAnsi"/>
        </w:rPr>
        <w:t>skills</w:t>
      </w:r>
      <w:r w:rsidR="007A26F1">
        <w:rPr>
          <w:rFonts w:cstheme="minorHAnsi"/>
        </w:rPr>
        <w:t>,</w:t>
      </w:r>
      <w:r w:rsidR="00F40300">
        <w:rPr>
          <w:rFonts w:cstheme="minorHAnsi"/>
        </w:rPr>
        <w:t xml:space="preserve"> </w:t>
      </w:r>
      <w:r w:rsidR="00027740">
        <w:rPr>
          <w:rFonts w:cstheme="minorHAnsi"/>
        </w:rPr>
        <w:t xml:space="preserve">gain wage </w:t>
      </w:r>
      <w:r w:rsidR="005F4BAA">
        <w:rPr>
          <w:rFonts w:cstheme="minorHAnsi"/>
        </w:rPr>
        <w:t>increases</w:t>
      </w:r>
      <w:r w:rsidR="007A26F1">
        <w:rPr>
          <w:rFonts w:cstheme="minorHAnsi"/>
        </w:rPr>
        <w:t xml:space="preserve">, and pursue </w:t>
      </w:r>
      <w:r w:rsidR="0037189F">
        <w:rPr>
          <w:rFonts w:cstheme="minorHAnsi"/>
        </w:rPr>
        <w:t xml:space="preserve">career </w:t>
      </w:r>
      <w:r w:rsidR="007A26F1">
        <w:rPr>
          <w:rFonts w:cstheme="minorHAnsi"/>
        </w:rPr>
        <w:t>advancement.</w:t>
      </w:r>
      <w:r w:rsidR="00A2367F">
        <w:rPr>
          <w:rFonts w:cstheme="minorHAnsi"/>
        </w:rPr>
        <w:t xml:space="preserve"> </w:t>
      </w:r>
      <w:r w:rsidR="00A2367F" w:rsidRPr="00892DFF">
        <w:rPr>
          <w:rFonts w:cstheme="minorHAnsi"/>
        </w:rPr>
        <w:t>The project will employ a proven industry intermediary model to support recruiting efforts including screening and coordinating all related technical instruction for apprentices in critically in-demand healthcare occupations.</w:t>
      </w:r>
    </w:p>
    <w:p w14:paraId="1478583C" w14:textId="0661C67A" w:rsidR="00D7288B" w:rsidRDefault="0037189F" w:rsidP="00892DFF">
      <w:pPr>
        <w:spacing w:line="276" w:lineRule="auto"/>
        <w:rPr>
          <w:rFonts w:cstheme="minorHAnsi"/>
        </w:rPr>
      </w:pPr>
      <w:r>
        <w:rPr>
          <w:rFonts w:cstheme="minorHAnsi"/>
        </w:rPr>
        <w:t xml:space="preserve">Upon completion of the four-year grant, </w:t>
      </w:r>
      <w:r w:rsidR="001D2054">
        <w:rPr>
          <w:rFonts w:cstheme="minorHAnsi"/>
        </w:rPr>
        <w:t xml:space="preserve">the </w:t>
      </w:r>
      <w:r w:rsidR="00E560F3">
        <w:rPr>
          <w:rFonts w:cstheme="minorHAnsi"/>
        </w:rPr>
        <w:t xml:space="preserve">national </w:t>
      </w:r>
      <w:r w:rsidR="001D2054">
        <w:rPr>
          <w:rFonts w:cstheme="minorHAnsi"/>
        </w:rPr>
        <w:t xml:space="preserve">project will serve </w:t>
      </w:r>
      <w:r>
        <w:rPr>
          <w:rFonts w:cstheme="minorHAnsi"/>
        </w:rPr>
        <w:t>more than 7,239 apprentices in at least 25 senior living providers</w:t>
      </w:r>
      <w:r w:rsidR="005B3606">
        <w:rPr>
          <w:rFonts w:cstheme="minorHAnsi"/>
        </w:rPr>
        <w:t xml:space="preserve"> from </w:t>
      </w:r>
      <w:r w:rsidR="00AE181A">
        <w:rPr>
          <w:rFonts w:cstheme="minorHAnsi"/>
        </w:rPr>
        <w:t>at least 13 states</w:t>
      </w:r>
      <w:r w:rsidR="001D2054">
        <w:rPr>
          <w:rFonts w:cstheme="minorHAnsi"/>
        </w:rPr>
        <w:t xml:space="preserve">. In addition to expanding existing apprenticeships in </w:t>
      </w:r>
      <w:r w:rsidR="00741405">
        <w:rPr>
          <w:rFonts w:cstheme="minorHAnsi"/>
        </w:rPr>
        <w:t xml:space="preserve">caregiving, nursing, and technician positions, the </w:t>
      </w:r>
      <w:r w:rsidR="00AD676C">
        <w:rPr>
          <w:rFonts w:cstheme="minorHAnsi"/>
        </w:rPr>
        <w:t xml:space="preserve">grant will also break new ground with higher-level apprenticeships: in senior living leadership </w:t>
      </w:r>
      <w:r w:rsidR="0015770F">
        <w:rPr>
          <w:rFonts w:cstheme="minorHAnsi"/>
        </w:rPr>
        <w:t>up to executive directors of assisted living communities, and in healthcare information technology and cybersecurity.</w:t>
      </w:r>
    </w:p>
    <w:p w14:paraId="73459911" w14:textId="00BADC0F" w:rsidR="00DA0181" w:rsidRDefault="00DA0181" w:rsidP="00892DFF">
      <w:pPr>
        <w:spacing w:line="276" w:lineRule="auto"/>
        <w:rPr>
          <w:rFonts w:cstheme="minorHAnsi"/>
        </w:rPr>
      </w:pPr>
      <w:r>
        <w:rPr>
          <w:rFonts w:cstheme="minorHAnsi"/>
        </w:rPr>
        <w:lastRenderedPageBreak/>
        <w:t xml:space="preserve">More than $2.5 million will directly support training </w:t>
      </w:r>
      <w:r w:rsidR="003410AD">
        <w:rPr>
          <w:rFonts w:cstheme="minorHAnsi"/>
        </w:rPr>
        <w:t xml:space="preserve">aligned to these apprenticeships. In addition, nearly $600,000 will </w:t>
      </w:r>
      <w:r w:rsidR="004A53C8">
        <w:rPr>
          <w:rFonts w:cstheme="minorHAnsi"/>
        </w:rPr>
        <w:t>go directly t</w:t>
      </w:r>
      <w:r w:rsidR="00523753">
        <w:rPr>
          <w:rFonts w:cstheme="minorHAnsi"/>
        </w:rPr>
        <w:t xml:space="preserve">o apprentices </w:t>
      </w:r>
      <w:r w:rsidR="00127BD6">
        <w:rPr>
          <w:rFonts w:cstheme="minorHAnsi"/>
        </w:rPr>
        <w:t xml:space="preserve">through </w:t>
      </w:r>
      <w:r w:rsidR="00523753">
        <w:rPr>
          <w:rFonts w:cstheme="minorHAnsi"/>
        </w:rPr>
        <w:t>wraparound services</w:t>
      </w:r>
      <w:r w:rsidR="004770DD">
        <w:rPr>
          <w:rFonts w:cstheme="minorHAnsi"/>
        </w:rPr>
        <w:t xml:space="preserve">—including emergency support for transportation, childcare, housing, and other </w:t>
      </w:r>
      <w:r w:rsidR="00E23043">
        <w:rPr>
          <w:rFonts w:cstheme="minorHAnsi"/>
        </w:rPr>
        <w:t xml:space="preserve">potential barriers to </w:t>
      </w:r>
      <w:r w:rsidR="0093671E">
        <w:rPr>
          <w:rFonts w:cstheme="minorHAnsi"/>
        </w:rPr>
        <w:t>completing training.</w:t>
      </w:r>
    </w:p>
    <w:p w14:paraId="1FC46C38" w14:textId="4C581C0F" w:rsidR="003206CB" w:rsidRPr="00B03DA8" w:rsidRDefault="00754C9E" w:rsidP="00892DFF">
      <w:pPr>
        <w:spacing w:line="276" w:lineRule="auto"/>
        <w:rPr>
          <w:rFonts w:cstheme="minorHAnsi"/>
        </w:rPr>
      </w:pPr>
      <w:r>
        <w:rPr>
          <w:rFonts w:cstheme="minorHAnsi"/>
          <w:b/>
          <w:bCs/>
        </w:rPr>
        <w:t>Milestones to Date:</w:t>
      </w:r>
      <w:r w:rsidR="00B03DA8">
        <w:rPr>
          <w:rFonts w:cstheme="minorHAnsi"/>
        </w:rPr>
        <w:t xml:space="preserve"> Since launching in March 2020, HAEP has </w:t>
      </w:r>
      <w:r w:rsidR="00216FB9">
        <w:rPr>
          <w:rFonts w:cstheme="minorHAnsi"/>
        </w:rPr>
        <w:t>collaborated with 12 employers and 8 education partners</w:t>
      </w:r>
      <w:r w:rsidR="00F060D7">
        <w:rPr>
          <w:rFonts w:cstheme="minorHAnsi"/>
        </w:rPr>
        <w:t xml:space="preserve"> and established a Group Training Organization</w:t>
      </w:r>
      <w:r w:rsidR="00216FB9">
        <w:rPr>
          <w:rFonts w:cstheme="minorHAnsi"/>
        </w:rPr>
        <w:t xml:space="preserve">. </w:t>
      </w:r>
      <w:r w:rsidR="00C33013">
        <w:rPr>
          <w:rFonts w:cstheme="minorHAnsi"/>
        </w:rPr>
        <w:t xml:space="preserve">Argentum </w:t>
      </w:r>
      <w:r w:rsidR="00F060D7">
        <w:rPr>
          <w:rFonts w:cstheme="minorHAnsi"/>
        </w:rPr>
        <w:t xml:space="preserve">has been awarded a national apprenticeship for caregivers and nursing assistants in assisted living by the U.S. </w:t>
      </w:r>
      <w:r w:rsidR="00217F5A">
        <w:rPr>
          <w:rFonts w:cstheme="minorHAnsi"/>
        </w:rPr>
        <w:t xml:space="preserve">The initial phase </w:t>
      </w:r>
      <w:r w:rsidR="00FC04F9">
        <w:rPr>
          <w:rFonts w:cstheme="minorHAnsi"/>
        </w:rPr>
        <w:t xml:space="preserve">of the project </w:t>
      </w:r>
      <w:r w:rsidR="00217F5A">
        <w:rPr>
          <w:rFonts w:cstheme="minorHAnsi"/>
        </w:rPr>
        <w:t xml:space="preserve">is on track to </w:t>
      </w:r>
      <w:r w:rsidR="007F6C1A">
        <w:rPr>
          <w:rFonts w:cstheme="minorHAnsi"/>
        </w:rPr>
        <w:t>support apprentices located in I</w:t>
      </w:r>
      <w:r w:rsidR="00962A76">
        <w:rPr>
          <w:rFonts w:cstheme="minorHAnsi"/>
        </w:rPr>
        <w:t>ndiana</w:t>
      </w:r>
      <w:r w:rsidR="007F6C1A">
        <w:rPr>
          <w:rFonts w:cstheme="minorHAnsi"/>
        </w:rPr>
        <w:t xml:space="preserve">, </w:t>
      </w:r>
      <w:r w:rsidR="00962A76">
        <w:rPr>
          <w:rFonts w:cstheme="minorHAnsi"/>
        </w:rPr>
        <w:t xml:space="preserve">Kentucky, </w:t>
      </w:r>
      <w:r w:rsidR="007F6C1A">
        <w:rPr>
          <w:rFonts w:cstheme="minorHAnsi"/>
        </w:rPr>
        <w:t>O</w:t>
      </w:r>
      <w:r w:rsidR="00962A76">
        <w:rPr>
          <w:rFonts w:cstheme="minorHAnsi"/>
        </w:rPr>
        <w:t>hio</w:t>
      </w:r>
      <w:r w:rsidR="007F6C1A">
        <w:rPr>
          <w:rFonts w:cstheme="minorHAnsi"/>
        </w:rPr>
        <w:t>, M</w:t>
      </w:r>
      <w:r w:rsidR="00962A76">
        <w:rPr>
          <w:rFonts w:cstheme="minorHAnsi"/>
        </w:rPr>
        <w:t>ichigan</w:t>
      </w:r>
      <w:r w:rsidR="007F6C1A">
        <w:rPr>
          <w:rFonts w:cstheme="minorHAnsi"/>
        </w:rPr>
        <w:t>, P</w:t>
      </w:r>
      <w:r w:rsidR="00962A76">
        <w:rPr>
          <w:rFonts w:cstheme="minorHAnsi"/>
        </w:rPr>
        <w:t>ennsylvania</w:t>
      </w:r>
      <w:r w:rsidR="007F6C1A">
        <w:rPr>
          <w:rFonts w:cstheme="minorHAnsi"/>
        </w:rPr>
        <w:t xml:space="preserve">, </w:t>
      </w:r>
      <w:r w:rsidR="00FC04F9">
        <w:rPr>
          <w:rFonts w:cstheme="minorHAnsi"/>
        </w:rPr>
        <w:t>T</w:t>
      </w:r>
      <w:r w:rsidR="00962A76">
        <w:rPr>
          <w:rFonts w:cstheme="minorHAnsi"/>
        </w:rPr>
        <w:t>exas,</w:t>
      </w:r>
      <w:r w:rsidR="00FC04F9">
        <w:rPr>
          <w:rFonts w:cstheme="minorHAnsi"/>
        </w:rPr>
        <w:t xml:space="preserve"> and V</w:t>
      </w:r>
      <w:r w:rsidR="00962A76">
        <w:rPr>
          <w:rFonts w:cstheme="minorHAnsi"/>
        </w:rPr>
        <w:t>irginia</w:t>
      </w:r>
      <w:r w:rsidR="00FC04F9">
        <w:rPr>
          <w:rFonts w:cstheme="minorHAnsi"/>
        </w:rPr>
        <w:t xml:space="preserve">. </w:t>
      </w:r>
      <w:r w:rsidR="00F060D7">
        <w:rPr>
          <w:rFonts w:cstheme="minorHAnsi"/>
        </w:rPr>
        <w:t>Departm</w:t>
      </w:r>
      <w:r w:rsidR="003206CB">
        <w:rPr>
          <w:rFonts w:cstheme="minorHAnsi"/>
        </w:rPr>
        <w:t>e</w:t>
      </w:r>
      <w:r w:rsidR="00F060D7">
        <w:rPr>
          <w:rFonts w:cstheme="minorHAnsi"/>
        </w:rPr>
        <w:t>nt of Labor</w:t>
      </w:r>
      <w:r w:rsidR="004C0C6B">
        <w:rPr>
          <w:rFonts w:cstheme="minorHAnsi"/>
        </w:rPr>
        <w:t>, and the first apprentices have been enrolled through the HAEP project.</w:t>
      </w:r>
      <w:r w:rsidR="005175DD">
        <w:rPr>
          <w:rFonts w:cstheme="minorHAnsi"/>
        </w:rPr>
        <w:t xml:space="preserve"> </w:t>
      </w:r>
      <w:r w:rsidR="004C2428">
        <w:rPr>
          <w:rFonts w:cstheme="minorHAnsi"/>
        </w:rPr>
        <w:t xml:space="preserve">A committee is analyzing leadership positions in assisted living as the next pathway for apprenticeships in assisted living. </w:t>
      </w:r>
    </w:p>
    <w:p w14:paraId="5825E13B" w14:textId="77777777" w:rsidR="00836755" w:rsidRDefault="00A21243" w:rsidP="00A21243">
      <w:pPr>
        <w:spacing w:line="276" w:lineRule="auto"/>
        <w:rPr>
          <w:rFonts w:cstheme="minorHAnsi"/>
        </w:rPr>
      </w:pPr>
      <w:r w:rsidRPr="00A21243">
        <w:rPr>
          <w:rFonts w:cstheme="minorHAnsi"/>
          <w:b/>
          <w:bCs/>
        </w:rPr>
        <w:t>About Argentum</w:t>
      </w:r>
      <w:r w:rsidRPr="00A21243">
        <w:rPr>
          <w:rFonts w:cstheme="minorHAnsi"/>
          <w:b/>
          <w:bCs/>
        </w:rPr>
        <w:br/>
      </w:r>
      <w:hyperlink r:id="rId11" w:history="1">
        <w:proofErr w:type="spellStart"/>
        <w:r w:rsidRPr="00A21243">
          <w:rPr>
            <w:rStyle w:val="Hyperlink"/>
            <w:rFonts w:cstheme="minorHAnsi"/>
          </w:rPr>
          <w:t>Argentum</w:t>
        </w:r>
        <w:proofErr w:type="spellEnd"/>
      </w:hyperlink>
      <w:r w:rsidRPr="00A21243">
        <w:rPr>
          <w:rFonts w:cstheme="minorHAnsi"/>
        </w:rPr>
        <w:t xml:space="preserve"> is the leading national association exclusively dedicated to supporting companies operating professionally managed, resident-centered senior living communities and the older adults and families they serve. Since 1990, Argentum has advocated for choice, independence, dignity, and quality of life for all older adults.</w:t>
      </w:r>
      <w:r>
        <w:rPr>
          <w:rFonts w:cstheme="minorHAnsi"/>
        </w:rPr>
        <w:t xml:space="preserve"> </w:t>
      </w:r>
    </w:p>
    <w:p w14:paraId="094C90A4" w14:textId="6A12391C" w:rsidR="00A21243" w:rsidRPr="00A21243" w:rsidRDefault="00A21243" w:rsidP="00A21243">
      <w:pPr>
        <w:spacing w:line="276" w:lineRule="auto"/>
        <w:rPr>
          <w:rFonts w:cstheme="minorHAnsi"/>
        </w:rPr>
      </w:pPr>
      <w:r w:rsidRPr="00A21243">
        <w:rPr>
          <w:rFonts w:cstheme="minorHAnsi"/>
        </w:rPr>
        <w:t xml:space="preserve">Argentum member companies operate senior living communities offering assisted living, independent living, continuing care, and memory care services. Along with its state partners, Argentum’s membership represents approximately 75 percent of the senior living industry—an industry with a national </w:t>
      </w:r>
      <w:hyperlink r:id="rId12" w:history="1">
        <w:r w:rsidRPr="00A21243">
          <w:rPr>
            <w:rStyle w:val="Hyperlink"/>
            <w:rFonts w:cstheme="minorHAnsi"/>
          </w:rPr>
          <w:t>economic impact</w:t>
        </w:r>
      </w:hyperlink>
      <w:r w:rsidRPr="00A21243">
        <w:rPr>
          <w:rFonts w:cstheme="minorHAnsi"/>
        </w:rPr>
        <w:t xml:space="preserve"> of nearly a quarter of a trillion dollars and responsible for providing over 1.6 million jobs. These numbers will continue to grow as the U.S. population ages.</w:t>
      </w:r>
    </w:p>
    <w:sectPr w:rsidR="00A21243" w:rsidRPr="00A2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657"/>
    <w:multiLevelType w:val="hybridMultilevel"/>
    <w:tmpl w:val="BC7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0304"/>
    <w:multiLevelType w:val="hybridMultilevel"/>
    <w:tmpl w:val="7DB0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31011"/>
    <w:multiLevelType w:val="hybridMultilevel"/>
    <w:tmpl w:val="19FC4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A"/>
    <w:rsid w:val="00003FCA"/>
    <w:rsid w:val="00027740"/>
    <w:rsid w:val="0003157D"/>
    <w:rsid w:val="00032085"/>
    <w:rsid w:val="000423CB"/>
    <w:rsid w:val="000D179E"/>
    <w:rsid w:val="000D2281"/>
    <w:rsid w:val="000F1043"/>
    <w:rsid w:val="0012387E"/>
    <w:rsid w:val="00127BD6"/>
    <w:rsid w:val="00130714"/>
    <w:rsid w:val="001553EC"/>
    <w:rsid w:val="0015770F"/>
    <w:rsid w:val="00195794"/>
    <w:rsid w:val="001A0351"/>
    <w:rsid w:val="001B787A"/>
    <w:rsid w:val="001D2054"/>
    <w:rsid w:val="001E0D12"/>
    <w:rsid w:val="00210206"/>
    <w:rsid w:val="002124A9"/>
    <w:rsid w:val="00216FB9"/>
    <w:rsid w:val="00217F5A"/>
    <w:rsid w:val="0027166A"/>
    <w:rsid w:val="002B3341"/>
    <w:rsid w:val="003206CB"/>
    <w:rsid w:val="003410AD"/>
    <w:rsid w:val="0037189F"/>
    <w:rsid w:val="003C3296"/>
    <w:rsid w:val="003D0817"/>
    <w:rsid w:val="004332EF"/>
    <w:rsid w:val="004770DD"/>
    <w:rsid w:val="004A53C8"/>
    <w:rsid w:val="004C0C6B"/>
    <w:rsid w:val="004C2428"/>
    <w:rsid w:val="005175DD"/>
    <w:rsid w:val="00523753"/>
    <w:rsid w:val="00527CF1"/>
    <w:rsid w:val="00532B16"/>
    <w:rsid w:val="0053332A"/>
    <w:rsid w:val="005515DD"/>
    <w:rsid w:val="00567075"/>
    <w:rsid w:val="005946AD"/>
    <w:rsid w:val="005B3606"/>
    <w:rsid w:val="005F36D6"/>
    <w:rsid w:val="005F4BAA"/>
    <w:rsid w:val="005F79E7"/>
    <w:rsid w:val="00627560"/>
    <w:rsid w:val="00656AB2"/>
    <w:rsid w:val="00663D4E"/>
    <w:rsid w:val="00672703"/>
    <w:rsid w:val="006D7F34"/>
    <w:rsid w:val="00704129"/>
    <w:rsid w:val="00724F2D"/>
    <w:rsid w:val="00741405"/>
    <w:rsid w:val="00754C9E"/>
    <w:rsid w:val="00773750"/>
    <w:rsid w:val="0078377A"/>
    <w:rsid w:val="007A0592"/>
    <w:rsid w:val="007A26F1"/>
    <w:rsid w:val="007E320A"/>
    <w:rsid w:val="007F6C1A"/>
    <w:rsid w:val="00827323"/>
    <w:rsid w:val="00836755"/>
    <w:rsid w:val="00864E0C"/>
    <w:rsid w:val="00892DFF"/>
    <w:rsid w:val="008B5A84"/>
    <w:rsid w:val="0093671E"/>
    <w:rsid w:val="00962A76"/>
    <w:rsid w:val="009C064D"/>
    <w:rsid w:val="00A21243"/>
    <w:rsid w:val="00A2367F"/>
    <w:rsid w:val="00A8385F"/>
    <w:rsid w:val="00AB7CD3"/>
    <w:rsid w:val="00AC244F"/>
    <w:rsid w:val="00AD676C"/>
    <w:rsid w:val="00AE181A"/>
    <w:rsid w:val="00B03DA8"/>
    <w:rsid w:val="00B900CD"/>
    <w:rsid w:val="00BB11D0"/>
    <w:rsid w:val="00BC2B04"/>
    <w:rsid w:val="00C33013"/>
    <w:rsid w:val="00CC5F3E"/>
    <w:rsid w:val="00D00F25"/>
    <w:rsid w:val="00D70507"/>
    <w:rsid w:val="00D7288B"/>
    <w:rsid w:val="00D90A50"/>
    <w:rsid w:val="00DA0181"/>
    <w:rsid w:val="00DD4D4F"/>
    <w:rsid w:val="00DE2468"/>
    <w:rsid w:val="00DF0C8D"/>
    <w:rsid w:val="00DF39A4"/>
    <w:rsid w:val="00E22988"/>
    <w:rsid w:val="00E23043"/>
    <w:rsid w:val="00E240DE"/>
    <w:rsid w:val="00E560F3"/>
    <w:rsid w:val="00E61339"/>
    <w:rsid w:val="00E61359"/>
    <w:rsid w:val="00EF6225"/>
    <w:rsid w:val="00F02C45"/>
    <w:rsid w:val="00F060D7"/>
    <w:rsid w:val="00F40300"/>
    <w:rsid w:val="00F86214"/>
    <w:rsid w:val="00FC04F9"/>
    <w:rsid w:val="00FD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66B6"/>
  <w15:chartTrackingRefBased/>
  <w15:docId w15:val="{62293F1A-3AFD-4063-A053-AC73A98A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CB"/>
    <w:rPr>
      <w:rFonts w:ascii="Segoe UI" w:hAnsi="Segoe UI" w:cs="Segoe UI"/>
      <w:sz w:val="18"/>
      <w:szCs w:val="18"/>
    </w:rPr>
  </w:style>
  <w:style w:type="paragraph" w:styleId="ListParagraph">
    <w:name w:val="List Paragraph"/>
    <w:basedOn w:val="Normal"/>
    <w:uiPriority w:val="34"/>
    <w:qFormat/>
    <w:rsid w:val="00AC244F"/>
    <w:pPr>
      <w:ind w:left="720"/>
      <w:contextualSpacing/>
    </w:pPr>
  </w:style>
  <w:style w:type="character" w:styleId="Strong">
    <w:name w:val="Strong"/>
    <w:basedOn w:val="DefaultParagraphFont"/>
    <w:uiPriority w:val="22"/>
    <w:qFormat/>
    <w:rsid w:val="00D70507"/>
    <w:rPr>
      <w:b/>
      <w:bCs/>
    </w:rPr>
  </w:style>
  <w:style w:type="character" w:styleId="Hyperlink">
    <w:name w:val="Hyperlink"/>
    <w:basedOn w:val="DefaultParagraphFont"/>
    <w:uiPriority w:val="99"/>
    <w:unhideWhenUsed/>
    <w:rsid w:val="00567075"/>
    <w:rPr>
      <w:color w:val="0563C1" w:themeColor="hyperlink"/>
      <w:u w:val="single"/>
    </w:rPr>
  </w:style>
  <w:style w:type="character" w:styleId="UnresolvedMention">
    <w:name w:val="Unresolved Mention"/>
    <w:basedOn w:val="DefaultParagraphFont"/>
    <w:uiPriority w:val="99"/>
    <w:semiHidden/>
    <w:unhideWhenUsed/>
    <w:rsid w:val="00567075"/>
    <w:rPr>
      <w:color w:val="605E5C"/>
      <w:shd w:val="clear" w:color="auto" w:fill="E1DFDD"/>
    </w:rPr>
  </w:style>
  <w:style w:type="paragraph" w:customStyle="1" w:styleId="Default">
    <w:name w:val="Default"/>
    <w:rsid w:val="00724F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38630">
      <w:bodyDiv w:val="1"/>
      <w:marLeft w:val="0"/>
      <w:marRight w:val="0"/>
      <w:marTop w:val="0"/>
      <w:marBottom w:val="0"/>
      <w:divBdr>
        <w:top w:val="none" w:sz="0" w:space="0" w:color="auto"/>
        <w:left w:val="none" w:sz="0" w:space="0" w:color="auto"/>
        <w:bottom w:val="none" w:sz="0" w:space="0" w:color="auto"/>
        <w:right w:val="none" w:sz="0" w:space="0" w:color="auto"/>
      </w:divBdr>
    </w:div>
    <w:div w:id="12597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iorlivingimpac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gentum.org/" TargetMode="External"/><Relationship Id="rId5" Type="http://schemas.openxmlformats.org/officeDocument/2006/relationships/styles" Target="styles.xml"/><Relationship Id="rId10" Type="http://schemas.openxmlformats.org/officeDocument/2006/relationships/hyperlink" Target="mailto:bweil@argentum.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45C9C69A56443BC64A805A194DA29" ma:contentTypeVersion="11" ma:contentTypeDescription="Create a new document." ma:contentTypeScope="" ma:versionID="8d607923fbec7f39f53c547651251313">
  <xsd:schema xmlns:xsd="http://www.w3.org/2001/XMLSchema" xmlns:xs="http://www.w3.org/2001/XMLSchema" xmlns:p="http://schemas.microsoft.com/office/2006/metadata/properties" xmlns:ns2="7b4e60a7-dda1-4332-a3c1-dd637e5a0625" xmlns:ns3="23078b51-449f-4005-bd5a-1e0ff0e22e4b" targetNamespace="http://schemas.microsoft.com/office/2006/metadata/properties" ma:root="true" ma:fieldsID="9922b00cbf2db774fa303bacf8cc917e" ns2:_="" ns3:_="">
    <xsd:import namespace="7b4e60a7-dda1-4332-a3c1-dd637e5a0625"/>
    <xsd:import namespace="23078b51-449f-4005-bd5a-1e0ff0e22e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60a7-dda1-4332-a3c1-dd637e5a0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78b51-449f-4005-bd5a-1e0ff0e22e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66E29-3D43-4773-B6CD-547B7FE1E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3BD6F-DAF5-42C5-96A1-0E3821EF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60a7-dda1-4332-a3c1-dd637e5a0625"/>
    <ds:schemaRef ds:uri="23078b51-449f-4005-bd5a-1e0ff0e2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2106C-0017-4124-822B-BC39C86B0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3491</Characters>
  <Application>Microsoft Office Word</Application>
  <DocSecurity>0</DocSecurity>
  <Lines>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Weil</dc:creator>
  <cp:keywords/>
  <dc:description/>
  <cp:lastModifiedBy>Brent Weil</cp:lastModifiedBy>
  <cp:revision>13</cp:revision>
  <dcterms:created xsi:type="dcterms:W3CDTF">2020-07-20T22:55:00Z</dcterms:created>
  <dcterms:modified xsi:type="dcterms:W3CDTF">2020-07-21T16:54:00Z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0x01010084B45C9C69A56443BC64A805A194DA29</vt:lpwstr>
  </property>
  <property fmtid="{D5CDD505-2E9C-101B-9397-08002B2CF9AE}" pid="3" name="Order">
    <vt:r8>6500</vt:r8>
  </property>
</Properties>
</file>