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FBA3" w14:textId="77777777" w:rsidR="006913A0" w:rsidRDefault="006913A0" w:rsidP="003D1959">
      <w:pPr>
        <w:jc w:val="center"/>
        <w:rPr>
          <w:b/>
          <w:sz w:val="28"/>
          <w:szCs w:val="28"/>
        </w:rPr>
      </w:pPr>
    </w:p>
    <w:p w14:paraId="1C6E5288" w14:textId="77777777" w:rsidR="006913A0" w:rsidRPr="006913A0" w:rsidRDefault="006913A0" w:rsidP="006913A0">
      <w:pPr>
        <w:jc w:val="center"/>
        <w:rPr>
          <w:b/>
          <w:sz w:val="28"/>
          <w:szCs w:val="28"/>
        </w:rPr>
      </w:pPr>
      <w:r w:rsidRPr="006913A0">
        <w:rPr>
          <w:b/>
          <w:noProof/>
          <w:sz w:val="28"/>
          <w:szCs w:val="28"/>
        </w:rPr>
        <w:drawing>
          <wp:inline distT="0" distB="0" distL="0" distR="0" wp14:anchorId="31A1041A" wp14:editId="4F1D448F">
            <wp:extent cx="3170667" cy="7678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lumadue:Google Drive:TAACCCT Grant:CSU TAACCCT Grant:Website Logos:reuse-revise-makeover.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70667" cy="76789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F60F92E" w14:textId="392B71B7" w:rsidR="006913A0" w:rsidRPr="006913A0" w:rsidRDefault="006913A0" w:rsidP="006913A0">
      <w:pPr>
        <w:jc w:val="center"/>
        <w:rPr>
          <w:b/>
          <w:sz w:val="28"/>
          <w:szCs w:val="28"/>
        </w:rPr>
      </w:pPr>
      <w:r w:rsidRPr="006913A0">
        <w:rPr>
          <w:b/>
          <w:sz w:val="28"/>
          <w:szCs w:val="28"/>
        </w:rPr>
        <w:t xml:space="preserve">Showcase of OER </w:t>
      </w:r>
      <w:bookmarkStart w:id="0" w:name="_GoBack"/>
      <w:r w:rsidR="00C765E8">
        <w:rPr>
          <w:b/>
          <w:sz w:val="28"/>
          <w:szCs w:val="28"/>
        </w:rPr>
        <w:t xml:space="preserve">“Derivative” </w:t>
      </w:r>
      <w:bookmarkEnd w:id="0"/>
      <w:r w:rsidRPr="006913A0">
        <w:rPr>
          <w:b/>
          <w:sz w:val="28"/>
          <w:szCs w:val="28"/>
        </w:rPr>
        <w:t>Reuse:</w:t>
      </w:r>
    </w:p>
    <w:p w14:paraId="13E13AC0" w14:textId="62DCD72C" w:rsidR="006913A0" w:rsidRDefault="006913A0" w:rsidP="006913A0">
      <w:pPr>
        <w:jc w:val="center"/>
        <w:rPr>
          <w:b/>
          <w:sz w:val="28"/>
          <w:szCs w:val="28"/>
        </w:rPr>
      </w:pPr>
      <w:r w:rsidRPr="006913A0">
        <w:rPr>
          <w:b/>
          <w:sz w:val="28"/>
          <w:szCs w:val="28"/>
        </w:rPr>
        <w:t>“</w:t>
      </w:r>
      <w:r w:rsidR="00BD5666" w:rsidRPr="00BD5666">
        <w:rPr>
          <w:b/>
          <w:sz w:val="28"/>
          <w:szCs w:val="28"/>
        </w:rPr>
        <w:t>Marketing Outreach Plan</w:t>
      </w:r>
      <w:r>
        <w:rPr>
          <w:b/>
          <w:sz w:val="28"/>
          <w:szCs w:val="28"/>
        </w:rPr>
        <w:t>”</w:t>
      </w:r>
    </w:p>
    <w:p w14:paraId="149995F2" w14:textId="77777777" w:rsidR="006913A0" w:rsidRPr="006913A0" w:rsidRDefault="006913A0" w:rsidP="006913A0">
      <w:pPr>
        <w:jc w:val="center"/>
        <w:rPr>
          <w:b/>
          <w:sz w:val="28"/>
          <w:szCs w:val="28"/>
        </w:rPr>
      </w:pPr>
    </w:p>
    <w:p w14:paraId="631A1D2F" w14:textId="77777777" w:rsidR="006913A0" w:rsidRPr="006913A0" w:rsidRDefault="006913A0" w:rsidP="006913A0">
      <w:pPr>
        <w:jc w:val="center"/>
        <w:rPr>
          <w:b/>
          <w:sz w:val="28"/>
          <w:szCs w:val="28"/>
        </w:rPr>
      </w:pPr>
      <w:r w:rsidRPr="006913A0">
        <w:rPr>
          <w:b/>
          <w:noProof/>
          <w:sz w:val="28"/>
          <w:szCs w:val="28"/>
        </w:rPr>
        <w:drawing>
          <wp:anchor distT="0" distB="0" distL="114300" distR="114300" simplePos="0" relativeHeight="251668480" behindDoc="0" locked="0" layoutInCell="1" allowOverlap="1" wp14:anchorId="3C6C3148" wp14:editId="1DAB7C16">
            <wp:simplePos x="0" y="0"/>
            <wp:positionH relativeFrom="column">
              <wp:posOffset>-63500</wp:posOffset>
            </wp:positionH>
            <wp:positionV relativeFrom="paragraph">
              <wp:posOffset>128270</wp:posOffset>
            </wp:positionV>
            <wp:extent cx="1435100" cy="1435100"/>
            <wp:effectExtent l="0" t="0" r="12700" b="12700"/>
            <wp:wrapSquare wrapText="bothSides"/>
            <wp:docPr id="9" name="Picture 9" descr="Macintosh HD:Users:rlumadue:Desktop:dol-seal-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Desktop:dol-seal-150x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E7DB8" w14:textId="77777777" w:rsidR="006913A0" w:rsidRPr="006913A0" w:rsidRDefault="006913A0" w:rsidP="006913A0">
      <w:r w:rsidRPr="006913A0">
        <w:t xml:space="preserve">The U.S. Department of Labor’s </w:t>
      </w:r>
      <w:hyperlink r:id="rId10" w:history="1">
        <w:r w:rsidRPr="006913A0">
          <w:rPr>
            <w:rStyle w:val="Hyperlink"/>
          </w:rPr>
          <w:t>Trade Adjustment Assistance Community College and Career Training (TAACCCT) grant program</w:t>
        </w:r>
      </w:hyperlink>
      <w:r w:rsidRPr="006913A0">
        <w:t xml:space="preserve"> has created an online library called </w:t>
      </w:r>
      <w:proofErr w:type="spellStart"/>
      <w:r w:rsidRPr="006913A0">
        <w:t>SkillsCommons</w:t>
      </w:r>
      <w:proofErr w:type="spellEnd"/>
      <w:r w:rsidRPr="006913A0">
        <w:t xml:space="preserve"> containing free and open learning materials and program support materials for job-driven workforce development.  The Open Educational Resources (OER) are produced by community colleges across the nation and can be found, reused, revised, retained and redistributed by individuals, institutions, and industry.</w:t>
      </w:r>
    </w:p>
    <w:p w14:paraId="218A0065" w14:textId="77777777" w:rsidR="006913A0" w:rsidRPr="006913A0" w:rsidRDefault="006913A0" w:rsidP="006913A0"/>
    <w:p w14:paraId="463DE29B" w14:textId="77777777" w:rsidR="006913A0" w:rsidRPr="006913A0" w:rsidRDefault="00C765E8" w:rsidP="006913A0">
      <w:pPr>
        <w:ind w:left="2340"/>
      </w:pPr>
      <w:hyperlink r:id="rId11" w:history="1">
        <w:r w:rsidR="006913A0" w:rsidRPr="006913A0">
          <w:rPr>
            <w:rStyle w:val="Hyperlink"/>
          </w:rPr>
          <w:t>SkillsCommons.org</w:t>
        </w:r>
      </w:hyperlink>
      <w:r w:rsidR="006913A0" w:rsidRPr="006913A0">
        <w:t xml:space="preserve"> is designed and managed by the </w:t>
      </w:r>
      <w:hyperlink r:id="rId12" w:history="1">
        <w:r w:rsidR="006913A0" w:rsidRPr="006913A0">
          <w:rPr>
            <w:rStyle w:val="Hyperlink"/>
          </w:rPr>
          <w:t>California State University</w:t>
        </w:r>
      </w:hyperlink>
      <w:r w:rsidR="006913A0" w:rsidRPr="006913A0">
        <w:t xml:space="preserve"> and its </w:t>
      </w:r>
      <w:hyperlink r:id="rId13" w:history="1">
        <w:r w:rsidR="006913A0" w:rsidRPr="006913A0">
          <w:rPr>
            <w:rStyle w:val="Hyperlink"/>
          </w:rPr>
          <w:t>MERLOT program</w:t>
        </w:r>
      </w:hyperlink>
      <w:r w:rsidR="006913A0" w:rsidRPr="006913A0">
        <w:t xml:space="preserve"> for the U.S. Department of Labor’s TAACCCT grant program under a four-year cooperative agreement. If you are interested in the materials, the CSU-MERLOT dedicated team of librarians, educators, and developers are here to assist not only TAACCCT Grantees, </w:t>
      </w:r>
      <w:proofErr w:type="gramStart"/>
      <w:r w:rsidR="006913A0" w:rsidRPr="006913A0">
        <w:t>but</w:t>
      </w:r>
      <w:proofErr w:type="gramEnd"/>
      <w:r w:rsidR="006913A0" w:rsidRPr="006913A0">
        <w:t xml:space="preserve"> anyone who is using and reusing OER. </w:t>
      </w:r>
    </w:p>
    <w:p w14:paraId="4F2B2BD3" w14:textId="77777777" w:rsidR="006913A0" w:rsidRPr="006913A0" w:rsidRDefault="006913A0" w:rsidP="006913A0"/>
    <w:p w14:paraId="49855DDA" w14:textId="0E71487E" w:rsidR="006913A0" w:rsidRPr="006B3FB1" w:rsidRDefault="006913A0" w:rsidP="006B3FB1">
      <w:pPr>
        <w:ind w:left="2340"/>
      </w:pPr>
      <w:r w:rsidRPr="006913A0">
        <w:t>Here is an example of OER reuse by a TAACCCT Grantee:</w:t>
      </w:r>
    </w:p>
    <w:p w14:paraId="009DCDBC" w14:textId="7BEC7EF9" w:rsidR="005C0004" w:rsidRDefault="005C0004" w:rsidP="005C0004">
      <w:pPr>
        <w:ind w:left="2160"/>
        <w:rPr>
          <w:b/>
        </w:rPr>
      </w:pPr>
      <w:r>
        <w:rPr>
          <w:b/>
        </w:rPr>
        <w:t xml:space="preserve">      </w:t>
      </w:r>
    </w:p>
    <w:p w14:paraId="0A0C9F52" w14:textId="526BD70A" w:rsidR="005C0004" w:rsidRDefault="005C0004" w:rsidP="005C0004">
      <w:pPr>
        <w:ind w:left="2160" w:firstLine="270"/>
        <w:rPr>
          <w:b/>
        </w:rPr>
      </w:pPr>
    </w:p>
    <w:p w14:paraId="06B12E1F" w14:textId="322C5002" w:rsidR="003B20BC" w:rsidRDefault="0020777E" w:rsidP="005C0004">
      <w:pPr>
        <w:ind w:left="2160"/>
      </w:pPr>
      <w:r>
        <w:rPr>
          <w:noProof/>
        </w:rPr>
        <w:drawing>
          <wp:anchor distT="0" distB="0" distL="114300" distR="114300" simplePos="0" relativeHeight="251660288" behindDoc="0" locked="0" layoutInCell="1" allowOverlap="1" wp14:anchorId="572D0758" wp14:editId="3CF29690">
            <wp:simplePos x="0" y="0"/>
            <wp:positionH relativeFrom="column">
              <wp:posOffset>-457200</wp:posOffset>
            </wp:positionH>
            <wp:positionV relativeFrom="paragraph">
              <wp:posOffset>81915</wp:posOffset>
            </wp:positionV>
            <wp:extent cx="1781175" cy="5715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lumadue:Google Drive:TAACCCT Grant:Grantee Relations:Pathways to Success :pathways-to-success-logo-150x150.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81175"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20BC" w:rsidRPr="002C21A2">
        <w:rPr>
          <w:b/>
        </w:rPr>
        <w:t>Project Name</w:t>
      </w:r>
      <w:r>
        <w:rPr>
          <w:b/>
        </w:rPr>
        <w:t xml:space="preserve">: </w:t>
      </w:r>
      <w:r w:rsidRPr="0020777E">
        <w:t xml:space="preserve">Industrial Automation Manufacturing innovative Strategic Training Achieving Results (I AM </w:t>
      </w:r>
      <w:proofErr w:type="spellStart"/>
      <w:r w:rsidRPr="0020777E">
        <w:t>iStar</w:t>
      </w:r>
      <w:proofErr w:type="spellEnd"/>
      <w:r w:rsidRPr="0020777E">
        <w:t>)</w:t>
      </w:r>
      <w:r w:rsidRPr="0020777E">
        <w:rPr>
          <w:b/>
        </w:rPr>
        <w:t xml:space="preserve"> </w:t>
      </w:r>
      <w:r w:rsidR="00EB3A09">
        <w:t>(Round 4</w:t>
      </w:r>
      <w:r w:rsidR="003B20BC">
        <w:t>)</w:t>
      </w:r>
      <w:r w:rsidR="002C21A2">
        <w:t xml:space="preserve"> </w:t>
      </w:r>
      <w:hyperlink r:id="rId15" w:history="1">
        <w:r w:rsidR="00A66ADB" w:rsidRPr="00631A04">
          <w:rPr>
            <w:rStyle w:val="Hyperlink"/>
          </w:rPr>
          <w:t>https://www.skillscommons.org/handle/taaccct/1442</w:t>
        </w:r>
      </w:hyperlink>
      <w:r w:rsidR="00A66ADB">
        <w:t xml:space="preserve"> </w:t>
      </w:r>
    </w:p>
    <w:p w14:paraId="40B7DE9F" w14:textId="77777777" w:rsidR="005C0004" w:rsidRDefault="005C0004" w:rsidP="005C0004"/>
    <w:p w14:paraId="686D99BD" w14:textId="2DD590F2" w:rsidR="003B20BC" w:rsidRDefault="003B20BC">
      <w:r w:rsidRPr="002C21A2">
        <w:rPr>
          <w:b/>
        </w:rPr>
        <w:t>Lead Institution:</w:t>
      </w:r>
      <w:r>
        <w:t xml:space="preserve"> </w:t>
      </w:r>
      <w:r w:rsidR="00A66ADB">
        <w:t>Northwest State Community College</w:t>
      </w:r>
    </w:p>
    <w:p w14:paraId="68E44A3C" w14:textId="77777777" w:rsidR="005C0004" w:rsidRDefault="005C0004" w:rsidP="005C0004"/>
    <w:p w14:paraId="712B4EF7" w14:textId="435493F5" w:rsidR="001E5DE3" w:rsidRPr="001E5DE3" w:rsidRDefault="003B20BC" w:rsidP="00A66ADB">
      <w:pPr>
        <w:ind w:left="2250"/>
      </w:pPr>
      <w:r w:rsidRPr="002C21A2">
        <w:rPr>
          <w:b/>
        </w:rPr>
        <w:t>Proje</w:t>
      </w:r>
      <w:r w:rsidR="002C21A2" w:rsidRPr="002C21A2">
        <w:rPr>
          <w:b/>
        </w:rPr>
        <w:t>ct Director</w:t>
      </w:r>
      <w:r w:rsidRPr="002C21A2">
        <w:rPr>
          <w:b/>
        </w:rPr>
        <w:t>:</w:t>
      </w:r>
      <w:r w:rsidR="002C21A2" w:rsidRPr="002C21A2">
        <w:rPr>
          <w:b/>
        </w:rPr>
        <w:t xml:space="preserve"> </w:t>
      </w:r>
      <w:r w:rsidR="00A66ADB">
        <w:t>Sarah Stubblefield</w:t>
      </w:r>
      <w:r w:rsidR="001E5DE3" w:rsidRPr="001E5DE3">
        <w:t xml:space="preserve">, </w:t>
      </w:r>
      <w:r w:rsidR="00A66ADB" w:rsidRPr="00A66ADB">
        <w:t>Northwest State Community College</w:t>
      </w:r>
    </w:p>
    <w:p w14:paraId="25814840" w14:textId="4274159E" w:rsidR="001E5DE3" w:rsidRPr="001E5DE3" w:rsidRDefault="001E5DE3" w:rsidP="006B3FB1">
      <w:pPr>
        <w:ind w:left="2160"/>
      </w:pPr>
      <w:r w:rsidRPr="001E5DE3">
        <w:t xml:space="preserve"> </w:t>
      </w:r>
      <w:r w:rsidR="006B3FB1">
        <w:t xml:space="preserve"> </w:t>
      </w:r>
      <w:r w:rsidR="006B3FB1">
        <w:tab/>
      </w:r>
      <w:r w:rsidR="006B3FB1">
        <w:tab/>
        <w:t xml:space="preserve">        </w:t>
      </w:r>
      <w:r w:rsidR="0009069D">
        <w:t xml:space="preserve"> </w:t>
      </w:r>
      <w:r w:rsidR="006B3FB1">
        <w:t xml:space="preserve"> </w:t>
      </w:r>
      <w:proofErr w:type="spellStart"/>
      <w:r w:rsidRPr="001E5DE3">
        <w:t>Ph</w:t>
      </w:r>
      <w:proofErr w:type="spellEnd"/>
      <w:r w:rsidRPr="001E5DE3">
        <w:t xml:space="preserve">: </w:t>
      </w:r>
      <w:r w:rsidR="00DB380A" w:rsidRPr="00DB380A">
        <w:rPr>
          <w:rFonts w:cs="Arial"/>
          <w:color w:val="000000"/>
        </w:rPr>
        <w:t>419-267-1512</w:t>
      </w:r>
      <w:r w:rsidRPr="00DB380A">
        <w:t xml:space="preserve">; email: </w:t>
      </w:r>
      <w:hyperlink r:id="rId16" w:history="1">
        <w:r w:rsidR="00DB380A" w:rsidRPr="00DB380A">
          <w:rPr>
            <w:rStyle w:val="Hyperlink"/>
            <w:rFonts w:cs="Lucida Grande"/>
          </w:rPr>
          <w:t>sestubblefield@northweststate.edu</w:t>
        </w:r>
      </w:hyperlink>
      <w:r w:rsidR="00DB380A">
        <w:rPr>
          <w:rFonts w:ascii="Lucida Grande" w:hAnsi="Lucida Grande" w:cs="Lucida Grande"/>
          <w:color w:val="000000"/>
        </w:rPr>
        <w:t xml:space="preserve"> </w:t>
      </w:r>
    </w:p>
    <w:p w14:paraId="3F6C3ADC" w14:textId="69760F06" w:rsidR="006913A0" w:rsidRDefault="006913A0" w:rsidP="001E5DE3">
      <w:pPr>
        <w:rPr>
          <w:rStyle w:val="Hyperlink"/>
        </w:rPr>
      </w:pPr>
    </w:p>
    <w:p w14:paraId="370E411A" w14:textId="77777777" w:rsidR="00A8128A" w:rsidRDefault="00A8128A" w:rsidP="001E5DE3">
      <w:pPr>
        <w:rPr>
          <w:rStyle w:val="Hyperlink"/>
        </w:rPr>
      </w:pPr>
    </w:p>
    <w:p w14:paraId="361ACEB5" w14:textId="77777777" w:rsidR="006913A0" w:rsidRDefault="006913A0" w:rsidP="00131D94">
      <w:pPr>
        <w:ind w:left="3600" w:firstLine="720"/>
        <w:rPr>
          <w:rStyle w:val="Hyperlink"/>
        </w:rPr>
      </w:pPr>
    </w:p>
    <w:p w14:paraId="3D78C5DA" w14:textId="77777777" w:rsidR="006913A0" w:rsidRDefault="006913A0" w:rsidP="00131D94">
      <w:pPr>
        <w:ind w:left="3600" w:firstLine="720"/>
        <w:rPr>
          <w:rStyle w:val="Hyperlink"/>
        </w:rPr>
      </w:pPr>
    </w:p>
    <w:p w14:paraId="5D4B1CB4" w14:textId="77777777" w:rsidR="006913A0" w:rsidRDefault="006913A0" w:rsidP="00131D94">
      <w:pPr>
        <w:ind w:left="3600" w:firstLine="720"/>
      </w:pPr>
    </w:p>
    <w:p w14:paraId="34EBAF47" w14:textId="516F4C46" w:rsidR="005C0004" w:rsidRDefault="005C0004" w:rsidP="003B20BC">
      <w:pPr>
        <w:rPr>
          <w:b/>
        </w:rPr>
      </w:pPr>
    </w:p>
    <w:p w14:paraId="0E7517EE" w14:textId="77777777" w:rsidR="00531941" w:rsidRDefault="00531941" w:rsidP="003B20BC">
      <w:pPr>
        <w:rPr>
          <w:b/>
        </w:rPr>
      </w:pPr>
    </w:p>
    <w:p w14:paraId="7D9126BE" w14:textId="6BB9C5D2" w:rsidR="00E4110E" w:rsidRPr="00E4110E" w:rsidRDefault="0020777E" w:rsidP="003E2F65">
      <w:pPr>
        <w:tabs>
          <w:tab w:val="left" w:pos="2250"/>
        </w:tabs>
      </w:pPr>
      <w:r>
        <w:rPr>
          <w:noProof/>
        </w:rPr>
        <w:lastRenderedPageBreak/>
        <w:drawing>
          <wp:anchor distT="0" distB="0" distL="114300" distR="114300" simplePos="0" relativeHeight="251670528" behindDoc="0" locked="0" layoutInCell="1" allowOverlap="1" wp14:anchorId="6717CBA6" wp14:editId="634C537E">
            <wp:simplePos x="0" y="0"/>
            <wp:positionH relativeFrom="column">
              <wp:posOffset>-114300</wp:posOffset>
            </wp:positionH>
            <wp:positionV relativeFrom="paragraph">
              <wp:posOffset>0</wp:posOffset>
            </wp:positionV>
            <wp:extent cx="1530350" cy="1069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SU TAACCCT Grant:Website Logos:energy-industry-brows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530350" cy="10699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C21A2" w:rsidRPr="002C21A2">
        <w:rPr>
          <w:b/>
        </w:rPr>
        <w:t>Project Goals:</w:t>
      </w:r>
      <w:r w:rsidR="005C0004">
        <w:rPr>
          <w:b/>
        </w:rPr>
        <w:t xml:space="preserve"> </w:t>
      </w:r>
      <w:r w:rsidR="00E4110E" w:rsidRPr="00E4110E">
        <w:t xml:space="preserve">To </w:t>
      </w:r>
      <w:r w:rsidR="003E2F65">
        <w:t>develop a program f</w:t>
      </w:r>
      <w:r w:rsidR="003E2F65" w:rsidRPr="003E2F65">
        <w:t>ocused on industrial automation training and designed based on the needs of local employers. The program will</w:t>
      </w:r>
      <w:r w:rsidR="003E2F65">
        <w:t xml:space="preserve"> </w:t>
      </w:r>
      <w:r w:rsidR="003E2F65" w:rsidRPr="003E2F65">
        <w:t>offer industry recognized certificates and associate degrees that lead to high-wage, high-skill employment.</w:t>
      </w:r>
    </w:p>
    <w:p w14:paraId="2B8F3CD9" w14:textId="77777777" w:rsidR="00E4110E" w:rsidRDefault="00E4110E" w:rsidP="00A8128A">
      <w:pPr>
        <w:tabs>
          <w:tab w:val="left" w:pos="2250"/>
        </w:tabs>
        <w:rPr>
          <w:b/>
        </w:rPr>
      </w:pPr>
    </w:p>
    <w:p w14:paraId="44883937" w14:textId="24A25E8B" w:rsidR="00E4110E" w:rsidRPr="00532A54" w:rsidRDefault="002C21A2" w:rsidP="00532A54">
      <w:pPr>
        <w:tabs>
          <w:tab w:val="left" w:pos="2250"/>
        </w:tabs>
        <w:ind w:left="2430"/>
      </w:pPr>
      <w:r w:rsidRPr="002C21A2">
        <w:rPr>
          <w:b/>
        </w:rPr>
        <w:t>Strategy to Achieve Goals:</w:t>
      </w:r>
      <w:r w:rsidR="009A47DC">
        <w:rPr>
          <w:b/>
        </w:rPr>
        <w:t xml:space="preserve"> </w:t>
      </w:r>
      <w:r w:rsidR="00532A54" w:rsidRPr="00532A54">
        <w:t>A process for evaluating Prior Learning and a hybrid instructional delivery model will be developed focused on Advanced Manufacturing programs shortening the time to completion of industry recognized credentials, certificate(s), or degree(s). The National Association of Manufacturing (NAM) endorsed certifications will be embedded into the curriculum based on employer input.</w:t>
      </w:r>
    </w:p>
    <w:p w14:paraId="1D8FB713" w14:textId="77777777" w:rsidR="00E4110E" w:rsidRDefault="00E4110E" w:rsidP="00D81593">
      <w:pPr>
        <w:tabs>
          <w:tab w:val="left" w:pos="2430"/>
        </w:tabs>
        <w:ind w:left="2430"/>
        <w:rPr>
          <w:b/>
        </w:rPr>
      </w:pPr>
    </w:p>
    <w:p w14:paraId="0F0AD590" w14:textId="555B0358" w:rsidR="00D81593" w:rsidRPr="00D81593" w:rsidRDefault="002C21A2" w:rsidP="00D81593">
      <w:pPr>
        <w:tabs>
          <w:tab w:val="left" w:pos="2430"/>
        </w:tabs>
        <w:ind w:left="2430"/>
      </w:pPr>
      <w:r w:rsidRPr="002C21A2">
        <w:rPr>
          <w:b/>
        </w:rPr>
        <w:t>Population Served:</w:t>
      </w:r>
      <w:r w:rsidR="00BD6B8B">
        <w:rPr>
          <w:b/>
        </w:rPr>
        <w:t xml:space="preserve"> </w:t>
      </w:r>
      <w:r w:rsidR="00D81593">
        <w:t>T</w:t>
      </w:r>
      <w:r w:rsidR="00D81593" w:rsidRPr="00D81593">
        <w:t xml:space="preserve">AA-eligible workers, long-term unemployed, and other dislocated workers. </w:t>
      </w:r>
    </w:p>
    <w:p w14:paraId="4EBC19E1" w14:textId="77777777" w:rsidR="006913A0" w:rsidRDefault="006913A0" w:rsidP="006913A0">
      <w:pPr>
        <w:tabs>
          <w:tab w:val="left" w:pos="2250"/>
        </w:tabs>
        <w:ind w:left="2430"/>
      </w:pPr>
    </w:p>
    <w:p w14:paraId="6EDFC82A" w14:textId="4CB4EC9D" w:rsidR="006944AF" w:rsidRDefault="001A0BA0" w:rsidP="006913A0">
      <w:pPr>
        <w:tabs>
          <w:tab w:val="left" w:pos="2250"/>
        </w:tabs>
        <w:ind w:left="2430"/>
      </w:pPr>
      <w:r>
        <w:rPr>
          <w:b/>
        </w:rPr>
        <w:t xml:space="preserve">Areas Served: </w:t>
      </w:r>
      <w:r w:rsidR="003E2F65" w:rsidRPr="003E2F65">
        <w:t>Defiance,</w:t>
      </w:r>
      <w:r w:rsidR="003E2F65">
        <w:t xml:space="preserve"> Fulton, Henry, Lucas, Paulding, Van Wert and Williams</w:t>
      </w:r>
      <w:r w:rsidR="003E2F65" w:rsidRPr="003E2F65">
        <w:t xml:space="preserve"> </w:t>
      </w:r>
      <w:r w:rsidR="00A8128A" w:rsidRPr="003E2F65">
        <w:t>counties</w:t>
      </w:r>
      <w:r w:rsidR="00A8128A" w:rsidRPr="00A8128A">
        <w:t xml:space="preserve"> in </w:t>
      </w:r>
      <w:r w:rsidR="003E2F65">
        <w:t>Ohio</w:t>
      </w:r>
    </w:p>
    <w:p w14:paraId="7F974AD2" w14:textId="77777777" w:rsidR="00A8128A" w:rsidRDefault="00A8128A" w:rsidP="006913A0">
      <w:pPr>
        <w:tabs>
          <w:tab w:val="left" w:pos="2250"/>
        </w:tabs>
        <w:ind w:left="2430"/>
        <w:rPr>
          <w:b/>
        </w:rPr>
      </w:pPr>
    </w:p>
    <w:p w14:paraId="54E2ACBF" w14:textId="48A28404" w:rsidR="002B6617" w:rsidRDefault="002C21A2" w:rsidP="002B6617">
      <w:pPr>
        <w:tabs>
          <w:tab w:val="left" w:pos="2250"/>
          <w:tab w:val="left" w:pos="2430"/>
        </w:tabs>
        <w:ind w:left="2430"/>
      </w:pPr>
      <w:r w:rsidRPr="002C21A2">
        <w:rPr>
          <w:b/>
        </w:rPr>
        <w:t>OER reused:</w:t>
      </w:r>
      <w:r w:rsidR="00BD6B8B">
        <w:rPr>
          <w:b/>
        </w:rPr>
        <w:t xml:space="preserve"> </w:t>
      </w:r>
      <w:r w:rsidR="00042290">
        <w:t>The OER reused</w:t>
      </w:r>
      <w:r w:rsidR="00A74465">
        <w:t xml:space="preserve"> was</w:t>
      </w:r>
      <w:r w:rsidR="00F671FB">
        <w:t xml:space="preserve"> a program management resource</w:t>
      </w:r>
      <w:r w:rsidR="00A74465">
        <w:t xml:space="preserve"> </w:t>
      </w:r>
      <w:r w:rsidR="00DC50F8" w:rsidRPr="00DC50F8">
        <w:t xml:space="preserve">from </w:t>
      </w:r>
      <w:r w:rsidR="00C87A2B" w:rsidRPr="00C87A2B">
        <w:t>Health Professions Pathways Consortium (H2P)</w:t>
      </w:r>
      <w:r w:rsidR="002B6617" w:rsidRPr="002B6617">
        <w:t xml:space="preserve"> </w:t>
      </w:r>
      <w:r w:rsidR="002B6617">
        <w:t>a Roun</w:t>
      </w:r>
      <w:r w:rsidR="00F671FB">
        <w:t xml:space="preserve">d 1 Grant: </w:t>
      </w:r>
    </w:p>
    <w:p w14:paraId="72F210AC" w14:textId="77777777" w:rsidR="002B6617" w:rsidRDefault="002B6617" w:rsidP="002B6617">
      <w:pPr>
        <w:tabs>
          <w:tab w:val="left" w:pos="2250"/>
          <w:tab w:val="left" w:pos="2430"/>
        </w:tabs>
        <w:ind w:left="2430"/>
      </w:pPr>
    </w:p>
    <w:p w14:paraId="33D15DAC" w14:textId="398B3F7C" w:rsidR="00FD29D3" w:rsidRPr="00FD29D3" w:rsidRDefault="002B6617" w:rsidP="002B6617">
      <w:pPr>
        <w:tabs>
          <w:tab w:val="left" w:pos="2250"/>
          <w:tab w:val="left" w:pos="2430"/>
        </w:tabs>
        <w:ind w:left="2430"/>
      </w:pPr>
      <w:r>
        <w:tab/>
      </w:r>
      <w:r w:rsidR="009D6C24">
        <w:t>“</w:t>
      </w:r>
      <w:r w:rsidR="00C87A2B" w:rsidRPr="00C87A2B">
        <w:t>TAA Outreach and Recruitment</w:t>
      </w:r>
      <w:r w:rsidR="009D6C24">
        <w:t xml:space="preserve">”: </w:t>
      </w:r>
      <w:hyperlink r:id="rId18" w:history="1">
        <w:r w:rsidR="00C87A2B" w:rsidRPr="00631A04">
          <w:rPr>
            <w:rStyle w:val="Hyperlink"/>
          </w:rPr>
          <w:t>https://www.skillscommons.org/handle/taaccct/2812</w:t>
        </w:r>
      </w:hyperlink>
      <w:r w:rsidR="00C87A2B">
        <w:t xml:space="preserve"> </w:t>
      </w:r>
    </w:p>
    <w:p w14:paraId="6D48448F" w14:textId="0D548FD6" w:rsidR="002C21A2" w:rsidRDefault="002C21A2" w:rsidP="006913A0">
      <w:pPr>
        <w:ind w:left="2430"/>
      </w:pPr>
    </w:p>
    <w:p w14:paraId="19E44B12" w14:textId="77777777" w:rsidR="009D6C24" w:rsidRDefault="002C21A2" w:rsidP="006913A0">
      <w:pPr>
        <w:ind w:left="2430"/>
        <w:rPr>
          <w:b/>
        </w:rPr>
      </w:pPr>
      <w:r w:rsidRPr="002C21A2">
        <w:rPr>
          <w:b/>
        </w:rPr>
        <w:t>Derivative OER created:</w:t>
      </w:r>
      <w:r w:rsidR="00BD6B8B">
        <w:rPr>
          <w:b/>
        </w:rPr>
        <w:t xml:space="preserve"> </w:t>
      </w:r>
    </w:p>
    <w:p w14:paraId="53EF4F4F" w14:textId="718A2281" w:rsidR="002C21A2" w:rsidRPr="007C2EC7" w:rsidRDefault="009D6C24" w:rsidP="006913A0">
      <w:pPr>
        <w:ind w:left="2430"/>
        <w:rPr>
          <w:b/>
        </w:rPr>
      </w:pPr>
      <w:r>
        <w:tab/>
        <w:t>“</w:t>
      </w:r>
      <w:r w:rsidR="00BD5666" w:rsidRPr="00BD5666">
        <w:t>Marketing Outreach Plan</w:t>
      </w:r>
      <w:r>
        <w:t>”</w:t>
      </w:r>
      <w:proofErr w:type="gramStart"/>
      <w:r>
        <w:rPr>
          <w:b/>
        </w:rPr>
        <w:t xml:space="preserve">:  </w:t>
      </w:r>
      <w:proofErr w:type="gramEnd"/>
      <w:hyperlink r:id="rId19" w:history="1">
        <w:r w:rsidR="00BD5666" w:rsidRPr="00631A04">
          <w:rPr>
            <w:rStyle w:val="Hyperlink"/>
          </w:rPr>
          <w:t>https://www.skillscommons.org/handle/taaccct/8921</w:t>
        </w:r>
      </w:hyperlink>
      <w:r w:rsidR="00BD5666">
        <w:t xml:space="preserve"> </w:t>
      </w:r>
    </w:p>
    <w:p w14:paraId="763B8F16" w14:textId="77777777" w:rsidR="002C21A2" w:rsidRDefault="002C21A2" w:rsidP="006913A0">
      <w:pPr>
        <w:ind w:left="2430"/>
      </w:pPr>
    </w:p>
    <w:p w14:paraId="509A92AF" w14:textId="65F90CBA" w:rsidR="00FC5ACB" w:rsidRPr="00FC5ACB" w:rsidRDefault="002C21A2" w:rsidP="00FC5ACB">
      <w:pPr>
        <w:ind w:left="2430"/>
        <w:rPr>
          <w:bCs/>
        </w:rPr>
      </w:pPr>
      <w:r w:rsidRPr="002C21A2">
        <w:rPr>
          <w:b/>
        </w:rPr>
        <w:t>Benefits of reuse:</w:t>
      </w:r>
      <w:r w:rsidR="00BD6B8B">
        <w:rPr>
          <w:b/>
        </w:rPr>
        <w:t xml:space="preserve"> </w:t>
      </w:r>
      <w:r w:rsidR="00DC50F8" w:rsidRPr="00DC50F8">
        <w:t>T</w:t>
      </w:r>
      <w:r w:rsidR="00DC50F8">
        <w:t xml:space="preserve">he </w:t>
      </w:r>
      <w:r w:rsidR="00971F51" w:rsidRPr="00971F51">
        <w:t xml:space="preserve">I AM </w:t>
      </w:r>
      <w:proofErr w:type="spellStart"/>
      <w:r w:rsidR="00971F51" w:rsidRPr="00971F51">
        <w:t>iStar</w:t>
      </w:r>
      <w:proofErr w:type="spellEnd"/>
      <w:r w:rsidR="00971F51" w:rsidRPr="00971F51">
        <w:t xml:space="preserve"> </w:t>
      </w:r>
      <w:r w:rsidR="00971F51">
        <w:t>project</w:t>
      </w:r>
      <w:r w:rsidR="00DC50F8" w:rsidRPr="00DC50F8">
        <w:t xml:space="preserve"> </w:t>
      </w:r>
      <w:r w:rsidR="00FC5ACB" w:rsidRPr="00FC5ACB">
        <w:rPr>
          <w:bCs/>
        </w:rPr>
        <w:t>w</w:t>
      </w:r>
      <w:r w:rsidR="00971F51">
        <w:rPr>
          <w:bCs/>
        </w:rPr>
        <w:t xml:space="preserve">as </w:t>
      </w:r>
      <w:r w:rsidR="00FC5ACB">
        <w:rPr>
          <w:bCs/>
        </w:rPr>
        <w:t>able to save time</w:t>
      </w:r>
      <w:r w:rsidR="00971F51">
        <w:rPr>
          <w:bCs/>
        </w:rPr>
        <w:t xml:space="preserve"> and money</w:t>
      </w:r>
      <w:r w:rsidR="00FC5ACB">
        <w:rPr>
          <w:bCs/>
        </w:rPr>
        <w:t xml:space="preserve"> </w:t>
      </w:r>
      <w:r w:rsidR="00971F51">
        <w:rPr>
          <w:bCs/>
        </w:rPr>
        <w:t xml:space="preserve">by </w:t>
      </w:r>
      <w:r w:rsidR="00FC5ACB">
        <w:rPr>
          <w:bCs/>
        </w:rPr>
        <w:t>us</w:t>
      </w:r>
      <w:r w:rsidR="00971F51">
        <w:rPr>
          <w:bCs/>
        </w:rPr>
        <w:t>ing</w:t>
      </w:r>
      <w:r w:rsidR="00FC5ACB">
        <w:rPr>
          <w:bCs/>
        </w:rPr>
        <w:t xml:space="preserve"> </w:t>
      </w:r>
      <w:r w:rsidR="00971F51">
        <w:rPr>
          <w:bCs/>
        </w:rPr>
        <w:t>this</w:t>
      </w:r>
      <w:r w:rsidR="00C87A2B">
        <w:rPr>
          <w:bCs/>
        </w:rPr>
        <w:t xml:space="preserve"> material</w:t>
      </w:r>
      <w:r w:rsidR="00FC5ACB" w:rsidRPr="00FC5ACB">
        <w:rPr>
          <w:bCs/>
        </w:rPr>
        <w:t xml:space="preserve"> </w:t>
      </w:r>
      <w:r w:rsidR="00971F51">
        <w:rPr>
          <w:bCs/>
        </w:rPr>
        <w:t>as part of their grant management strategy</w:t>
      </w:r>
      <w:r w:rsidR="00FC5ACB" w:rsidRPr="00FC5ACB">
        <w:rPr>
          <w:bCs/>
        </w:rPr>
        <w:t xml:space="preserve">. </w:t>
      </w:r>
    </w:p>
    <w:p w14:paraId="20CFEFB4" w14:textId="129DF3B1" w:rsidR="00FA293B" w:rsidRDefault="00FA293B" w:rsidP="006913A0">
      <w:pPr>
        <w:ind w:left="2430"/>
      </w:pPr>
    </w:p>
    <w:p w14:paraId="183D4C92" w14:textId="77777777" w:rsidR="00DC50F8" w:rsidRDefault="00DC50F8"/>
    <w:sectPr w:rsidR="00DC50F8" w:rsidSect="006913A0">
      <w:footerReference w:type="default" r:id="rId20"/>
      <w:pgSz w:w="15840" w:h="12240" w:orient="landscape"/>
      <w:pgMar w:top="630" w:right="1440" w:bottom="3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20A31" w14:textId="77777777" w:rsidR="00532A54" w:rsidRDefault="00532A54" w:rsidP="006913A0">
      <w:r>
        <w:separator/>
      </w:r>
    </w:p>
  </w:endnote>
  <w:endnote w:type="continuationSeparator" w:id="0">
    <w:p w14:paraId="02AF389D" w14:textId="77777777" w:rsidR="00532A54" w:rsidRDefault="00532A54" w:rsidP="006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C5CB" w14:textId="77777777" w:rsidR="00532A54" w:rsidRPr="00A4274F" w:rsidRDefault="00532A54" w:rsidP="006913A0">
    <w:r w:rsidRPr="00A4274F">
      <w:rPr>
        <w:noProof/>
      </w:rPr>
      <w:drawing>
        <wp:inline distT="0" distB="0" distL="0" distR="0" wp14:anchorId="0524E194" wp14:editId="72EEA548">
          <wp:extent cx="914400" cy="322118"/>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2118"/>
                  </a:xfrm>
                  <a:prstGeom prst="rect">
                    <a:avLst/>
                  </a:prstGeom>
                  <a:noFill/>
                  <a:ln>
                    <a:noFill/>
                  </a:ln>
                </pic:spPr>
              </pic:pic>
            </a:graphicData>
          </a:graphic>
        </wp:inline>
      </w:drawing>
    </w:r>
    <w:r w:rsidRPr="00A4274F">
      <w:t xml:space="preserve"> </w:t>
    </w:r>
  </w:p>
  <w:p w14:paraId="630FA49B" w14:textId="77777777" w:rsidR="00532A54" w:rsidRPr="00A464CE" w:rsidRDefault="00532A54" w:rsidP="006913A0">
    <w:pPr>
      <w:rPr>
        <w:sz w:val="20"/>
        <w:szCs w:val="20"/>
      </w:rPr>
    </w:pPr>
    <w:r w:rsidRPr="00A464CE">
      <w:rPr>
        <w:sz w:val="20"/>
        <w:szCs w:val="20"/>
      </w:rPr>
      <w:t xml:space="preserve">This work is licensed under a </w:t>
    </w:r>
    <w:hyperlink r:id="rId2" w:history="1">
      <w:r w:rsidRPr="00A464CE">
        <w:rPr>
          <w:rStyle w:val="Hyperlink"/>
          <w:sz w:val="20"/>
          <w:szCs w:val="20"/>
        </w:rPr>
        <w:t>Creative Commons Attribution 4.0 International License</w:t>
      </w:r>
    </w:hyperlink>
    <w:r w:rsidRPr="00A464CE">
      <w:rPr>
        <w:sz w:val="20"/>
        <w:szCs w:val="20"/>
      </w:rPr>
      <w:t>.</w:t>
    </w:r>
  </w:p>
  <w:p w14:paraId="62FF6CDD" w14:textId="4847B60A" w:rsidR="00532A54" w:rsidRPr="006913A0" w:rsidRDefault="00532A54" w:rsidP="006913A0">
    <w:pPr>
      <w:rPr>
        <w:sz w:val="20"/>
        <w:szCs w:val="20"/>
      </w:rPr>
    </w:pPr>
    <w:r w:rsidRPr="00A464CE">
      <w:rPr>
        <w:sz w:val="20"/>
        <w:szCs w:val="20"/>
      </w:rPr>
      <w:t xml:space="preserve">This workforce solution was created through a cooperative agreement between the U.S. Department of Labor's Employment and Training Administration and the California State University-Multimedia Educational Resource for Learning and Online Teaching (MERLOT).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CDAEB" w14:textId="77777777" w:rsidR="00532A54" w:rsidRDefault="00532A54" w:rsidP="006913A0">
      <w:r>
        <w:separator/>
      </w:r>
    </w:p>
  </w:footnote>
  <w:footnote w:type="continuationSeparator" w:id="0">
    <w:p w14:paraId="3A84C18A" w14:textId="77777777" w:rsidR="00532A54" w:rsidRDefault="00532A54" w:rsidP="006913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8AB"/>
    <w:multiLevelType w:val="hybridMultilevel"/>
    <w:tmpl w:val="7D56B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E1391F"/>
    <w:multiLevelType w:val="hybridMultilevel"/>
    <w:tmpl w:val="30080F3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nsid w:val="4C132D1A"/>
    <w:multiLevelType w:val="hybridMultilevel"/>
    <w:tmpl w:val="E4F89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6560D2"/>
    <w:multiLevelType w:val="hybridMultilevel"/>
    <w:tmpl w:val="64AA450E"/>
    <w:lvl w:ilvl="0" w:tplc="04090003">
      <w:start w:val="1"/>
      <w:numFmt w:val="bullet"/>
      <w:lvlText w:val="o"/>
      <w:lvlJc w:val="left"/>
      <w:pPr>
        <w:ind w:left="3150"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BC"/>
    <w:rsid w:val="0002381C"/>
    <w:rsid w:val="00042290"/>
    <w:rsid w:val="0009069D"/>
    <w:rsid w:val="000A6C2B"/>
    <w:rsid w:val="000E41FD"/>
    <w:rsid w:val="000F3B01"/>
    <w:rsid w:val="00131D94"/>
    <w:rsid w:val="001A0BA0"/>
    <w:rsid w:val="001A2EB6"/>
    <w:rsid w:val="001C41F5"/>
    <w:rsid w:val="001E5DE3"/>
    <w:rsid w:val="0020777E"/>
    <w:rsid w:val="00276D21"/>
    <w:rsid w:val="002B6617"/>
    <w:rsid w:val="002C21A2"/>
    <w:rsid w:val="00326688"/>
    <w:rsid w:val="00333A47"/>
    <w:rsid w:val="00365BF2"/>
    <w:rsid w:val="003A0182"/>
    <w:rsid w:val="003B20BC"/>
    <w:rsid w:val="003D1959"/>
    <w:rsid w:val="003E084E"/>
    <w:rsid w:val="003E2F65"/>
    <w:rsid w:val="00426168"/>
    <w:rsid w:val="004405EB"/>
    <w:rsid w:val="004659D7"/>
    <w:rsid w:val="00502D9A"/>
    <w:rsid w:val="00531941"/>
    <w:rsid w:val="00532A54"/>
    <w:rsid w:val="00537C3E"/>
    <w:rsid w:val="005525E3"/>
    <w:rsid w:val="0056689E"/>
    <w:rsid w:val="005A3131"/>
    <w:rsid w:val="005B2B29"/>
    <w:rsid w:val="005C0004"/>
    <w:rsid w:val="00636060"/>
    <w:rsid w:val="00661F24"/>
    <w:rsid w:val="006913A0"/>
    <w:rsid w:val="006944AF"/>
    <w:rsid w:val="006B3FB1"/>
    <w:rsid w:val="006D5AF4"/>
    <w:rsid w:val="007616EA"/>
    <w:rsid w:val="00777131"/>
    <w:rsid w:val="00794F4C"/>
    <w:rsid w:val="007C2EC7"/>
    <w:rsid w:val="00971F51"/>
    <w:rsid w:val="00974E90"/>
    <w:rsid w:val="00975CCA"/>
    <w:rsid w:val="009A47DC"/>
    <w:rsid w:val="009A5CE5"/>
    <w:rsid w:val="009D6C24"/>
    <w:rsid w:val="00A4274F"/>
    <w:rsid w:val="00A66ADB"/>
    <w:rsid w:val="00A70DE4"/>
    <w:rsid w:val="00A74465"/>
    <w:rsid w:val="00A8128A"/>
    <w:rsid w:val="00A94858"/>
    <w:rsid w:val="00AB199C"/>
    <w:rsid w:val="00AE101A"/>
    <w:rsid w:val="00B46D0A"/>
    <w:rsid w:val="00BB73D7"/>
    <w:rsid w:val="00BD5666"/>
    <w:rsid w:val="00BD6B8B"/>
    <w:rsid w:val="00BD7193"/>
    <w:rsid w:val="00C6170A"/>
    <w:rsid w:val="00C765E8"/>
    <w:rsid w:val="00C87A2B"/>
    <w:rsid w:val="00CA2679"/>
    <w:rsid w:val="00D46483"/>
    <w:rsid w:val="00D64476"/>
    <w:rsid w:val="00D74C7A"/>
    <w:rsid w:val="00D81593"/>
    <w:rsid w:val="00D94B3A"/>
    <w:rsid w:val="00DA23D4"/>
    <w:rsid w:val="00DB380A"/>
    <w:rsid w:val="00DC50F8"/>
    <w:rsid w:val="00E4110E"/>
    <w:rsid w:val="00E55E22"/>
    <w:rsid w:val="00EB3A09"/>
    <w:rsid w:val="00F3005C"/>
    <w:rsid w:val="00F671FB"/>
    <w:rsid w:val="00FA293B"/>
    <w:rsid w:val="00FC5ACB"/>
    <w:rsid w:val="00FD29D3"/>
    <w:rsid w:val="00FE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BA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1A2"/>
    <w:rPr>
      <w:color w:val="0000FF" w:themeColor="hyperlink"/>
      <w:u w:val="single"/>
    </w:rPr>
  </w:style>
  <w:style w:type="paragraph" w:styleId="BalloonText">
    <w:name w:val="Balloon Text"/>
    <w:basedOn w:val="Normal"/>
    <w:link w:val="BalloonTextChar"/>
    <w:uiPriority w:val="99"/>
    <w:semiHidden/>
    <w:unhideWhenUsed/>
    <w:rsid w:val="00FE0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46E"/>
    <w:rPr>
      <w:rFonts w:ascii="Lucida Grande" w:hAnsi="Lucida Grande" w:cs="Lucida Grande"/>
      <w:sz w:val="18"/>
      <w:szCs w:val="18"/>
    </w:rPr>
  </w:style>
  <w:style w:type="character" w:styleId="FollowedHyperlink">
    <w:name w:val="FollowedHyperlink"/>
    <w:basedOn w:val="DefaultParagraphFont"/>
    <w:uiPriority w:val="99"/>
    <w:semiHidden/>
    <w:unhideWhenUsed/>
    <w:rsid w:val="005C0004"/>
    <w:rPr>
      <w:color w:val="800080" w:themeColor="followedHyperlink"/>
      <w:u w:val="single"/>
    </w:rPr>
  </w:style>
  <w:style w:type="paragraph" w:styleId="NoSpacing">
    <w:name w:val="No Spacing"/>
    <w:uiPriority w:val="1"/>
    <w:qFormat/>
    <w:rsid w:val="000E41FD"/>
    <w:rPr>
      <w:sz w:val="21"/>
      <w:szCs w:val="21"/>
    </w:rPr>
  </w:style>
  <w:style w:type="paragraph" w:styleId="Header">
    <w:name w:val="header"/>
    <w:basedOn w:val="Normal"/>
    <w:link w:val="HeaderChar"/>
    <w:uiPriority w:val="99"/>
    <w:unhideWhenUsed/>
    <w:rsid w:val="006913A0"/>
    <w:pPr>
      <w:tabs>
        <w:tab w:val="center" w:pos="4320"/>
        <w:tab w:val="right" w:pos="8640"/>
      </w:tabs>
    </w:pPr>
  </w:style>
  <w:style w:type="character" w:customStyle="1" w:styleId="HeaderChar">
    <w:name w:val="Header Char"/>
    <w:basedOn w:val="DefaultParagraphFont"/>
    <w:link w:val="Header"/>
    <w:uiPriority w:val="99"/>
    <w:rsid w:val="006913A0"/>
  </w:style>
  <w:style w:type="paragraph" w:styleId="Footer">
    <w:name w:val="footer"/>
    <w:basedOn w:val="Normal"/>
    <w:link w:val="FooterChar"/>
    <w:uiPriority w:val="99"/>
    <w:unhideWhenUsed/>
    <w:rsid w:val="006913A0"/>
    <w:pPr>
      <w:tabs>
        <w:tab w:val="center" w:pos="4320"/>
        <w:tab w:val="right" w:pos="8640"/>
      </w:tabs>
    </w:pPr>
  </w:style>
  <w:style w:type="character" w:customStyle="1" w:styleId="FooterChar">
    <w:name w:val="Footer Char"/>
    <w:basedOn w:val="DefaultParagraphFont"/>
    <w:link w:val="Footer"/>
    <w:uiPriority w:val="99"/>
    <w:rsid w:val="006913A0"/>
  </w:style>
  <w:style w:type="paragraph" w:styleId="ListParagraph">
    <w:name w:val="List Paragraph"/>
    <w:basedOn w:val="Normal"/>
    <w:uiPriority w:val="34"/>
    <w:qFormat/>
    <w:rsid w:val="00E411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1A2"/>
    <w:rPr>
      <w:color w:val="0000FF" w:themeColor="hyperlink"/>
      <w:u w:val="single"/>
    </w:rPr>
  </w:style>
  <w:style w:type="paragraph" w:styleId="BalloonText">
    <w:name w:val="Balloon Text"/>
    <w:basedOn w:val="Normal"/>
    <w:link w:val="BalloonTextChar"/>
    <w:uiPriority w:val="99"/>
    <w:semiHidden/>
    <w:unhideWhenUsed/>
    <w:rsid w:val="00FE0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46E"/>
    <w:rPr>
      <w:rFonts w:ascii="Lucida Grande" w:hAnsi="Lucida Grande" w:cs="Lucida Grande"/>
      <w:sz w:val="18"/>
      <w:szCs w:val="18"/>
    </w:rPr>
  </w:style>
  <w:style w:type="character" w:styleId="FollowedHyperlink">
    <w:name w:val="FollowedHyperlink"/>
    <w:basedOn w:val="DefaultParagraphFont"/>
    <w:uiPriority w:val="99"/>
    <w:semiHidden/>
    <w:unhideWhenUsed/>
    <w:rsid w:val="005C0004"/>
    <w:rPr>
      <w:color w:val="800080" w:themeColor="followedHyperlink"/>
      <w:u w:val="single"/>
    </w:rPr>
  </w:style>
  <w:style w:type="paragraph" w:styleId="NoSpacing">
    <w:name w:val="No Spacing"/>
    <w:uiPriority w:val="1"/>
    <w:qFormat/>
    <w:rsid w:val="000E41FD"/>
    <w:rPr>
      <w:sz w:val="21"/>
      <w:szCs w:val="21"/>
    </w:rPr>
  </w:style>
  <w:style w:type="paragraph" w:styleId="Header">
    <w:name w:val="header"/>
    <w:basedOn w:val="Normal"/>
    <w:link w:val="HeaderChar"/>
    <w:uiPriority w:val="99"/>
    <w:unhideWhenUsed/>
    <w:rsid w:val="006913A0"/>
    <w:pPr>
      <w:tabs>
        <w:tab w:val="center" w:pos="4320"/>
        <w:tab w:val="right" w:pos="8640"/>
      </w:tabs>
    </w:pPr>
  </w:style>
  <w:style w:type="character" w:customStyle="1" w:styleId="HeaderChar">
    <w:name w:val="Header Char"/>
    <w:basedOn w:val="DefaultParagraphFont"/>
    <w:link w:val="Header"/>
    <w:uiPriority w:val="99"/>
    <w:rsid w:val="006913A0"/>
  </w:style>
  <w:style w:type="paragraph" w:styleId="Footer">
    <w:name w:val="footer"/>
    <w:basedOn w:val="Normal"/>
    <w:link w:val="FooterChar"/>
    <w:uiPriority w:val="99"/>
    <w:unhideWhenUsed/>
    <w:rsid w:val="006913A0"/>
    <w:pPr>
      <w:tabs>
        <w:tab w:val="center" w:pos="4320"/>
        <w:tab w:val="right" w:pos="8640"/>
      </w:tabs>
    </w:pPr>
  </w:style>
  <w:style w:type="character" w:customStyle="1" w:styleId="FooterChar">
    <w:name w:val="Footer Char"/>
    <w:basedOn w:val="DefaultParagraphFont"/>
    <w:link w:val="Footer"/>
    <w:uiPriority w:val="99"/>
    <w:rsid w:val="006913A0"/>
  </w:style>
  <w:style w:type="paragraph" w:styleId="ListParagraph">
    <w:name w:val="List Paragraph"/>
    <w:basedOn w:val="Normal"/>
    <w:uiPriority w:val="34"/>
    <w:qFormat/>
    <w:rsid w:val="00E41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doleta.gov/taaccct/" TargetMode="External"/><Relationship Id="rId11" Type="http://schemas.openxmlformats.org/officeDocument/2006/relationships/hyperlink" Target="file:///C:\Users\darisipudi.aparna\AppData\Local\Microsoft\Windows\Temporary%20Internet%20Files\Content.Outlook\DUFD01DQ\SkillsCommons.org" TargetMode="External"/><Relationship Id="rId12" Type="http://schemas.openxmlformats.org/officeDocument/2006/relationships/hyperlink" Target="http://calstate.edu/" TargetMode="External"/><Relationship Id="rId13" Type="http://schemas.openxmlformats.org/officeDocument/2006/relationships/hyperlink" Target="http://www.merlot.org/merlot/index.htm" TargetMode="External"/><Relationship Id="rId14" Type="http://schemas.openxmlformats.org/officeDocument/2006/relationships/image" Target="media/image3.jpg"/><Relationship Id="rId15" Type="http://schemas.openxmlformats.org/officeDocument/2006/relationships/hyperlink" Target="https://www.skillscommons.org/handle/taaccct/1442" TargetMode="External"/><Relationship Id="rId16" Type="http://schemas.openxmlformats.org/officeDocument/2006/relationships/hyperlink" Target="mailto:sestubblefield@northweststate.edu" TargetMode="External"/><Relationship Id="rId17" Type="http://schemas.openxmlformats.org/officeDocument/2006/relationships/image" Target="media/image4.png"/><Relationship Id="rId18" Type="http://schemas.openxmlformats.org/officeDocument/2006/relationships/hyperlink" Target="https://www.skillscommons.org/handle/taaccct/2812" TargetMode="External"/><Relationship Id="rId19" Type="http://schemas.openxmlformats.org/officeDocument/2006/relationships/hyperlink" Target="https://www.skillscommons.org/handle/taaccct/892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California State University</Company>
  <LinksUpToDate>false</LinksUpToDate>
  <CharactersWithSpaces>3261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Lumadue</dc:creator>
  <cp:keywords/>
  <dc:description/>
  <cp:lastModifiedBy>Rick Lumadue</cp:lastModifiedBy>
  <cp:revision>5</cp:revision>
  <dcterms:created xsi:type="dcterms:W3CDTF">2016-08-17T15:23:00Z</dcterms:created>
  <dcterms:modified xsi:type="dcterms:W3CDTF">2016-08-17T21:14:00Z</dcterms:modified>
  <cp:category/>
</cp:coreProperties>
</file>