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5" w:type="dxa"/>
        <w:tblLook w:val="04A0" w:firstRow="1" w:lastRow="0" w:firstColumn="1" w:lastColumn="0" w:noHBand="0" w:noVBand="1"/>
      </w:tblPr>
      <w:tblGrid>
        <w:gridCol w:w="2335"/>
        <w:gridCol w:w="7200"/>
      </w:tblGrid>
      <w:tr w:rsidR="00014AB1" w:rsidRPr="00B72B45" w:rsidTr="001D6CB8">
        <w:trPr>
          <w:cantSplit/>
          <w:trHeight w:val="432"/>
          <w:tblHeader/>
        </w:trPr>
        <w:tc>
          <w:tcPr>
            <w:tcW w:w="23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14AB1" w:rsidRPr="00014AB1" w:rsidRDefault="00014AB1" w:rsidP="001D6CB8">
            <w:pPr>
              <w:spacing w:after="0" w:line="240" w:lineRule="auto"/>
              <w:jc w:val="center"/>
              <w:rPr>
                <w:rFonts w:ascii="Calibri" w:eastAsia="Times New Roman" w:hAnsi="Calibri" w:cs="Times New Roman"/>
                <w:b/>
                <w:color w:val="0000FF"/>
                <w:sz w:val="28"/>
              </w:rPr>
            </w:pPr>
            <w:r w:rsidRPr="00014AB1">
              <w:rPr>
                <w:rFonts w:ascii="Calibri" w:eastAsia="Times New Roman" w:hAnsi="Calibri" w:cs="Times New Roman"/>
                <w:b/>
                <w:sz w:val="28"/>
              </w:rPr>
              <w:t>Resource Name</w:t>
            </w:r>
          </w:p>
        </w:tc>
        <w:tc>
          <w:tcPr>
            <w:tcW w:w="7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14AB1" w:rsidRPr="00014AB1" w:rsidRDefault="00036EC2" w:rsidP="001D6CB8">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000000"/>
                <w:sz w:val="28"/>
              </w:rPr>
              <w:t>Youth</w:t>
            </w:r>
            <w:r w:rsidR="00E00570">
              <w:rPr>
                <w:rFonts w:ascii="Calibri" w:eastAsia="Times New Roman" w:hAnsi="Calibri" w:cs="Times New Roman"/>
                <w:b/>
                <w:color w:val="000000"/>
                <w:sz w:val="28"/>
              </w:rPr>
              <w:t xml:space="preserve"> Work Experience</w:t>
            </w:r>
            <w:r>
              <w:rPr>
                <w:rFonts w:ascii="Calibri" w:eastAsia="Times New Roman" w:hAnsi="Calibri" w:cs="Times New Roman"/>
                <w:b/>
                <w:color w:val="000000"/>
                <w:sz w:val="28"/>
              </w:rPr>
              <w:t xml:space="preserve"> </w:t>
            </w:r>
            <w:r w:rsidR="00014AB1" w:rsidRPr="00014AB1">
              <w:rPr>
                <w:rFonts w:ascii="Calibri" w:eastAsia="Times New Roman" w:hAnsi="Calibri" w:cs="Times New Roman"/>
                <w:b/>
                <w:color w:val="000000"/>
                <w:sz w:val="28"/>
              </w:rPr>
              <w:t>Resource Description</w:t>
            </w:r>
          </w:p>
        </w:tc>
      </w:tr>
      <w:tr w:rsidR="003D485C" w:rsidRPr="00B72B45" w:rsidTr="001D6CB8">
        <w:trPr>
          <w:trHeight w:val="288"/>
        </w:trPr>
        <w:tc>
          <w:tcPr>
            <w:tcW w:w="953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D485C" w:rsidRPr="003D485C" w:rsidRDefault="003D485C" w:rsidP="001D6CB8">
            <w:pPr>
              <w:spacing w:after="0" w:line="240" w:lineRule="auto"/>
              <w:jc w:val="center"/>
              <w:rPr>
                <w:rFonts w:ascii="Calibri" w:eastAsia="Times New Roman" w:hAnsi="Calibri" w:cs="Times New Roman"/>
                <w:b/>
              </w:rPr>
            </w:pPr>
            <w:r w:rsidRPr="003D485C">
              <w:rPr>
                <w:rFonts w:ascii="Calibri" w:eastAsia="Times New Roman" w:hAnsi="Calibri" w:cs="Times New Roman"/>
                <w:b/>
              </w:rPr>
              <w:t>WIOA Resources</w:t>
            </w:r>
          </w:p>
        </w:tc>
      </w:tr>
      <w:tr w:rsidR="00B72B45" w:rsidRPr="00B72B45" w:rsidTr="001D6CB8">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B72B45" w:rsidRPr="00036EC2" w:rsidRDefault="007D1B99" w:rsidP="001D6CB8">
            <w:pPr>
              <w:spacing w:after="0" w:line="240" w:lineRule="auto"/>
              <w:rPr>
                <w:rFonts w:ascii="Calibri" w:eastAsia="Times New Roman" w:hAnsi="Calibri" w:cs="Times New Roman"/>
                <w:color w:val="0000FF"/>
                <w:u w:val="single"/>
              </w:rPr>
            </w:pPr>
            <w:hyperlink r:id="rId7" w:history="1">
              <w:r w:rsidR="00014AB1" w:rsidRPr="00036EC2">
                <w:rPr>
                  <w:rStyle w:val="Hyperlink"/>
                  <w:rFonts w:ascii="Calibri" w:eastAsia="Times New Roman" w:hAnsi="Calibri" w:cs="Times New Roman"/>
                </w:rPr>
                <w:t>Department of Labor WIOA Resource Page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B72B45" w:rsidRPr="00036EC2" w:rsidRDefault="00830F63" w:rsidP="00830F63">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website contains all WIOA related information from the Department of Labor, including guidance, technical assistance tools and resources, and frequently asked questions.</w:t>
            </w:r>
          </w:p>
        </w:tc>
      </w:tr>
      <w:tr w:rsidR="00BB5E3E" w:rsidRPr="00B72B45" w:rsidTr="001D6CB8">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BB5E3E" w:rsidRDefault="007D1B99" w:rsidP="001D6CB8">
            <w:pPr>
              <w:spacing w:after="0" w:line="240" w:lineRule="auto"/>
            </w:pPr>
            <w:hyperlink r:id="rId8" w:history="1">
              <w:r w:rsidR="00BB5E3E" w:rsidRPr="00D215C8">
                <w:rPr>
                  <w:rStyle w:val="Hyperlink"/>
                </w:rPr>
                <w:t>WIOA Youth Program Fact Sheet</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BB5E3E" w:rsidRPr="00036EC2" w:rsidRDefault="00BB5E3E" w:rsidP="00BB5E3E">
            <w:pPr>
              <w:spacing w:after="0" w:line="240" w:lineRule="auto"/>
              <w:rPr>
                <w:rFonts w:ascii="Calibri" w:eastAsia="Times New Roman" w:hAnsi="Calibri" w:cs="Times New Roman"/>
                <w:color w:val="000000"/>
              </w:rPr>
            </w:pPr>
            <w:r>
              <w:rPr>
                <w:rFonts w:ascii="Calibri" w:eastAsia="Times New Roman" w:hAnsi="Calibri" w:cs="Times New Roman"/>
                <w:color w:val="000000"/>
              </w:rPr>
              <w:t>This DOL fact sheet summarizes the key WIOA youth provisions, such as eligibility changes, the increased emphasis on work experience, and implementation dates.</w:t>
            </w:r>
          </w:p>
        </w:tc>
      </w:tr>
      <w:tr w:rsidR="00B72B45" w:rsidRPr="00B72B45" w:rsidTr="001D6CB8">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B72B45" w:rsidRPr="00036EC2" w:rsidRDefault="007D1B99" w:rsidP="001D6CB8">
            <w:pPr>
              <w:spacing w:after="0" w:line="240" w:lineRule="auto"/>
              <w:rPr>
                <w:rFonts w:ascii="Calibri" w:eastAsia="Times New Roman" w:hAnsi="Calibri" w:cs="Times New Roman"/>
                <w:color w:val="0000FF"/>
                <w:u w:val="single"/>
              </w:rPr>
            </w:pPr>
            <w:hyperlink r:id="rId9" w:history="1">
              <w:r w:rsidR="00830F63" w:rsidRPr="00036EC2">
                <w:rPr>
                  <w:rStyle w:val="Hyperlink"/>
                  <w:rFonts w:ascii="Calibri" w:eastAsia="Times New Roman" w:hAnsi="Calibri" w:cs="Times New Roman"/>
                </w:rPr>
                <w:t>Department of Education WIOA Resource Page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B72B45" w:rsidRPr="00036EC2" w:rsidRDefault="00830F63" w:rsidP="005406D2">
            <w:pPr>
              <w:spacing w:after="0"/>
              <w:rPr>
                <w:rFonts w:ascii="Calibri" w:hAnsi="Calibri"/>
                <w:color w:val="000000"/>
              </w:rPr>
            </w:pPr>
            <w:r w:rsidRPr="00036EC2">
              <w:rPr>
                <w:rFonts w:ascii="Calibri" w:hAnsi="Calibri"/>
                <w:color w:val="000000"/>
              </w:rPr>
              <w:t xml:space="preserve">This website contains all WIOA related information from the Department of Education, including guidance, timelines, and technical assistance tools and resources related to Adult Education and Literacy and Vocational </w:t>
            </w:r>
            <w:r w:rsidR="005406D2" w:rsidRPr="00036EC2">
              <w:rPr>
                <w:rFonts w:ascii="Calibri" w:hAnsi="Calibri"/>
                <w:color w:val="000000"/>
              </w:rPr>
              <w:t>Rehabilitation</w:t>
            </w:r>
            <w:r w:rsidRPr="00036EC2">
              <w:rPr>
                <w:rFonts w:ascii="Calibri" w:hAnsi="Calibri"/>
                <w:color w:val="000000"/>
              </w:rPr>
              <w:t>.</w:t>
            </w:r>
          </w:p>
        </w:tc>
      </w:tr>
      <w:tr w:rsidR="00830F63"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30F63" w:rsidRPr="00036EC2" w:rsidRDefault="007D1B99" w:rsidP="001D6CB8">
            <w:pPr>
              <w:spacing w:after="0" w:line="240" w:lineRule="auto"/>
            </w:pPr>
            <w:hyperlink r:id="rId10" w:history="1">
              <w:r w:rsidR="00830F63" w:rsidRPr="00036EC2">
                <w:rPr>
                  <w:rStyle w:val="Hyperlink"/>
                </w:rPr>
                <w:t>WIOA Stakeholder Consultation:  Services to Disconnected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30F63" w:rsidRPr="00036EC2" w:rsidRDefault="00830F63" w:rsidP="00830F63">
            <w:pPr>
              <w:spacing w:after="0"/>
            </w:pPr>
            <w:r w:rsidRPr="00036EC2">
              <w:t xml:space="preserve">Webinar, transcripts, chat logs providing an overview of youth program changes under WIOA and stakeholder input in </w:t>
            </w:r>
            <w:r w:rsidR="009448BE">
              <w:t>4</w:t>
            </w:r>
            <w:r w:rsidRPr="00036EC2">
              <w:t xml:space="preserve"> key areas:</w:t>
            </w:r>
          </w:p>
          <w:p w:rsidR="00830F63" w:rsidRPr="00036EC2" w:rsidRDefault="00830F63" w:rsidP="00830F63">
            <w:pPr>
              <w:pStyle w:val="ListParagraph"/>
              <w:numPr>
                <w:ilvl w:val="0"/>
                <w:numId w:val="3"/>
              </w:numPr>
              <w:rPr>
                <w:rFonts w:ascii="Calibri" w:hAnsi="Calibri"/>
                <w:color w:val="000000"/>
                <w:sz w:val="22"/>
                <w:szCs w:val="22"/>
              </w:rPr>
            </w:pPr>
            <w:r w:rsidRPr="00036EC2">
              <w:rPr>
                <w:rFonts w:ascii="Calibri" w:hAnsi="Calibri"/>
                <w:color w:val="000000"/>
                <w:sz w:val="22"/>
                <w:szCs w:val="22"/>
              </w:rPr>
              <w:t>What delights you most about WIOA?</w:t>
            </w:r>
          </w:p>
          <w:p w:rsidR="00830F63" w:rsidRPr="00036EC2" w:rsidRDefault="00830F63" w:rsidP="00830F63">
            <w:pPr>
              <w:pStyle w:val="ListParagraph"/>
              <w:numPr>
                <w:ilvl w:val="0"/>
                <w:numId w:val="3"/>
              </w:numPr>
              <w:rPr>
                <w:rFonts w:ascii="Calibri" w:hAnsi="Calibri"/>
                <w:color w:val="000000"/>
                <w:sz w:val="22"/>
                <w:szCs w:val="22"/>
              </w:rPr>
            </w:pPr>
            <w:r w:rsidRPr="00036EC2">
              <w:rPr>
                <w:rFonts w:ascii="Calibri" w:hAnsi="Calibri"/>
                <w:color w:val="000000"/>
                <w:sz w:val="22"/>
                <w:szCs w:val="22"/>
              </w:rPr>
              <w:t>What opportunities do you see for youth under WIOA?</w:t>
            </w:r>
          </w:p>
          <w:p w:rsidR="00C10DF4" w:rsidRPr="00036EC2" w:rsidRDefault="00830F63" w:rsidP="00C10DF4">
            <w:pPr>
              <w:pStyle w:val="ListParagraph"/>
              <w:numPr>
                <w:ilvl w:val="0"/>
                <w:numId w:val="3"/>
              </w:numPr>
              <w:rPr>
                <w:rFonts w:ascii="Calibri" w:hAnsi="Calibri"/>
                <w:color w:val="000000"/>
                <w:sz w:val="22"/>
                <w:szCs w:val="22"/>
              </w:rPr>
            </w:pPr>
            <w:r w:rsidRPr="00036EC2">
              <w:rPr>
                <w:rFonts w:ascii="Calibri" w:hAnsi="Calibri"/>
                <w:color w:val="000000"/>
                <w:sz w:val="22"/>
                <w:szCs w:val="22"/>
              </w:rPr>
              <w:t>What troubles you about WIOA?</w:t>
            </w:r>
          </w:p>
          <w:p w:rsidR="00830F63" w:rsidRPr="00036EC2" w:rsidRDefault="00830F63" w:rsidP="00C10DF4">
            <w:pPr>
              <w:pStyle w:val="ListParagraph"/>
              <w:numPr>
                <w:ilvl w:val="0"/>
                <w:numId w:val="3"/>
              </w:numPr>
              <w:rPr>
                <w:rFonts w:ascii="Calibri" w:hAnsi="Calibri"/>
                <w:color w:val="000000"/>
                <w:sz w:val="22"/>
                <w:szCs w:val="22"/>
              </w:rPr>
            </w:pPr>
            <w:r w:rsidRPr="00036EC2">
              <w:rPr>
                <w:rFonts w:ascii="Calibri" w:hAnsi="Calibri"/>
                <w:color w:val="000000"/>
                <w:sz w:val="22"/>
                <w:szCs w:val="22"/>
              </w:rPr>
              <w:t>What can be improved for youth under WIOA?</w:t>
            </w:r>
          </w:p>
        </w:tc>
      </w:tr>
      <w:tr w:rsidR="00906A75" w:rsidRPr="00B72B45" w:rsidTr="001D6CB8">
        <w:trPr>
          <w:trHeight w:val="350"/>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center"/>
          </w:tcPr>
          <w:p w:rsidR="00906A75" w:rsidRPr="00906A75" w:rsidRDefault="00906A75" w:rsidP="001D6CB8">
            <w:pPr>
              <w:spacing w:after="0"/>
              <w:jc w:val="center"/>
              <w:rPr>
                <w:b/>
                <w:sz w:val="24"/>
              </w:rPr>
            </w:pPr>
            <w:r w:rsidRPr="00906A75">
              <w:rPr>
                <w:b/>
              </w:rPr>
              <w:t>Federal Youth Guidance</w:t>
            </w:r>
          </w:p>
        </w:tc>
      </w:tr>
      <w:tr w:rsidR="00162B04"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162B04" w:rsidRPr="00036EC2" w:rsidRDefault="007D1B99" w:rsidP="001D6CB8">
            <w:pPr>
              <w:spacing w:after="0" w:line="240" w:lineRule="auto"/>
            </w:pPr>
            <w:hyperlink r:id="rId11" w:history="1">
              <w:r w:rsidR="00E00570" w:rsidRPr="008E5A59">
                <w:rPr>
                  <w:rStyle w:val="Hyperlink"/>
                </w:rPr>
                <w:t>TEGL 5</w:t>
              </w:r>
              <w:r w:rsidR="002750C9" w:rsidRPr="008E5A59">
                <w:rPr>
                  <w:rStyle w:val="Hyperlink"/>
                </w:rPr>
                <w:t>-</w:t>
              </w:r>
              <w:r w:rsidR="00E00570" w:rsidRPr="008E5A59">
                <w:rPr>
                  <w:rStyle w:val="Hyperlink"/>
                </w:rPr>
                <w:t>14</w:t>
              </w:r>
              <w:r w:rsidR="002750C9" w:rsidRPr="008E5A59">
                <w:rPr>
                  <w:rStyle w:val="Hyperlink"/>
                </w:rPr>
                <w:t>:  WIA Yo</w:t>
              </w:r>
              <w:r w:rsidR="00E00570" w:rsidRPr="008E5A59">
                <w:rPr>
                  <w:rStyle w:val="Hyperlink"/>
                </w:rPr>
                <w:t>uth Program Guidance for PY 2014</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2750C9" w:rsidP="00E00570">
            <w:pPr>
              <w:spacing w:after="0"/>
            </w:pPr>
            <w:r w:rsidRPr="00036EC2">
              <w:t>This 20</w:t>
            </w:r>
            <w:r w:rsidR="00E00570">
              <w:t>14</w:t>
            </w:r>
            <w:r w:rsidRPr="00036EC2">
              <w:t xml:space="preserve"> TEGL provides the most recent guidance related to the WIA Youth Program.</w:t>
            </w:r>
          </w:p>
        </w:tc>
      </w:tr>
      <w:tr w:rsidR="00906A75"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906A75" w:rsidRPr="00036EC2" w:rsidRDefault="007D1B99" w:rsidP="001D6CB8">
            <w:pPr>
              <w:spacing w:after="0" w:line="240" w:lineRule="auto"/>
            </w:pPr>
            <w:hyperlink r:id="rId12" w:history="1">
              <w:r w:rsidR="000D6ACE" w:rsidRPr="000D6ACE">
                <w:rPr>
                  <w:rStyle w:val="Hyperlink"/>
                </w:rPr>
                <w:t>Federal Student Financial Aid for Apprentices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06A75" w:rsidRPr="00036EC2" w:rsidRDefault="000D6ACE" w:rsidP="00DE4387">
            <w:pPr>
              <w:spacing w:after="0"/>
            </w:pPr>
            <w:r w:rsidRPr="000D6ACE">
              <w:t>The Department of Education has issued new guidance on federal student aid to support Registered Apprentices. This webinar discuss</w:t>
            </w:r>
            <w:r w:rsidR="00DE4387">
              <w:t>es</w:t>
            </w:r>
            <w:r w:rsidRPr="000D6ACE">
              <w:t xml:space="preserve"> how Pell Grants, Work Study, and the Job Location and Development Program can be used to support apprentices.</w:t>
            </w:r>
          </w:p>
        </w:tc>
      </w:tr>
      <w:tr w:rsidR="003D485C" w:rsidRPr="00B72B45" w:rsidTr="001D6CB8">
        <w:trPr>
          <w:trHeight w:val="323"/>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center"/>
          </w:tcPr>
          <w:p w:rsidR="003D485C" w:rsidRPr="001E48A0" w:rsidRDefault="003D485C" w:rsidP="001D6CB8">
            <w:pPr>
              <w:spacing w:after="0"/>
              <w:jc w:val="center"/>
              <w:rPr>
                <w:rFonts w:ascii="Calibri" w:hAnsi="Calibri"/>
                <w:b/>
                <w:color w:val="000000"/>
              </w:rPr>
            </w:pPr>
            <w:r w:rsidRPr="001E48A0">
              <w:rPr>
                <w:rFonts w:ascii="Calibri" w:hAnsi="Calibri"/>
                <w:b/>
                <w:color w:val="000000"/>
              </w:rPr>
              <w:t>Promising Program Design Resources</w:t>
            </w:r>
          </w:p>
        </w:tc>
      </w:tr>
      <w:tr w:rsidR="009F1E36"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9F1E36" w:rsidRPr="00036EC2" w:rsidRDefault="007D1B99" w:rsidP="001D6CB8">
            <w:pPr>
              <w:spacing w:after="0" w:line="240" w:lineRule="auto"/>
            </w:pPr>
            <w:hyperlink r:id="rId13" w:history="1">
              <w:r w:rsidR="00E00570" w:rsidRPr="00E00570">
                <w:rPr>
                  <w:rStyle w:val="Hyperlink"/>
                </w:rPr>
                <w:t>Grads of Life: Engaging Employers to Ensure Work Experience Opportunities for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F1E36" w:rsidRPr="00036EC2" w:rsidRDefault="00E00570" w:rsidP="00DE4387">
            <w:pPr>
              <w:spacing w:after="0" w:line="240" w:lineRule="auto"/>
              <w:rPr>
                <w:rFonts w:ascii="Calibri" w:eastAsia="Times New Roman" w:hAnsi="Calibri" w:cs="Times New Roman"/>
                <w:iCs/>
                <w:color w:val="000000"/>
              </w:rPr>
            </w:pPr>
            <w:r w:rsidRPr="00E00570">
              <w:rPr>
                <w:rFonts w:ascii="Calibri" w:eastAsia="Times New Roman" w:hAnsi="Calibri" w:cs="Times New Roman"/>
                <w:iCs/>
                <w:color w:val="000000"/>
              </w:rPr>
              <w:t>Employer engagement is an important component for ensuring disconnected youth have valuable work experience opportunities, as underscored in the Workforce Innovation and Opportunity Act (WIOA) and the Vice Presiden</w:t>
            </w:r>
            <w:r w:rsidR="00DE4387">
              <w:rPr>
                <w:rFonts w:ascii="Calibri" w:eastAsia="Times New Roman" w:hAnsi="Calibri" w:cs="Times New Roman"/>
                <w:iCs/>
                <w:color w:val="000000"/>
              </w:rPr>
              <w:t>t's Job-driven Training Report. This webinar</w:t>
            </w:r>
            <w:r w:rsidRPr="00E00570">
              <w:rPr>
                <w:rFonts w:ascii="Calibri" w:eastAsia="Times New Roman" w:hAnsi="Calibri" w:cs="Times New Roman"/>
                <w:iCs/>
                <w:color w:val="000000"/>
              </w:rPr>
              <w:t xml:space="preserve"> give</w:t>
            </w:r>
            <w:r w:rsidR="00DE4387">
              <w:rPr>
                <w:rFonts w:ascii="Calibri" w:eastAsia="Times New Roman" w:hAnsi="Calibri" w:cs="Times New Roman"/>
                <w:iCs/>
                <w:color w:val="000000"/>
              </w:rPr>
              <w:t>s</w:t>
            </w:r>
            <w:r w:rsidRPr="00E00570">
              <w:rPr>
                <w:rFonts w:ascii="Calibri" w:eastAsia="Times New Roman" w:hAnsi="Calibri" w:cs="Times New Roman"/>
                <w:iCs/>
                <w:color w:val="000000"/>
              </w:rPr>
              <w:t xml:space="preserve"> an overview of the new Grads of Life campaign and provide tools the workforce system can use to successfully engage employers to provide more opportunities for youth, especially those that are out of school and out of work.</w:t>
            </w:r>
          </w:p>
        </w:tc>
      </w:tr>
      <w:tr w:rsidR="001141D4"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1141D4" w:rsidRPr="00036EC2" w:rsidRDefault="007D1B99" w:rsidP="001D6CB8">
            <w:pPr>
              <w:spacing w:after="0" w:line="240" w:lineRule="auto"/>
            </w:pPr>
            <w:hyperlink r:id="rId14" w:history="1">
              <w:r w:rsidR="00EA1EB1" w:rsidRPr="00EA1EB1">
                <w:rPr>
                  <w:rStyle w:val="Hyperlink"/>
                </w:rPr>
                <w:t>Quick Start Toolkit</w:t>
              </w:r>
              <w:r w:rsidR="00EA1EB1">
                <w:rPr>
                  <w:rStyle w:val="Hyperlink"/>
                </w:rPr>
                <w:t>:</w:t>
              </w:r>
              <w:r w:rsidR="00EA1EB1" w:rsidRPr="00EA1EB1">
                <w:rPr>
                  <w:rStyle w:val="Hyperlink"/>
                </w:rPr>
                <w:t xml:space="preserve"> Building Registered Apprenticeship Progr</w:t>
              </w:r>
              <w:r w:rsidR="00EA1EB1">
                <w:rPr>
                  <w:rStyle w:val="Hyperlink"/>
                </w:rPr>
                <w:t>ams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141D4" w:rsidRPr="00036EC2" w:rsidRDefault="00EA1EB1" w:rsidP="00EA1EB1">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This toolkit p</w:t>
            </w:r>
            <w:r w:rsidRPr="00EA1EB1">
              <w:rPr>
                <w:rFonts w:ascii="Calibri" w:eastAsia="Times New Roman" w:hAnsi="Calibri" w:cs="Times New Roman"/>
                <w:iCs/>
                <w:color w:val="000000"/>
              </w:rPr>
              <w:t>rovides help</w:t>
            </w:r>
            <w:r>
              <w:rPr>
                <w:rFonts w:ascii="Calibri" w:eastAsia="Times New Roman" w:hAnsi="Calibri" w:cs="Times New Roman"/>
                <w:iCs/>
                <w:color w:val="000000"/>
              </w:rPr>
              <w:t xml:space="preserve">ful steps and resources to explore, partner, build, register, and launch </w:t>
            </w:r>
            <w:r w:rsidRPr="00EA1EB1">
              <w:rPr>
                <w:rFonts w:ascii="Calibri" w:eastAsia="Times New Roman" w:hAnsi="Calibri" w:cs="Times New Roman"/>
                <w:iCs/>
                <w:color w:val="000000"/>
              </w:rPr>
              <w:t>an apprenticeship program.</w:t>
            </w:r>
          </w:p>
        </w:tc>
      </w:tr>
      <w:tr w:rsidR="005B733B"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5B733B" w:rsidRPr="00036EC2" w:rsidRDefault="007D1B99" w:rsidP="001D6CB8">
            <w:pPr>
              <w:spacing w:after="0" w:line="240" w:lineRule="auto"/>
            </w:pPr>
            <w:hyperlink r:id="rId15" w:history="1">
              <w:r w:rsidR="00E00570" w:rsidRPr="00E00570">
                <w:rPr>
                  <w:rStyle w:val="Hyperlink"/>
                  <w:lang w:val="en"/>
                </w:rPr>
                <w:t>The Pathways to Prosperity Network: A State Progress Report, 2012-2014</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B733B" w:rsidRPr="00E00570" w:rsidRDefault="00E00570" w:rsidP="00E00570">
            <w:pPr>
              <w:rPr>
                <w:rFonts w:ascii="Calibri" w:hAnsi="Calibri"/>
                <w:iCs/>
                <w:color w:val="000000"/>
              </w:rPr>
            </w:pPr>
            <w:r>
              <w:rPr>
                <w:rFonts w:ascii="Calibri" w:hAnsi="Calibri"/>
                <w:iCs/>
                <w:color w:val="000000"/>
              </w:rPr>
              <w:t>This 2014 report s</w:t>
            </w:r>
            <w:r w:rsidRPr="00E00570">
              <w:rPr>
                <w:rFonts w:ascii="Calibri" w:hAnsi="Calibri"/>
                <w:iCs/>
                <w:color w:val="000000"/>
              </w:rPr>
              <w:t>ummarizes the accomplishments to date of 12 states participating in a network focused on creating career pathways for youth in high-growth, high-demand occupational fields.</w:t>
            </w:r>
          </w:p>
        </w:tc>
      </w:tr>
      <w:tr w:rsidR="00B77812"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B77812" w:rsidRDefault="007D1B99" w:rsidP="001D6CB8">
            <w:pPr>
              <w:rPr>
                <w:bCs/>
              </w:rPr>
            </w:pPr>
            <w:hyperlink r:id="rId16" w:history="1">
              <w:r w:rsidR="00B77812">
                <w:rPr>
                  <w:rStyle w:val="Hyperlink"/>
                  <w:rFonts w:ascii="Calibri" w:hAnsi="Calibri"/>
                </w:rPr>
                <w:t>OJT Toolkit</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77812" w:rsidRDefault="00B77812" w:rsidP="001834E2">
            <w:pPr>
              <w:spacing w:after="0" w:line="240" w:lineRule="auto"/>
              <w:rPr>
                <w:rFonts w:ascii="Calibri" w:eastAsia="Times New Roman" w:hAnsi="Calibri" w:cs="Times New Roman"/>
                <w:iCs/>
                <w:color w:val="000000"/>
              </w:rPr>
            </w:pPr>
            <w:r w:rsidRPr="00B77812">
              <w:rPr>
                <w:rFonts w:ascii="Calibri" w:eastAsia="Times New Roman" w:hAnsi="Calibri" w:cs="Times New Roman"/>
                <w:iCs/>
                <w:color w:val="000000"/>
              </w:rPr>
              <w:t xml:space="preserve">The OJT Toolkit provides customizable OJT templates and forms including outreach materials, contracts, and monitoring documents, and detailed </w:t>
            </w:r>
            <w:r w:rsidRPr="00B77812">
              <w:rPr>
                <w:rFonts w:ascii="Calibri" w:eastAsia="Times New Roman" w:hAnsi="Calibri" w:cs="Times New Roman"/>
                <w:iCs/>
                <w:color w:val="000000"/>
              </w:rPr>
              <w:lastRenderedPageBreak/>
              <w:t>examples of effective OJT im</w:t>
            </w:r>
            <w:r w:rsidR="00234F63">
              <w:rPr>
                <w:rFonts w:ascii="Calibri" w:eastAsia="Times New Roman" w:hAnsi="Calibri" w:cs="Times New Roman"/>
                <w:iCs/>
                <w:color w:val="000000"/>
              </w:rPr>
              <w:t>plementation around the country so that you can implement OJT in your state or local area.</w:t>
            </w:r>
          </w:p>
        </w:tc>
      </w:tr>
      <w:tr w:rsidR="00C10DF4"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1834E2" w:rsidRPr="001834E2" w:rsidRDefault="001834E2" w:rsidP="001D6CB8">
            <w:pPr>
              <w:spacing w:after="0" w:line="240" w:lineRule="auto"/>
              <w:rPr>
                <w:rStyle w:val="Hyperlink"/>
                <w:bCs/>
              </w:rPr>
            </w:pPr>
            <w:r>
              <w:rPr>
                <w:bCs/>
              </w:rPr>
              <w:lastRenderedPageBreak/>
              <w:fldChar w:fldCharType="begin"/>
            </w:r>
            <w:r w:rsidR="00494AB3">
              <w:rPr>
                <w:bCs/>
              </w:rPr>
              <w:instrText>HYPERLINK "http://www.pynguides.org/os/benefits.php"</w:instrText>
            </w:r>
            <w:r>
              <w:rPr>
                <w:bCs/>
              </w:rPr>
              <w:fldChar w:fldCharType="separate"/>
            </w:r>
            <w:r w:rsidRPr="001834E2">
              <w:rPr>
                <w:rStyle w:val="Hyperlink"/>
                <w:bCs/>
              </w:rPr>
              <w:t>WorkReady Program Models:</w:t>
            </w:r>
          </w:p>
          <w:p w:rsidR="001834E2" w:rsidRPr="001834E2" w:rsidRDefault="001834E2" w:rsidP="001D6CB8">
            <w:pPr>
              <w:spacing w:after="0" w:line="240" w:lineRule="auto"/>
              <w:rPr>
                <w:bCs/>
              </w:rPr>
            </w:pPr>
            <w:r w:rsidRPr="001834E2">
              <w:rPr>
                <w:rStyle w:val="Hyperlink"/>
                <w:bCs/>
              </w:rPr>
              <w:t>How-to Guides</w:t>
            </w:r>
            <w:r w:rsidRPr="001834E2">
              <w:rPr>
                <w:rStyle w:val="Hyperlink"/>
              </w:rPr>
              <w:t xml:space="preserve"> - Occupational Skills</w:t>
            </w:r>
            <w:r>
              <w:rPr>
                <w:bCs/>
              </w:rPr>
              <w:fldChar w:fldCharType="end"/>
            </w:r>
            <w:r>
              <w:t xml:space="preserve"> </w:t>
            </w:r>
          </w:p>
          <w:p w:rsidR="00C10DF4" w:rsidRPr="00036EC2" w:rsidRDefault="00C10DF4" w:rsidP="001D6CB8">
            <w:pPr>
              <w:spacing w:after="0" w:line="240" w:lineRule="auto"/>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036EC2" w:rsidRDefault="001834E2" w:rsidP="001834E2">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This how-to guide by the</w:t>
            </w:r>
            <w:r w:rsidRPr="001834E2">
              <w:rPr>
                <w:rFonts w:ascii="Calibri" w:eastAsia="Times New Roman" w:hAnsi="Calibri" w:cs="Times New Roman"/>
                <w:iCs/>
                <w:color w:val="000000"/>
              </w:rPr>
              <w:t xml:space="preserve"> Philadelphia Youth Network </w:t>
            </w:r>
            <w:r>
              <w:rPr>
                <w:rFonts w:ascii="Calibri" w:eastAsia="Times New Roman" w:hAnsi="Calibri" w:cs="Times New Roman"/>
                <w:iCs/>
                <w:color w:val="000000"/>
              </w:rPr>
              <w:t>shows</w:t>
            </w:r>
            <w:r w:rsidRPr="001834E2">
              <w:rPr>
                <w:rFonts w:ascii="Calibri" w:eastAsia="Times New Roman" w:hAnsi="Calibri" w:cs="Times New Roman"/>
                <w:iCs/>
                <w:color w:val="000000"/>
              </w:rPr>
              <w:t xml:space="preserve"> how schools, employers, and workforce development organizations throughout Pennsylvania and elsewhere can implement a WorkReady Occupational Skills Training model. </w:t>
            </w:r>
            <w:r>
              <w:rPr>
                <w:rFonts w:ascii="Calibri" w:eastAsia="Times New Roman" w:hAnsi="Calibri" w:cs="Times New Roman"/>
                <w:iCs/>
                <w:color w:val="000000"/>
              </w:rPr>
              <w:t>This</w:t>
            </w:r>
            <w:r w:rsidRPr="001834E2">
              <w:rPr>
                <w:rFonts w:ascii="Calibri" w:eastAsia="Times New Roman" w:hAnsi="Calibri" w:cs="Times New Roman"/>
                <w:iCs/>
                <w:color w:val="000000"/>
              </w:rPr>
              <w:t xml:space="preserve"> model partners youth-serving organizations; employers in high-wage, high-growth industries; and postsecondary institutions/programs to train and employ out-of-school youth, ages 17 through 21, for specific occupations. Through classroom-based and/or field-based hands-on occupational skills training, professional development sessions, and internships/apprenticeships, participants gain occupational skills, attain an industry-recognized cred</w:t>
            </w:r>
            <w:r>
              <w:rPr>
                <w:rFonts w:ascii="Calibri" w:eastAsia="Times New Roman" w:hAnsi="Calibri" w:cs="Times New Roman"/>
                <w:iCs/>
                <w:color w:val="000000"/>
              </w:rPr>
              <w:t>ential, and are ready for work.</w:t>
            </w:r>
          </w:p>
        </w:tc>
      </w:tr>
      <w:tr w:rsidR="00B543EF" w:rsidRPr="00B72B45" w:rsidTr="001D6CB8">
        <w:trPr>
          <w:trHeight w:val="89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B543EF" w:rsidRDefault="007D1B99" w:rsidP="001D6CB8">
            <w:pPr>
              <w:spacing w:after="0" w:line="240" w:lineRule="auto"/>
            </w:pPr>
            <w:hyperlink r:id="rId17" w:history="1">
              <w:r w:rsidR="00B543EF" w:rsidRPr="00B543EF">
                <w:rPr>
                  <w:rStyle w:val="Hyperlink"/>
                  <w:lang w:val="en"/>
                </w:rPr>
                <w:t>Engaging Youth in Work Experiences: An Innovative Strategies Practice Brief</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43EF" w:rsidRPr="00B543EF" w:rsidRDefault="00B543EF" w:rsidP="008E5A59">
            <w:pPr>
              <w:spacing w:after="0" w:line="240" w:lineRule="auto"/>
              <w:rPr>
                <w:rFonts w:ascii="Calibri" w:eastAsia="Times New Roman" w:hAnsi="Calibri" w:cs="Times New Roman"/>
                <w:color w:val="000000"/>
              </w:rPr>
            </w:pPr>
            <w:r w:rsidRPr="00B543EF">
              <w:rPr>
                <w:rFonts w:ascii="Calibri" w:eastAsia="Times New Roman" w:hAnsi="Calibri" w:cs="Times New Roman"/>
                <w:iCs/>
                <w:color w:val="000000"/>
              </w:rPr>
              <w:t>This Innovative Strategies Practice Brief</w:t>
            </w:r>
            <w:r>
              <w:rPr>
                <w:rFonts w:ascii="Calibri" w:eastAsia="Times New Roman" w:hAnsi="Calibri" w:cs="Times New Roman"/>
                <w:iCs/>
                <w:color w:val="000000"/>
              </w:rPr>
              <w:t xml:space="preserve"> from the National Collaborative on Workforce and Disability</w:t>
            </w:r>
            <w:r w:rsidRPr="00B543EF">
              <w:rPr>
                <w:rFonts w:ascii="Calibri" w:eastAsia="Times New Roman" w:hAnsi="Calibri" w:cs="Times New Roman"/>
                <w:iCs/>
                <w:color w:val="000000"/>
              </w:rPr>
              <w:t xml:space="preserve"> provides practical examples and resources used by promising and exemplary youth programs to engage youth in work experiences.</w:t>
            </w:r>
          </w:p>
        </w:tc>
      </w:tr>
      <w:tr w:rsidR="00B77812" w:rsidRPr="00B72B45" w:rsidTr="001D6CB8">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B77812" w:rsidRPr="00B77812" w:rsidRDefault="007D1B99" w:rsidP="001D6CB8">
            <w:pPr>
              <w:spacing w:after="0" w:line="240" w:lineRule="auto"/>
              <w:rPr>
                <w:rFonts w:ascii="Calibri" w:eastAsia="Times New Roman" w:hAnsi="Calibri" w:cs="Times New Roman"/>
                <w:color w:val="0000FF"/>
                <w:u w:val="single"/>
              </w:rPr>
            </w:pPr>
            <w:hyperlink r:id="rId18" w:history="1">
              <w:r w:rsidR="00F667B5" w:rsidRPr="00494AB3">
                <w:rPr>
                  <w:rStyle w:val="Hyperlink"/>
                  <w:rFonts w:ascii="Calibri" w:eastAsia="Times New Roman" w:hAnsi="Calibri" w:cs="Times New Roman"/>
                </w:rPr>
                <w:t>Registered Apprenticeship Community of Practice</w:t>
              </w:r>
            </w:hyperlink>
          </w:p>
          <w:p w:rsidR="00B77812" w:rsidRPr="00B77812" w:rsidRDefault="00B77812" w:rsidP="001D6CB8">
            <w:pPr>
              <w:spacing w:after="0" w:line="240" w:lineRule="auto"/>
              <w:rPr>
                <w:rFonts w:ascii="Calibri" w:eastAsia="Times New Roman" w:hAnsi="Calibri" w:cs="Times New Roman"/>
                <w:color w:val="0000FF"/>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77812" w:rsidRDefault="00B77812" w:rsidP="008E5A59">
            <w:pPr>
              <w:spacing w:after="0"/>
              <w:rPr>
                <w:rFonts w:ascii="Calibri" w:hAnsi="Calibri"/>
                <w:color w:val="000000"/>
              </w:rPr>
            </w:pPr>
            <w:r w:rsidRPr="00B77812">
              <w:rPr>
                <w:rFonts w:ascii="Calibri" w:hAnsi="Calibri"/>
                <w:color w:val="000000"/>
              </w:rPr>
              <w:t>Policymakers, practitioners and career explorers can use this site to learn about innovative apprenticeship programs and strategies.  It includes an overview of apprenticeship and pre-apprenticeship models; strategies for partnering with education, employers, workforce and other partners; new models for serving veterans, youth, people with disabilities and other targeted populations; and information on state by state apprenticeship opportunities and hot topics.</w:t>
            </w:r>
          </w:p>
        </w:tc>
      </w:tr>
      <w:tr w:rsidR="00C10DF4" w:rsidRPr="00B72B45" w:rsidTr="001D6CB8">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C10DF4" w:rsidRPr="00B72B45" w:rsidRDefault="007D1B99" w:rsidP="001D6CB8">
            <w:pPr>
              <w:spacing w:after="0" w:line="240" w:lineRule="auto"/>
              <w:rPr>
                <w:rFonts w:ascii="Calibri" w:eastAsia="Times New Roman" w:hAnsi="Calibri" w:cs="Times New Roman"/>
                <w:color w:val="0000FF"/>
                <w:u w:val="single"/>
              </w:rPr>
            </w:pPr>
            <w:hyperlink r:id="rId19" w:history="1">
              <w:r w:rsidR="008E5A59" w:rsidRPr="00EA18DF">
                <w:rPr>
                  <w:rStyle w:val="Hyperlink"/>
                  <w:rFonts w:ascii="Calibri" w:eastAsia="Times New Roman" w:hAnsi="Calibri" w:cs="Times New Roman"/>
                </w:rPr>
                <w:t>Youth at Work: Making the Most of Work-Based Learning</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8E5A59" w:rsidRDefault="008E5A59" w:rsidP="008E5A59">
            <w:pPr>
              <w:spacing w:after="0"/>
              <w:rPr>
                <w:rFonts w:ascii="Calibri" w:hAnsi="Calibri"/>
                <w:color w:val="000000"/>
              </w:rPr>
            </w:pPr>
            <w:r>
              <w:rPr>
                <w:rFonts w:ascii="Calibri" w:hAnsi="Calibri"/>
                <w:color w:val="000000"/>
              </w:rPr>
              <w:t xml:space="preserve">This training manual created by School and Main for the State of Texas </w:t>
            </w:r>
            <w:r w:rsidRPr="008E5A59">
              <w:rPr>
                <w:rFonts w:ascii="Calibri" w:hAnsi="Calibri"/>
                <w:color w:val="000000"/>
              </w:rPr>
              <w:t>will give you a</w:t>
            </w:r>
            <w:r>
              <w:rPr>
                <w:rFonts w:ascii="Calibri" w:hAnsi="Calibri"/>
                <w:color w:val="000000"/>
              </w:rPr>
              <w:t xml:space="preserve"> </w:t>
            </w:r>
            <w:r w:rsidRPr="008E5A59">
              <w:rPr>
                <w:rFonts w:ascii="Calibri" w:hAnsi="Calibri"/>
                <w:color w:val="000000"/>
              </w:rPr>
              <w:t>framework for thinking about work-based</w:t>
            </w:r>
            <w:r>
              <w:rPr>
                <w:rFonts w:ascii="Calibri" w:hAnsi="Calibri"/>
                <w:color w:val="000000"/>
              </w:rPr>
              <w:t xml:space="preserve"> </w:t>
            </w:r>
            <w:r w:rsidRPr="008E5A59">
              <w:rPr>
                <w:rFonts w:ascii="Calibri" w:hAnsi="Calibri"/>
                <w:color w:val="000000"/>
              </w:rPr>
              <w:t xml:space="preserve">learning, </w:t>
            </w:r>
            <w:r>
              <w:rPr>
                <w:rFonts w:ascii="Calibri" w:hAnsi="Calibri"/>
                <w:color w:val="000000"/>
              </w:rPr>
              <w:t xml:space="preserve">not as isolated events, but as a </w:t>
            </w:r>
            <w:r w:rsidRPr="008E5A59">
              <w:rPr>
                <w:rFonts w:ascii="Calibri" w:hAnsi="Calibri"/>
                <w:color w:val="000000"/>
              </w:rPr>
              <w:t>continuum of opportunities available to</w:t>
            </w:r>
            <w:r>
              <w:rPr>
                <w:rFonts w:ascii="Calibri" w:hAnsi="Calibri"/>
                <w:color w:val="000000"/>
              </w:rPr>
              <w:t xml:space="preserve"> </w:t>
            </w:r>
            <w:r w:rsidRPr="008E5A59">
              <w:rPr>
                <w:rFonts w:ascii="Calibri" w:hAnsi="Calibri"/>
                <w:color w:val="000000"/>
              </w:rPr>
              <w:t xml:space="preserve">young people. You will </w:t>
            </w:r>
            <w:r>
              <w:rPr>
                <w:rFonts w:ascii="Calibri" w:hAnsi="Calibri"/>
                <w:color w:val="000000"/>
              </w:rPr>
              <w:t>u</w:t>
            </w:r>
            <w:r w:rsidRPr="008E5A59">
              <w:rPr>
                <w:rFonts w:ascii="Calibri" w:hAnsi="Calibri"/>
                <w:color w:val="000000"/>
              </w:rPr>
              <w:t>nderstand the full range of work-based learning opportunities</w:t>
            </w:r>
            <w:r>
              <w:rPr>
                <w:rFonts w:ascii="Calibri" w:hAnsi="Calibri"/>
                <w:color w:val="000000"/>
              </w:rPr>
              <w:t>, l</w:t>
            </w:r>
            <w:r w:rsidRPr="008E5A59">
              <w:rPr>
                <w:rFonts w:ascii="Calibri" w:hAnsi="Calibri"/>
                <w:color w:val="000000"/>
              </w:rPr>
              <w:t>earn how to structure, support, and evaluate workplace learning</w:t>
            </w:r>
            <w:r>
              <w:rPr>
                <w:rFonts w:ascii="Calibri" w:hAnsi="Calibri"/>
                <w:color w:val="000000"/>
              </w:rPr>
              <w:t>, and u</w:t>
            </w:r>
            <w:r w:rsidRPr="008E5A59">
              <w:rPr>
                <w:rFonts w:ascii="Calibri" w:hAnsi="Calibri"/>
                <w:color w:val="000000"/>
              </w:rPr>
              <w:t>nderstand what youth and employers need t</w:t>
            </w:r>
            <w:r>
              <w:rPr>
                <w:rFonts w:ascii="Calibri" w:hAnsi="Calibri"/>
                <w:color w:val="000000"/>
              </w:rPr>
              <w:t>o make work-based learning work.</w:t>
            </w:r>
          </w:p>
        </w:tc>
      </w:tr>
      <w:tr w:rsidR="001834E2" w:rsidRPr="00B72B45" w:rsidTr="001D6CB8">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1834E2" w:rsidRDefault="007D1B99" w:rsidP="001D6CB8">
            <w:pPr>
              <w:spacing w:after="0" w:line="240" w:lineRule="auto"/>
            </w:pPr>
            <w:hyperlink r:id="rId20" w:history="1">
              <w:r w:rsidR="001834E2" w:rsidRPr="00D666CB">
                <w:rPr>
                  <w:rStyle w:val="Hyperlink"/>
                </w:rPr>
                <w:t>Structuring The Youth Work Experience</w:t>
              </w:r>
              <w:r w:rsidR="00D666CB" w:rsidRPr="00D666CB">
                <w:rPr>
                  <w:rStyle w:val="Hyperlink"/>
                </w:rPr>
                <w:t xml:space="preserve"> Podcast</w:t>
              </w:r>
            </w:hyperlink>
            <w:r w:rsidR="00D666CB">
              <w:t xml:space="preserve"> and </w:t>
            </w:r>
            <w:hyperlink r:id="rId21" w:history="1">
              <w:r w:rsidR="00D666CB" w:rsidRPr="00D666CB">
                <w:rPr>
                  <w:rStyle w:val="Hyperlink"/>
                </w:rPr>
                <w:t>Webinar</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834E2" w:rsidRPr="00014AB1" w:rsidRDefault="00D666CB" w:rsidP="00D666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 this 2008 webinar and synopsis podcast, peer presenters from ArtsTech and Year Up Providence address challenges they face and lessons learned in creating work experiences for young people.  </w:t>
            </w:r>
          </w:p>
        </w:tc>
      </w:tr>
      <w:tr w:rsidR="00FA3AF5"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FA3AF5" w:rsidRPr="00036EC2" w:rsidRDefault="007D1B99" w:rsidP="001D6CB8">
            <w:pPr>
              <w:spacing w:after="0" w:line="240" w:lineRule="auto"/>
            </w:pPr>
            <w:hyperlink r:id="rId22" w:history="1">
              <w:r w:rsidR="00FA3AF5" w:rsidRPr="00036EC2">
                <w:rPr>
                  <w:rStyle w:val="Hyperlink"/>
                </w:rPr>
                <w:t>What Works in Job Training: A Synthesis of the Evidence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A3AF5" w:rsidRPr="00036EC2" w:rsidRDefault="00FA3AF5"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2014 report presents a synthesis of evidence on adult and youth job training strategies, training-related supports, and other important strategies, such as employer/industry engagement and cross-agency/system collaboration.  Section Two highlights what works for youth.</w:t>
            </w:r>
          </w:p>
        </w:tc>
      </w:tr>
      <w:tr w:rsidR="00B543EF"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B543EF" w:rsidRDefault="007D1B99" w:rsidP="001D6CB8">
            <w:pPr>
              <w:spacing w:after="0" w:line="240" w:lineRule="auto"/>
            </w:pPr>
            <w:hyperlink r:id="rId23" w:history="1">
              <w:r w:rsidR="00B543EF" w:rsidRPr="00B543EF">
                <w:rPr>
                  <w:rStyle w:val="Hyperlink"/>
                  <w:bCs/>
                </w:rPr>
                <w:t xml:space="preserve">Best Practices for Youth Employment Programs: </w:t>
              </w:r>
              <w:r w:rsidR="00B543EF" w:rsidRPr="00B543EF">
                <w:rPr>
                  <w:rStyle w:val="Hyperlink"/>
                </w:rPr>
                <w:t>A Synthesis of Current Research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43EF" w:rsidRPr="00036EC2" w:rsidRDefault="00B543EF" w:rsidP="00B543EF">
            <w:pPr>
              <w:spacing w:after="0" w:line="240" w:lineRule="auto"/>
            </w:pPr>
            <w:r w:rsidRPr="00B543EF">
              <w:t xml:space="preserve">This </w:t>
            </w:r>
            <w:r w:rsidRPr="00B543EF">
              <w:rPr>
                <w:i/>
                <w:iCs/>
              </w:rPr>
              <w:t xml:space="preserve">Research to Practice </w:t>
            </w:r>
            <w:r w:rsidRPr="00B543EF">
              <w:t>review</w:t>
            </w:r>
            <w:r>
              <w:t xml:space="preserve"> </w:t>
            </w:r>
            <w:r w:rsidRPr="00B543EF">
              <w:t>outlines the current effective programmatic practices used in youth employment programs.</w:t>
            </w:r>
            <w:r>
              <w:t xml:space="preserve"> </w:t>
            </w:r>
            <w:r w:rsidRPr="00B543EF">
              <w:t>The presented information is drawn from several longer review articles published over the past</w:t>
            </w:r>
            <w:r>
              <w:t xml:space="preserve"> </w:t>
            </w:r>
            <w:r w:rsidRPr="00B543EF">
              <w:t>15 years, as well as the National Youth Employment Coalition’s workbook on effective practices</w:t>
            </w:r>
            <w:r>
              <w:t xml:space="preserve">, and </w:t>
            </w:r>
            <w:r w:rsidRPr="00B543EF">
              <w:t>three successful national youth employment program</w:t>
            </w:r>
            <w:r>
              <w:t xml:space="preserve"> </w:t>
            </w:r>
            <w:r w:rsidRPr="00B543EF">
              <w:t>models: Jobs for America’s Graduates, YouthBuild, and Job Corps.</w:t>
            </w:r>
          </w:p>
        </w:tc>
      </w:tr>
      <w:tr w:rsidR="000428F3"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0428F3" w:rsidRPr="000428F3" w:rsidRDefault="000428F3" w:rsidP="001D6CB8">
            <w:pPr>
              <w:spacing w:after="0" w:line="240" w:lineRule="auto"/>
              <w:rPr>
                <w:rStyle w:val="Hyperlink"/>
                <w:bCs/>
              </w:rPr>
            </w:pPr>
            <w:r>
              <w:rPr>
                <w:bCs/>
              </w:rPr>
              <w:lastRenderedPageBreak/>
              <w:fldChar w:fldCharType="begin"/>
            </w:r>
            <w:r w:rsidR="00494AB3">
              <w:rPr>
                <w:bCs/>
              </w:rPr>
              <w:instrText>HYPERLINK "http://www.nyec.org/content/documents/Connecting%20Youth%20and%20Business%20Toolkit.pdf"</w:instrText>
            </w:r>
            <w:r>
              <w:rPr>
                <w:bCs/>
              </w:rPr>
              <w:fldChar w:fldCharType="separate"/>
            </w:r>
            <w:r w:rsidRPr="000428F3">
              <w:rPr>
                <w:rStyle w:val="Hyperlink"/>
                <w:bCs/>
              </w:rPr>
              <w:t xml:space="preserve">A </w:t>
            </w:r>
            <w:r>
              <w:rPr>
                <w:rStyle w:val="Hyperlink"/>
                <w:bCs/>
              </w:rPr>
              <w:t>T</w:t>
            </w:r>
            <w:r w:rsidRPr="000428F3">
              <w:rPr>
                <w:rStyle w:val="Hyperlink"/>
                <w:bCs/>
              </w:rPr>
              <w:t xml:space="preserve">oolkit for </w:t>
            </w:r>
            <w:r>
              <w:rPr>
                <w:rStyle w:val="Hyperlink"/>
                <w:bCs/>
              </w:rPr>
              <w:t>E</w:t>
            </w:r>
            <w:r w:rsidRPr="000428F3">
              <w:rPr>
                <w:rStyle w:val="Hyperlink"/>
                <w:bCs/>
              </w:rPr>
              <w:t>mployers</w:t>
            </w:r>
            <w:r>
              <w:rPr>
                <w:rStyle w:val="Hyperlink"/>
                <w:bCs/>
              </w:rPr>
              <w:t>:</w:t>
            </w:r>
          </w:p>
          <w:p w:rsidR="000428F3" w:rsidRPr="000428F3" w:rsidRDefault="000428F3" w:rsidP="001D6CB8">
            <w:pPr>
              <w:spacing w:after="0" w:line="240" w:lineRule="auto"/>
              <w:rPr>
                <w:rStyle w:val="Hyperlink"/>
                <w:bCs/>
              </w:rPr>
            </w:pPr>
            <w:r>
              <w:rPr>
                <w:rStyle w:val="Hyperlink"/>
                <w:bCs/>
              </w:rPr>
              <w:t>C</w:t>
            </w:r>
            <w:r w:rsidRPr="000428F3">
              <w:rPr>
                <w:rStyle w:val="Hyperlink"/>
                <w:bCs/>
              </w:rPr>
              <w:t>onnecting</w:t>
            </w:r>
          </w:p>
          <w:p w:rsidR="000428F3" w:rsidRDefault="000428F3" w:rsidP="001D6CB8">
            <w:pPr>
              <w:spacing w:after="0" w:line="240" w:lineRule="auto"/>
              <w:rPr>
                <w:bCs/>
              </w:rPr>
            </w:pPr>
            <w:r>
              <w:rPr>
                <w:rStyle w:val="Hyperlink"/>
                <w:bCs/>
              </w:rPr>
              <w:t>Youth &amp; B</w:t>
            </w:r>
            <w:r w:rsidRPr="000428F3">
              <w:rPr>
                <w:rStyle w:val="Hyperlink"/>
                <w:bCs/>
              </w:rPr>
              <w:t>usiness</w:t>
            </w:r>
            <w:r>
              <w:rPr>
                <w:bCs/>
              </w:rPr>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428F3" w:rsidRPr="00B543EF" w:rsidRDefault="000428F3" w:rsidP="000428F3">
            <w:pPr>
              <w:spacing w:after="0" w:line="240" w:lineRule="auto"/>
            </w:pPr>
            <w:r w:rsidRPr="000428F3">
              <w:t>This</w:t>
            </w:r>
            <w:r>
              <w:t xml:space="preserve"> 2012</w:t>
            </w:r>
            <w:r w:rsidRPr="000428F3">
              <w:t xml:space="preserve"> toolkit provides step-by-step instructions designed to guide companies on</w:t>
            </w:r>
            <w:r>
              <w:t xml:space="preserve"> </w:t>
            </w:r>
            <w:r w:rsidRPr="000428F3">
              <w:t>options for supporting, training, and employing disconnected youth.</w:t>
            </w:r>
          </w:p>
        </w:tc>
      </w:tr>
      <w:tr w:rsidR="00EA1EB1"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EA1EB1" w:rsidRDefault="007D1B99" w:rsidP="001D6CB8">
            <w:pPr>
              <w:spacing w:after="0" w:line="240" w:lineRule="auto"/>
            </w:pPr>
            <w:hyperlink r:id="rId24" w:history="1">
              <w:r w:rsidR="00EA1EB1" w:rsidRPr="00EA1EB1">
                <w:rPr>
                  <w:rStyle w:val="Hyperlink"/>
                </w:rPr>
                <w:t>ProStart Student Work Experience Checklist</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A1EB1" w:rsidRPr="00036EC2" w:rsidRDefault="00EA1EB1" w:rsidP="008E5A59">
            <w:pPr>
              <w:spacing w:after="0" w:line="240" w:lineRule="auto"/>
            </w:pPr>
            <w:r>
              <w:t>Sample competency checklist from the National Restaurant Association Educational Foundation for job-related and general employability skills in the restaurant and food service industry.</w:t>
            </w:r>
          </w:p>
        </w:tc>
      </w:tr>
      <w:tr w:rsidR="00162B04"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162B04" w:rsidRPr="00036EC2" w:rsidRDefault="007D1B99" w:rsidP="001D6CB8">
            <w:pPr>
              <w:spacing w:after="0" w:line="240" w:lineRule="auto"/>
            </w:pPr>
            <w:hyperlink r:id="rId25" w:history="1">
              <w:r w:rsidR="00162B04" w:rsidRPr="00036EC2">
                <w:rPr>
                  <w:rStyle w:val="Hyperlink"/>
                </w:rPr>
                <w:t>Youth Connections Community of Practice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162B04" w:rsidP="008E5A59">
            <w:pPr>
              <w:spacing w:after="0" w:line="240" w:lineRule="auto"/>
            </w:pPr>
            <w:r w:rsidRPr="00036EC2">
              <w:t>Resources shared by youth practitioners from around the country on topics including career guidance, credentialing, sustainability, partnerships, and many more.</w:t>
            </w:r>
          </w:p>
        </w:tc>
      </w:tr>
      <w:tr w:rsidR="00EA1EB1"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EA1EB1" w:rsidRPr="00036EC2" w:rsidRDefault="007D1B99" w:rsidP="001D6CB8">
            <w:pPr>
              <w:spacing w:after="0" w:line="240" w:lineRule="auto"/>
            </w:pPr>
            <w:hyperlink r:id="rId26" w:history="1">
              <w:r w:rsidR="00EA1EB1" w:rsidRPr="004F3733">
                <w:rPr>
                  <w:rStyle w:val="Hyperlink"/>
                </w:rPr>
                <w:t>Brandeis Enough is Known For Action Conference Materials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A1EB1" w:rsidRPr="00036EC2" w:rsidRDefault="00EA1EB1" w:rsidP="00EA1EB1">
            <w:pPr>
              <w:spacing w:after="0" w:line="240" w:lineRule="auto"/>
              <w:rPr>
                <w:rFonts w:ascii="Calibri" w:eastAsia="Times New Roman" w:hAnsi="Calibri" w:cs="Times New Roman"/>
                <w:iCs/>
                <w:color w:val="000000"/>
              </w:rPr>
            </w:pPr>
            <w:r w:rsidRPr="00093BCA">
              <w:rPr>
                <w:rFonts w:ascii="Calibri" w:eastAsia="Times New Roman" w:hAnsi="Calibri" w:cs="Times New Roman"/>
                <w:iCs/>
                <w:color w:val="000000"/>
                <w:lang w:val="en"/>
              </w:rPr>
              <w:t>Panelists from six leading communities addressed how results-oriented partnerships involving government, business, nonprofits, public schools, post-secondary institutes and intermediaries employ, educate, and support youth by leveraging resources – including those made available through the Workforce Innovation &amp; Opportunities Act (WIOA).</w:t>
            </w:r>
          </w:p>
        </w:tc>
      </w:tr>
      <w:tr w:rsidR="00D215C8" w:rsidRPr="00B72B45" w:rsidTr="001D6CB8">
        <w:trPr>
          <w:trHeight w:val="332"/>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center"/>
          </w:tcPr>
          <w:p w:rsidR="00D215C8" w:rsidRPr="00D215C8" w:rsidRDefault="00D215C8" w:rsidP="001D6CB8">
            <w:pPr>
              <w:spacing w:after="0" w:line="240" w:lineRule="auto"/>
              <w:jc w:val="center"/>
              <w:rPr>
                <w:rFonts w:ascii="Calibri" w:eastAsia="Times New Roman" w:hAnsi="Calibri" w:cs="Times New Roman"/>
                <w:b/>
                <w:iCs/>
                <w:color w:val="000000"/>
                <w:lang w:val="en"/>
              </w:rPr>
            </w:pPr>
            <w:r w:rsidRPr="00D215C8">
              <w:rPr>
                <w:b/>
              </w:rPr>
              <w:t>More information from Work Experience Webinar Presenters</w:t>
            </w:r>
          </w:p>
        </w:tc>
      </w:tr>
      <w:tr w:rsidR="00D215C8" w:rsidRPr="00B72B45" w:rsidTr="001D6CB8">
        <w:trPr>
          <w:trHeight w:val="548"/>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D215C8" w:rsidRDefault="00DD688F" w:rsidP="001D6CB8">
            <w:pPr>
              <w:spacing w:after="0" w:line="240" w:lineRule="auto"/>
            </w:pPr>
            <w:hyperlink r:id="rId27" w:history="1">
              <w:r w:rsidR="00D215C8" w:rsidRPr="00DD688F">
                <w:rPr>
                  <w:rStyle w:val="Hyperlink"/>
                </w:rPr>
                <w:t>Information on Linked Learning</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215C8" w:rsidRPr="00093BCA" w:rsidRDefault="00DD688F" w:rsidP="00EA1EB1">
            <w:pPr>
              <w:spacing w:after="0" w:line="240" w:lineRule="auto"/>
              <w:rPr>
                <w:rFonts w:ascii="Calibri" w:eastAsia="Times New Roman" w:hAnsi="Calibri" w:cs="Times New Roman"/>
                <w:iCs/>
                <w:color w:val="000000"/>
                <w:lang w:val="en"/>
              </w:rPr>
            </w:pPr>
            <w:r>
              <w:rPr>
                <w:rFonts w:ascii="Calibri" w:eastAsia="Times New Roman" w:hAnsi="Calibri" w:cs="Times New Roman"/>
                <w:iCs/>
                <w:color w:val="000000"/>
                <w:lang w:val="en"/>
              </w:rPr>
              <w:t>This website gives an overview of what Linked Learning is, how it works, and how to get involved.</w:t>
            </w:r>
          </w:p>
        </w:tc>
      </w:tr>
      <w:tr w:rsidR="00D215C8"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D215C8" w:rsidRDefault="00DD688F" w:rsidP="001D6CB8">
            <w:pPr>
              <w:spacing w:after="0" w:line="240" w:lineRule="auto"/>
            </w:pPr>
            <w:hyperlink r:id="rId28" w:history="1">
              <w:r w:rsidR="00D215C8" w:rsidRPr="00DD688F">
                <w:rPr>
                  <w:rStyle w:val="Hyperlink"/>
                </w:rPr>
                <w:t xml:space="preserve">Information on the Linked Learning </w:t>
              </w:r>
              <w:bookmarkStart w:id="0" w:name="_GoBack"/>
              <w:bookmarkEnd w:id="0"/>
              <w:r w:rsidR="00D215C8" w:rsidRPr="00DD688F">
                <w:rPr>
                  <w:rStyle w:val="Hyperlink"/>
                </w:rPr>
                <w:t>Program</w:t>
              </w:r>
              <w:r w:rsidR="00D215C8" w:rsidRPr="00DD688F">
                <w:rPr>
                  <w:rStyle w:val="Hyperlink"/>
                </w:rPr>
                <w:br/>
                <w:t xml:space="preserve">at Los </w:t>
              </w:r>
              <w:r w:rsidRPr="00DD688F">
                <w:rPr>
                  <w:rStyle w:val="Hyperlink"/>
                </w:rPr>
                <w:t>Angeles Unified School District</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215C8" w:rsidRPr="00093BCA" w:rsidRDefault="00DD688F" w:rsidP="00EA1EB1">
            <w:pPr>
              <w:spacing w:after="0" w:line="240" w:lineRule="auto"/>
              <w:rPr>
                <w:rFonts w:ascii="Calibri" w:eastAsia="Times New Roman" w:hAnsi="Calibri" w:cs="Times New Roman"/>
                <w:iCs/>
                <w:color w:val="000000"/>
                <w:lang w:val="en"/>
              </w:rPr>
            </w:pPr>
            <w:r>
              <w:rPr>
                <w:rFonts w:ascii="Calibri" w:eastAsia="Times New Roman" w:hAnsi="Calibri" w:cs="Times New Roman"/>
                <w:iCs/>
                <w:color w:val="000000"/>
                <w:lang w:val="en"/>
              </w:rPr>
              <w:t>This website provides information on Los Angeles Unified School District’s approach, including a video overview, contacts, Linked Learning pathways by industry sector, and information aimed at educators, students and families, community partners, and LAUSD vendors and partners.</w:t>
            </w:r>
          </w:p>
        </w:tc>
      </w:tr>
      <w:tr w:rsidR="00D215C8" w:rsidRPr="00B72B45" w:rsidTr="001D6CB8">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D215C8" w:rsidRDefault="00DD688F" w:rsidP="001D6CB8">
            <w:pPr>
              <w:spacing w:after="0" w:line="240" w:lineRule="auto"/>
            </w:pPr>
            <w:hyperlink r:id="rId29" w:history="1">
              <w:r w:rsidR="00D215C8" w:rsidRPr="00DD688F">
                <w:rPr>
                  <w:rStyle w:val="Hyperlink"/>
                </w:rPr>
                <w:t>Information on the LAUSD</w:t>
              </w:r>
              <w:r w:rsidRPr="00DD688F">
                <w:rPr>
                  <w:rStyle w:val="Hyperlink"/>
                </w:rPr>
                <w:t xml:space="preserve"> Linked Learning Vendor Program</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215C8" w:rsidRPr="00093BCA" w:rsidRDefault="00DD688F" w:rsidP="00046FA0">
            <w:pPr>
              <w:spacing w:after="0" w:line="240" w:lineRule="auto"/>
              <w:rPr>
                <w:rFonts w:ascii="Calibri" w:eastAsia="Times New Roman" w:hAnsi="Calibri" w:cs="Times New Roman"/>
                <w:iCs/>
                <w:color w:val="000000"/>
                <w:lang w:val="en"/>
              </w:rPr>
            </w:pPr>
            <w:r>
              <w:rPr>
                <w:rFonts w:ascii="Calibri" w:eastAsia="Times New Roman" w:hAnsi="Calibri" w:cs="Times New Roman"/>
                <w:iCs/>
                <w:color w:val="000000"/>
                <w:lang w:val="en"/>
              </w:rPr>
              <w:t xml:space="preserve">This webpage provides access to Los Angeles’ </w:t>
            </w:r>
            <w:r w:rsidR="00046FA0">
              <w:rPr>
                <w:rFonts w:ascii="Calibri" w:eastAsia="Times New Roman" w:hAnsi="Calibri" w:cs="Times New Roman"/>
                <w:iCs/>
                <w:color w:val="000000"/>
                <w:lang w:val="en"/>
              </w:rPr>
              <w:t>Work-Based Learning Vendor Guidebook.</w:t>
            </w:r>
          </w:p>
        </w:tc>
      </w:tr>
      <w:tr w:rsidR="00D215C8" w:rsidRPr="00036EC2" w:rsidTr="001D6CB8">
        <w:trPr>
          <w:trHeight w:val="872"/>
        </w:trPr>
        <w:tc>
          <w:tcPr>
            <w:tcW w:w="2335" w:type="dxa"/>
            <w:tcBorders>
              <w:top w:val="single" w:sz="4" w:space="0" w:color="000000"/>
              <w:left w:val="single" w:sz="4" w:space="0" w:color="auto"/>
              <w:bottom w:val="single" w:sz="4" w:space="0" w:color="000000"/>
              <w:right w:val="single" w:sz="4" w:space="0" w:color="auto"/>
            </w:tcBorders>
            <w:shd w:val="clear" w:color="auto" w:fill="auto"/>
            <w:vAlign w:val="center"/>
          </w:tcPr>
          <w:p w:rsidR="00D215C8" w:rsidRPr="00036EC2" w:rsidRDefault="007D1B99" w:rsidP="001D6CB8">
            <w:pPr>
              <w:spacing w:after="0" w:line="240" w:lineRule="auto"/>
            </w:pPr>
            <w:hyperlink r:id="rId30" w:history="1">
              <w:r w:rsidR="00D215C8" w:rsidRPr="00D215C8">
                <w:rPr>
                  <w:rStyle w:val="Hyperlink"/>
                </w:rPr>
                <w:t>Wisconsin Youth Apprenticeship Website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215C8" w:rsidRPr="00D215C8" w:rsidRDefault="00D215C8" w:rsidP="00966B87">
            <w:pPr>
              <w:spacing w:after="0" w:line="240" w:lineRule="auto"/>
              <w:rPr>
                <w:rFonts w:ascii="Calibri" w:eastAsia="Times New Roman" w:hAnsi="Calibri" w:cs="Times New Roman"/>
                <w:iCs/>
                <w:color w:val="000000"/>
                <w:lang w:val="en"/>
              </w:rPr>
            </w:pPr>
            <w:r w:rsidRPr="00D215C8">
              <w:rPr>
                <w:rFonts w:ascii="Calibri" w:eastAsia="Times New Roman" w:hAnsi="Calibri" w:cs="Times New Roman"/>
                <w:iCs/>
                <w:color w:val="000000"/>
                <w:lang w:val="en"/>
              </w:rPr>
              <w:t>This website contains complete information on Wisconsin’s Youth Apprenticeship program as well as other work-based learning programs in the state.</w:t>
            </w:r>
          </w:p>
        </w:tc>
      </w:tr>
    </w:tbl>
    <w:p w:rsidR="00560D00" w:rsidRDefault="00560D00" w:rsidP="00560D00"/>
    <w:sectPr w:rsidR="00560D0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99" w:rsidRDefault="007D1B99" w:rsidP="00827EE3">
      <w:pPr>
        <w:spacing w:after="0" w:line="240" w:lineRule="auto"/>
      </w:pPr>
      <w:r>
        <w:separator/>
      </w:r>
    </w:p>
  </w:endnote>
  <w:endnote w:type="continuationSeparator" w:id="0">
    <w:p w:rsidR="007D1B99" w:rsidRDefault="007D1B99" w:rsidP="0082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954520"/>
      <w:docPartObj>
        <w:docPartGallery w:val="Page Numbers (Bottom of Page)"/>
        <w:docPartUnique/>
      </w:docPartObj>
    </w:sdtPr>
    <w:sdtEndPr>
      <w:rPr>
        <w:noProof/>
      </w:rPr>
    </w:sdtEndPr>
    <w:sdtContent>
      <w:p w:rsidR="00827EE3" w:rsidRDefault="00827EE3">
        <w:pPr>
          <w:pStyle w:val="Footer"/>
          <w:jc w:val="right"/>
        </w:pPr>
        <w:r>
          <w:fldChar w:fldCharType="begin"/>
        </w:r>
        <w:r>
          <w:instrText xml:space="preserve"> PAGE   \* MERGEFORMAT </w:instrText>
        </w:r>
        <w:r>
          <w:fldChar w:fldCharType="separate"/>
        </w:r>
        <w:r w:rsidR="001D6CB8">
          <w:rPr>
            <w:noProof/>
          </w:rPr>
          <w:t>1</w:t>
        </w:r>
        <w:r>
          <w:rPr>
            <w:noProof/>
          </w:rPr>
          <w:fldChar w:fldCharType="end"/>
        </w:r>
      </w:p>
    </w:sdtContent>
  </w:sdt>
  <w:p w:rsidR="00827EE3" w:rsidRDefault="00827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99" w:rsidRDefault="007D1B99" w:rsidP="00827EE3">
      <w:pPr>
        <w:spacing w:after="0" w:line="240" w:lineRule="auto"/>
      </w:pPr>
      <w:r>
        <w:separator/>
      </w:r>
    </w:p>
  </w:footnote>
  <w:footnote w:type="continuationSeparator" w:id="0">
    <w:p w:rsidR="007D1B99" w:rsidRDefault="007D1B99" w:rsidP="0082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182F"/>
    <w:multiLevelType w:val="hybridMultilevel"/>
    <w:tmpl w:val="BBCE86CE"/>
    <w:lvl w:ilvl="0" w:tplc="254C57A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4EBA"/>
    <w:multiLevelType w:val="multilevel"/>
    <w:tmpl w:val="143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4902"/>
    <w:multiLevelType w:val="multilevel"/>
    <w:tmpl w:val="10A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E788E"/>
    <w:multiLevelType w:val="hybridMultilevel"/>
    <w:tmpl w:val="683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B2521"/>
    <w:multiLevelType w:val="hybridMultilevel"/>
    <w:tmpl w:val="287CAA76"/>
    <w:lvl w:ilvl="0" w:tplc="E780DAA4">
      <w:start w:val="1"/>
      <w:numFmt w:val="bullet"/>
      <w:lvlText w:val=""/>
      <w:lvlJc w:val="left"/>
      <w:pPr>
        <w:tabs>
          <w:tab w:val="num" w:pos="720"/>
        </w:tabs>
        <w:ind w:left="720" w:hanging="360"/>
      </w:pPr>
      <w:rPr>
        <w:rFonts w:ascii="Wingdings" w:hAnsi="Wingdings" w:hint="default"/>
      </w:rPr>
    </w:lvl>
    <w:lvl w:ilvl="1" w:tplc="5CA0EA64">
      <w:start w:val="102"/>
      <w:numFmt w:val="bullet"/>
      <w:lvlText w:val="–"/>
      <w:lvlJc w:val="left"/>
      <w:pPr>
        <w:tabs>
          <w:tab w:val="num" w:pos="1440"/>
        </w:tabs>
        <w:ind w:left="1440" w:hanging="360"/>
      </w:pPr>
      <w:rPr>
        <w:rFonts w:ascii="Tahoma" w:hAnsi="Tahoma" w:hint="default"/>
      </w:rPr>
    </w:lvl>
    <w:lvl w:ilvl="2" w:tplc="7F86AE40" w:tentative="1">
      <w:start w:val="1"/>
      <w:numFmt w:val="bullet"/>
      <w:lvlText w:val=""/>
      <w:lvlJc w:val="left"/>
      <w:pPr>
        <w:tabs>
          <w:tab w:val="num" w:pos="2160"/>
        </w:tabs>
        <w:ind w:left="2160" w:hanging="360"/>
      </w:pPr>
      <w:rPr>
        <w:rFonts w:ascii="Wingdings" w:hAnsi="Wingdings" w:hint="default"/>
      </w:rPr>
    </w:lvl>
    <w:lvl w:ilvl="3" w:tplc="51B04AF0" w:tentative="1">
      <w:start w:val="1"/>
      <w:numFmt w:val="bullet"/>
      <w:lvlText w:val=""/>
      <w:lvlJc w:val="left"/>
      <w:pPr>
        <w:tabs>
          <w:tab w:val="num" w:pos="2880"/>
        </w:tabs>
        <w:ind w:left="2880" w:hanging="360"/>
      </w:pPr>
      <w:rPr>
        <w:rFonts w:ascii="Wingdings" w:hAnsi="Wingdings" w:hint="default"/>
      </w:rPr>
    </w:lvl>
    <w:lvl w:ilvl="4" w:tplc="610467CC" w:tentative="1">
      <w:start w:val="1"/>
      <w:numFmt w:val="bullet"/>
      <w:lvlText w:val=""/>
      <w:lvlJc w:val="left"/>
      <w:pPr>
        <w:tabs>
          <w:tab w:val="num" w:pos="3600"/>
        </w:tabs>
        <w:ind w:left="3600" w:hanging="360"/>
      </w:pPr>
      <w:rPr>
        <w:rFonts w:ascii="Wingdings" w:hAnsi="Wingdings" w:hint="default"/>
      </w:rPr>
    </w:lvl>
    <w:lvl w:ilvl="5" w:tplc="96CEDD96" w:tentative="1">
      <w:start w:val="1"/>
      <w:numFmt w:val="bullet"/>
      <w:lvlText w:val=""/>
      <w:lvlJc w:val="left"/>
      <w:pPr>
        <w:tabs>
          <w:tab w:val="num" w:pos="4320"/>
        </w:tabs>
        <w:ind w:left="4320" w:hanging="360"/>
      </w:pPr>
      <w:rPr>
        <w:rFonts w:ascii="Wingdings" w:hAnsi="Wingdings" w:hint="default"/>
      </w:rPr>
    </w:lvl>
    <w:lvl w:ilvl="6" w:tplc="4BB27880" w:tentative="1">
      <w:start w:val="1"/>
      <w:numFmt w:val="bullet"/>
      <w:lvlText w:val=""/>
      <w:lvlJc w:val="left"/>
      <w:pPr>
        <w:tabs>
          <w:tab w:val="num" w:pos="5040"/>
        </w:tabs>
        <w:ind w:left="5040" w:hanging="360"/>
      </w:pPr>
      <w:rPr>
        <w:rFonts w:ascii="Wingdings" w:hAnsi="Wingdings" w:hint="default"/>
      </w:rPr>
    </w:lvl>
    <w:lvl w:ilvl="7" w:tplc="4D4CCFE4" w:tentative="1">
      <w:start w:val="1"/>
      <w:numFmt w:val="bullet"/>
      <w:lvlText w:val=""/>
      <w:lvlJc w:val="left"/>
      <w:pPr>
        <w:tabs>
          <w:tab w:val="num" w:pos="5760"/>
        </w:tabs>
        <w:ind w:left="5760" w:hanging="360"/>
      </w:pPr>
      <w:rPr>
        <w:rFonts w:ascii="Wingdings" w:hAnsi="Wingdings" w:hint="default"/>
      </w:rPr>
    </w:lvl>
    <w:lvl w:ilvl="8" w:tplc="E4EE1618" w:tentative="1">
      <w:start w:val="1"/>
      <w:numFmt w:val="bullet"/>
      <w:lvlText w:val=""/>
      <w:lvlJc w:val="left"/>
      <w:pPr>
        <w:tabs>
          <w:tab w:val="num" w:pos="6480"/>
        </w:tabs>
        <w:ind w:left="6480" w:hanging="360"/>
      </w:pPr>
      <w:rPr>
        <w:rFonts w:ascii="Wingdings" w:hAnsi="Wingdings" w:hint="default"/>
      </w:rPr>
    </w:lvl>
  </w:abstractNum>
  <w:abstractNum w:abstractNumId="5">
    <w:nsid w:val="5507241A"/>
    <w:multiLevelType w:val="multilevel"/>
    <w:tmpl w:val="4C1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6196C"/>
    <w:multiLevelType w:val="hybridMultilevel"/>
    <w:tmpl w:val="D2F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45"/>
    <w:rsid w:val="00014AB1"/>
    <w:rsid w:val="00036EC2"/>
    <w:rsid w:val="000428F3"/>
    <w:rsid w:val="00046FA0"/>
    <w:rsid w:val="00093BCA"/>
    <w:rsid w:val="00095351"/>
    <w:rsid w:val="000C4E7E"/>
    <w:rsid w:val="000D6ACE"/>
    <w:rsid w:val="001141D4"/>
    <w:rsid w:val="001427EB"/>
    <w:rsid w:val="00162B04"/>
    <w:rsid w:val="0016713A"/>
    <w:rsid w:val="001834E2"/>
    <w:rsid w:val="001C2348"/>
    <w:rsid w:val="001D6CB8"/>
    <w:rsid w:val="001E48A0"/>
    <w:rsid w:val="00214409"/>
    <w:rsid w:val="00232E6E"/>
    <w:rsid w:val="00234F63"/>
    <w:rsid w:val="00240366"/>
    <w:rsid w:val="002750C9"/>
    <w:rsid w:val="00293F4B"/>
    <w:rsid w:val="002C3B1E"/>
    <w:rsid w:val="0030020D"/>
    <w:rsid w:val="003958B8"/>
    <w:rsid w:val="003B7D88"/>
    <w:rsid w:val="003C41E9"/>
    <w:rsid w:val="003D485C"/>
    <w:rsid w:val="003F290A"/>
    <w:rsid w:val="00440C4B"/>
    <w:rsid w:val="00451108"/>
    <w:rsid w:val="00453096"/>
    <w:rsid w:val="00494AB3"/>
    <w:rsid w:val="004C39F8"/>
    <w:rsid w:val="004F3733"/>
    <w:rsid w:val="005406D2"/>
    <w:rsid w:val="0054577D"/>
    <w:rsid w:val="00560D00"/>
    <w:rsid w:val="0059557B"/>
    <w:rsid w:val="005B733B"/>
    <w:rsid w:val="00600D28"/>
    <w:rsid w:val="006D672B"/>
    <w:rsid w:val="0071223E"/>
    <w:rsid w:val="007724DE"/>
    <w:rsid w:val="007C4301"/>
    <w:rsid w:val="007D1B99"/>
    <w:rsid w:val="007E3E11"/>
    <w:rsid w:val="00827EE3"/>
    <w:rsid w:val="00830F63"/>
    <w:rsid w:val="00836622"/>
    <w:rsid w:val="008A655B"/>
    <w:rsid w:val="008E5A59"/>
    <w:rsid w:val="00906A75"/>
    <w:rsid w:val="00916237"/>
    <w:rsid w:val="00943909"/>
    <w:rsid w:val="009448BE"/>
    <w:rsid w:val="00971FC0"/>
    <w:rsid w:val="009A1366"/>
    <w:rsid w:val="009D5F7C"/>
    <w:rsid w:val="009D5FED"/>
    <w:rsid w:val="009F1E36"/>
    <w:rsid w:val="00A02BEC"/>
    <w:rsid w:val="00A24879"/>
    <w:rsid w:val="00A5004F"/>
    <w:rsid w:val="00A6638B"/>
    <w:rsid w:val="00A66B15"/>
    <w:rsid w:val="00B543EF"/>
    <w:rsid w:val="00B72B45"/>
    <w:rsid w:val="00B77812"/>
    <w:rsid w:val="00B96D0D"/>
    <w:rsid w:val="00BA1D43"/>
    <w:rsid w:val="00BB5E3E"/>
    <w:rsid w:val="00C10DF4"/>
    <w:rsid w:val="00C306AF"/>
    <w:rsid w:val="00C3682D"/>
    <w:rsid w:val="00CB5765"/>
    <w:rsid w:val="00CB7FDE"/>
    <w:rsid w:val="00D215C8"/>
    <w:rsid w:val="00D666CB"/>
    <w:rsid w:val="00DA359B"/>
    <w:rsid w:val="00DC03AD"/>
    <w:rsid w:val="00DD688F"/>
    <w:rsid w:val="00DE4387"/>
    <w:rsid w:val="00E00570"/>
    <w:rsid w:val="00EA18DF"/>
    <w:rsid w:val="00EA1EB1"/>
    <w:rsid w:val="00EB22EC"/>
    <w:rsid w:val="00EE7C6A"/>
    <w:rsid w:val="00F420C2"/>
    <w:rsid w:val="00F667B5"/>
    <w:rsid w:val="00FA3AF5"/>
    <w:rsid w:val="00FD1BC5"/>
    <w:rsid w:val="00FF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C70C-7DBA-4591-A6C5-8EDD4DD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B45"/>
    <w:rPr>
      <w:color w:val="0000FF"/>
      <w:u w:val="single"/>
    </w:rPr>
  </w:style>
  <w:style w:type="paragraph" w:styleId="ListParagraph">
    <w:name w:val="List Paragraph"/>
    <w:basedOn w:val="Normal"/>
    <w:uiPriority w:val="34"/>
    <w:qFormat/>
    <w:rsid w:val="00B72B4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4577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0C4B"/>
    <w:rPr>
      <w:color w:val="954F72" w:themeColor="followedHyperlink"/>
      <w:u w:val="single"/>
    </w:rPr>
  </w:style>
  <w:style w:type="character" w:styleId="Emphasis">
    <w:name w:val="Emphasis"/>
    <w:basedOn w:val="DefaultParagraphFont"/>
    <w:uiPriority w:val="20"/>
    <w:qFormat/>
    <w:rsid w:val="00440C4B"/>
    <w:rPr>
      <w:i/>
      <w:iCs/>
    </w:rPr>
  </w:style>
  <w:style w:type="paragraph" w:styleId="Header">
    <w:name w:val="header"/>
    <w:basedOn w:val="Normal"/>
    <w:link w:val="HeaderChar"/>
    <w:uiPriority w:val="99"/>
    <w:unhideWhenUsed/>
    <w:rsid w:val="0082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E3"/>
  </w:style>
  <w:style w:type="paragraph" w:styleId="Footer">
    <w:name w:val="footer"/>
    <w:basedOn w:val="Normal"/>
    <w:link w:val="FooterChar"/>
    <w:uiPriority w:val="99"/>
    <w:unhideWhenUsed/>
    <w:rsid w:val="0082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09">
      <w:bodyDiv w:val="1"/>
      <w:marLeft w:val="0"/>
      <w:marRight w:val="0"/>
      <w:marTop w:val="0"/>
      <w:marBottom w:val="0"/>
      <w:divBdr>
        <w:top w:val="none" w:sz="0" w:space="0" w:color="auto"/>
        <w:left w:val="none" w:sz="0" w:space="0" w:color="auto"/>
        <w:bottom w:val="none" w:sz="0" w:space="0" w:color="auto"/>
        <w:right w:val="none" w:sz="0" w:space="0" w:color="auto"/>
      </w:divBdr>
      <w:divsChild>
        <w:div w:id="1644852285">
          <w:marLeft w:val="0"/>
          <w:marRight w:val="0"/>
          <w:marTop w:val="0"/>
          <w:marBottom w:val="0"/>
          <w:divBdr>
            <w:top w:val="none" w:sz="0" w:space="0" w:color="auto"/>
            <w:left w:val="none" w:sz="0" w:space="0" w:color="auto"/>
            <w:bottom w:val="none" w:sz="0" w:space="0" w:color="auto"/>
            <w:right w:val="none" w:sz="0" w:space="0" w:color="auto"/>
          </w:divBdr>
          <w:divsChild>
            <w:div w:id="1079210521">
              <w:marLeft w:val="0"/>
              <w:marRight w:val="0"/>
              <w:marTop w:val="0"/>
              <w:marBottom w:val="0"/>
              <w:divBdr>
                <w:top w:val="none" w:sz="0" w:space="0" w:color="auto"/>
                <w:left w:val="none" w:sz="0" w:space="0" w:color="auto"/>
                <w:bottom w:val="none" w:sz="0" w:space="0" w:color="auto"/>
                <w:right w:val="none" w:sz="0" w:space="0" w:color="auto"/>
              </w:divBdr>
              <w:divsChild>
                <w:div w:id="2059276774">
                  <w:marLeft w:val="0"/>
                  <w:marRight w:val="0"/>
                  <w:marTop w:val="0"/>
                  <w:marBottom w:val="0"/>
                  <w:divBdr>
                    <w:top w:val="none" w:sz="0" w:space="0" w:color="auto"/>
                    <w:left w:val="none" w:sz="0" w:space="0" w:color="auto"/>
                    <w:bottom w:val="none" w:sz="0" w:space="0" w:color="auto"/>
                    <w:right w:val="none" w:sz="0" w:space="0" w:color="auto"/>
                  </w:divBdr>
                  <w:divsChild>
                    <w:div w:id="1574973073">
                      <w:marLeft w:val="0"/>
                      <w:marRight w:val="0"/>
                      <w:marTop w:val="0"/>
                      <w:marBottom w:val="0"/>
                      <w:divBdr>
                        <w:top w:val="none" w:sz="0" w:space="0" w:color="auto"/>
                        <w:left w:val="none" w:sz="0" w:space="0" w:color="auto"/>
                        <w:bottom w:val="none" w:sz="0" w:space="0" w:color="auto"/>
                        <w:right w:val="none" w:sz="0" w:space="0" w:color="auto"/>
                      </w:divBdr>
                      <w:divsChild>
                        <w:div w:id="733547870">
                          <w:marLeft w:val="0"/>
                          <w:marRight w:val="0"/>
                          <w:marTop w:val="0"/>
                          <w:marBottom w:val="0"/>
                          <w:divBdr>
                            <w:top w:val="none" w:sz="0" w:space="0" w:color="auto"/>
                            <w:left w:val="none" w:sz="0" w:space="0" w:color="auto"/>
                            <w:bottom w:val="none" w:sz="0" w:space="0" w:color="auto"/>
                            <w:right w:val="none" w:sz="0" w:space="0" w:color="auto"/>
                          </w:divBdr>
                          <w:divsChild>
                            <w:div w:id="642539224">
                              <w:marLeft w:val="0"/>
                              <w:marRight w:val="0"/>
                              <w:marTop w:val="0"/>
                              <w:marBottom w:val="0"/>
                              <w:divBdr>
                                <w:top w:val="none" w:sz="0" w:space="0" w:color="auto"/>
                                <w:left w:val="none" w:sz="0" w:space="0" w:color="auto"/>
                                <w:bottom w:val="none" w:sz="0" w:space="0" w:color="auto"/>
                                <w:right w:val="none" w:sz="0" w:space="0" w:color="auto"/>
                              </w:divBdr>
                              <w:divsChild>
                                <w:div w:id="1007824520">
                                  <w:marLeft w:val="0"/>
                                  <w:marRight w:val="0"/>
                                  <w:marTop w:val="0"/>
                                  <w:marBottom w:val="0"/>
                                  <w:divBdr>
                                    <w:top w:val="none" w:sz="0" w:space="0" w:color="auto"/>
                                    <w:left w:val="none" w:sz="0" w:space="0" w:color="auto"/>
                                    <w:bottom w:val="none" w:sz="0" w:space="0" w:color="auto"/>
                                    <w:right w:val="none" w:sz="0" w:space="0" w:color="auto"/>
                                  </w:divBdr>
                                  <w:divsChild>
                                    <w:div w:id="897128808">
                                      <w:marLeft w:val="0"/>
                                      <w:marRight w:val="0"/>
                                      <w:marTop w:val="0"/>
                                      <w:marBottom w:val="0"/>
                                      <w:divBdr>
                                        <w:top w:val="none" w:sz="0" w:space="0" w:color="auto"/>
                                        <w:left w:val="none" w:sz="0" w:space="0" w:color="auto"/>
                                        <w:bottom w:val="none" w:sz="0" w:space="0" w:color="auto"/>
                                        <w:right w:val="none" w:sz="0" w:space="0" w:color="auto"/>
                                      </w:divBdr>
                                      <w:divsChild>
                                        <w:div w:id="1995912347">
                                          <w:marLeft w:val="0"/>
                                          <w:marRight w:val="0"/>
                                          <w:marTop w:val="0"/>
                                          <w:marBottom w:val="0"/>
                                          <w:divBdr>
                                            <w:top w:val="none" w:sz="0" w:space="0" w:color="auto"/>
                                            <w:left w:val="none" w:sz="0" w:space="0" w:color="auto"/>
                                            <w:bottom w:val="none" w:sz="0" w:space="0" w:color="auto"/>
                                            <w:right w:val="none" w:sz="0" w:space="0" w:color="auto"/>
                                          </w:divBdr>
                                          <w:divsChild>
                                            <w:div w:id="437064328">
                                              <w:marLeft w:val="0"/>
                                              <w:marRight w:val="0"/>
                                              <w:marTop w:val="0"/>
                                              <w:marBottom w:val="0"/>
                                              <w:divBdr>
                                                <w:top w:val="none" w:sz="0" w:space="0" w:color="auto"/>
                                                <w:left w:val="none" w:sz="0" w:space="0" w:color="auto"/>
                                                <w:bottom w:val="none" w:sz="0" w:space="0" w:color="auto"/>
                                                <w:right w:val="none" w:sz="0" w:space="0" w:color="auto"/>
                                              </w:divBdr>
                                              <w:divsChild>
                                                <w:div w:id="1561093251">
                                                  <w:marLeft w:val="0"/>
                                                  <w:marRight w:val="0"/>
                                                  <w:marTop w:val="0"/>
                                                  <w:marBottom w:val="0"/>
                                                  <w:divBdr>
                                                    <w:top w:val="none" w:sz="0" w:space="0" w:color="auto"/>
                                                    <w:left w:val="none" w:sz="0" w:space="0" w:color="auto"/>
                                                    <w:bottom w:val="none" w:sz="0" w:space="0" w:color="auto"/>
                                                    <w:right w:val="none" w:sz="0" w:space="0" w:color="auto"/>
                                                  </w:divBdr>
                                                  <w:divsChild>
                                                    <w:div w:id="1862551903">
                                                      <w:marLeft w:val="0"/>
                                                      <w:marRight w:val="0"/>
                                                      <w:marTop w:val="0"/>
                                                      <w:marBottom w:val="150"/>
                                                      <w:divBdr>
                                                        <w:top w:val="none" w:sz="0" w:space="0" w:color="auto"/>
                                                        <w:left w:val="none" w:sz="0" w:space="0" w:color="auto"/>
                                                        <w:bottom w:val="none" w:sz="0" w:space="0" w:color="auto"/>
                                                        <w:right w:val="none" w:sz="0" w:space="0" w:color="auto"/>
                                                      </w:divBdr>
                                                      <w:divsChild>
                                                        <w:div w:id="2113043004">
                                                          <w:marLeft w:val="0"/>
                                                          <w:marRight w:val="0"/>
                                                          <w:marTop w:val="0"/>
                                                          <w:marBottom w:val="0"/>
                                                          <w:divBdr>
                                                            <w:top w:val="none" w:sz="0" w:space="0" w:color="auto"/>
                                                            <w:left w:val="none" w:sz="0" w:space="0" w:color="auto"/>
                                                            <w:bottom w:val="none" w:sz="0" w:space="0" w:color="auto"/>
                                                            <w:right w:val="none" w:sz="0" w:space="0" w:color="auto"/>
                                                          </w:divBdr>
                                                          <w:divsChild>
                                                            <w:div w:id="656494609">
                                                              <w:marLeft w:val="0"/>
                                                              <w:marRight w:val="0"/>
                                                              <w:marTop w:val="0"/>
                                                              <w:marBottom w:val="0"/>
                                                              <w:divBdr>
                                                                <w:top w:val="none" w:sz="0" w:space="0" w:color="auto"/>
                                                                <w:left w:val="none" w:sz="0" w:space="0" w:color="auto"/>
                                                                <w:bottom w:val="none" w:sz="0" w:space="0" w:color="auto"/>
                                                                <w:right w:val="none" w:sz="0" w:space="0" w:color="auto"/>
                                                              </w:divBdr>
                                                            </w:div>
                                                            <w:div w:id="992220193">
                                                              <w:marLeft w:val="0"/>
                                                              <w:marRight w:val="0"/>
                                                              <w:marTop w:val="0"/>
                                                              <w:marBottom w:val="0"/>
                                                              <w:divBdr>
                                                                <w:top w:val="none" w:sz="0" w:space="0" w:color="auto"/>
                                                                <w:left w:val="none" w:sz="0" w:space="0" w:color="auto"/>
                                                                <w:bottom w:val="none" w:sz="0" w:space="0" w:color="auto"/>
                                                                <w:right w:val="none" w:sz="0" w:space="0" w:color="auto"/>
                                                              </w:divBdr>
                                                            </w:div>
                                                            <w:div w:id="1199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259372">
      <w:bodyDiv w:val="1"/>
      <w:marLeft w:val="0"/>
      <w:marRight w:val="0"/>
      <w:marTop w:val="0"/>
      <w:marBottom w:val="0"/>
      <w:divBdr>
        <w:top w:val="none" w:sz="0" w:space="0" w:color="auto"/>
        <w:left w:val="none" w:sz="0" w:space="0" w:color="auto"/>
        <w:bottom w:val="none" w:sz="0" w:space="0" w:color="auto"/>
        <w:right w:val="none" w:sz="0" w:space="0" w:color="auto"/>
      </w:divBdr>
    </w:div>
    <w:div w:id="56559118">
      <w:bodyDiv w:val="1"/>
      <w:marLeft w:val="0"/>
      <w:marRight w:val="0"/>
      <w:marTop w:val="0"/>
      <w:marBottom w:val="0"/>
      <w:divBdr>
        <w:top w:val="none" w:sz="0" w:space="0" w:color="auto"/>
        <w:left w:val="none" w:sz="0" w:space="0" w:color="auto"/>
        <w:bottom w:val="none" w:sz="0" w:space="0" w:color="auto"/>
        <w:right w:val="none" w:sz="0" w:space="0" w:color="auto"/>
      </w:divBdr>
    </w:div>
    <w:div w:id="83190631">
      <w:bodyDiv w:val="1"/>
      <w:marLeft w:val="0"/>
      <w:marRight w:val="0"/>
      <w:marTop w:val="0"/>
      <w:marBottom w:val="0"/>
      <w:divBdr>
        <w:top w:val="none" w:sz="0" w:space="0" w:color="auto"/>
        <w:left w:val="none" w:sz="0" w:space="0" w:color="auto"/>
        <w:bottom w:val="none" w:sz="0" w:space="0" w:color="auto"/>
        <w:right w:val="none" w:sz="0" w:space="0" w:color="auto"/>
      </w:divBdr>
    </w:div>
    <w:div w:id="160239574">
      <w:bodyDiv w:val="1"/>
      <w:marLeft w:val="0"/>
      <w:marRight w:val="0"/>
      <w:marTop w:val="0"/>
      <w:marBottom w:val="0"/>
      <w:divBdr>
        <w:top w:val="none" w:sz="0" w:space="0" w:color="auto"/>
        <w:left w:val="none" w:sz="0" w:space="0" w:color="auto"/>
        <w:bottom w:val="none" w:sz="0" w:space="0" w:color="auto"/>
        <w:right w:val="none" w:sz="0" w:space="0" w:color="auto"/>
      </w:divBdr>
    </w:div>
    <w:div w:id="161286031">
      <w:bodyDiv w:val="1"/>
      <w:marLeft w:val="0"/>
      <w:marRight w:val="0"/>
      <w:marTop w:val="0"/>
      <w:marBottom w:val="0"/>
      <w:divBdr>
        <w:top w:val="none" w:sz="0" w:space="0" w:color="auto"/>
        <w:left w:val="none" w:sz="0" w:space="0" w:color="auto"/>
        <w:bottom w:val="none" w:sz="0" w:space="0" w:color="auto"/>
        <w:right w:val="none" w:sz="0" w:space="0" w:color="auto"/>
      </w:divBdr>
    </w:div>
    <w:div w:id="189488783">
      <w:bodyDiv w:val="1"/>
      <w:marLeft w:val="0"/>
      <w:marRight w:val="0"/>
      <w:marTop w:val="0"/>
      <w:marBottom w:val="0"/>
      <w:divBdr>
        <w:top w:val="none" w:sz="0" w:space="0" w:color="auto"/>
        <w:left w:val="none" w:sz="0" w:space="0" w:color="auto"/>
        <w:bottom w:val="none" w:sz="0" w:space="0" w:color="auto"/>
        <w:right w:val="none" w:sz="0" w:space="0" w:color="auto"/>
      </w:divBdr>
      <w:divsChild>
        <w:div w:id="1641378711">
          <w:marLeft w:val="0"/>
          <w:marRight w:val="0"/>
          <w:marTop w:val="0"/>
          <w:marBottom w:val="0"/>
          <w:divBdr>
            <w:top w:val="none" w:sz="0" w:space="0" w:color="auto"/>
            <w:left w:val="none" w:sz="0" w:space="0" w:color="auto"/>
            <w:bottom w:val="none" w:sz="0" w:space="0" w:color="auto"/>
            <w:right w:val="none" w:sz="0" w:space="0" w:color="auto"/>
          </w:divBdr>
          <w:divsChild>
            <w:div w:id="833571968">
              <w:marLeft w:val="0"/>
              <w:marRight w:val="0"/>
              <w:marTop w:val="0"/>
              <w:marBottom w:val="0"/>
              <w:divBdr>
                <w:top w:val="none" w:sz="0" w:space="0" w:color="auto"/>
                <w:left w:val="none" w:sz="0" w:space="0" w:color="auto"/>
                <w:bottom w:val="none" w:sz="0" w:space="0" w:color="auto"/>
                <w:right w:val="none" w:sz="0" w:space="0" w:color="auto"/>
              </w:divBdr>
              <w:divsChild>
                <w:div w:id="1158229273">
                  <w:marLeft w:val="0"/>
                  <w:marRight w:val="0"/>
                  <w:marTop w:val="0"/>
                  <w:marBottom w:val="0"/>
                  <w:divBdr>
                    <w:top w:val="single" w:sz="2" w:space="0" w:color="008000"/>
                    <w:left w:val="single" w:sz="2" w:space="0" w:color="008000"/>
                    <w:bottom w:val="single" w:sz="2" w:space="0" w:color="008000"/>
                    <w:right w:val="single" w:sz="2" w:space="0" w:color="008000"/>
                  </w:divBdr>
                  <w:divsChild>
                    <w:div w:id="386030890">
                      <w:marLeft w:val="0"/>
                      <w:marRight w:val="0"/>
                      <w:marTop w:val="0"/>
                      <w:marBottom w:val="0"/>
                      <w:divBdr>
                        <w:top w:val="none" w:sz="0" w:space="0" w:color="auto"/>
                        <w:left w:val="none" w:sz="0" w:space="0" w:color="auto"/>
                        <w:bottom w:val="none" w:sz="0" w:space="0" w:color="auto"/>
                        <w:right w:val="none" w:sz="0" w:space="0" w:color="auto"/>
                      </w:divBdr>
                      <w:divsChild>
                        <w:div w:id="1213620428">
                          <w:marLeft w:val="105"/>
                          <w:marRight w:val="105"/>
                          <w:marTop w:val="0"/>
                          <w:marBottom w:val="0"/>
                          <w:divBdr>
                            <w:top w:val="single" w:sz="6" w:space="4" w:color="D3D3D3"/>
                            <w:left w:val="single" w:sz="6" w:space="4" w:color="D3D3D3"/>
                            <w:bottom w:val="single" w:sz="6" w:space="4" w:color="D3D3D3"/>
                            <w:right w:val="single" w:sz="6" w:space="4" w:color="D3D3D3"/>
                          </w:divBdr>
                          <w:divsChild>
                            <w:div w:id="10096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03078">
      <w:bodyDiv w:val="1"/>
      <w:marLeft w:val="0"/>
      <w:marRight w:val="0"/>
      <w:marTop w:val="0"/>
      <w:marBottom w:val="0"/>
      <w:divBdr>
        <w:top w:val="none" w:sz="0" w:space="0" w:color="auto"/>
        <w:left w:val="none" w:sz="0" w:space="0" w:color="auto"/>
        <w:bottom w:val="none" w:sz="0" w:space="0" w:color="auto"/>
        <w:right w:val="none" w:sz="0" w:space="0" w:color="auto"/>
      </w:divBdr>
      <w:divsChild>
        <w:div w:id="95637930">
          <w:marLeft w:val="0"/>
          <w:marRight w:val="0"/>
          <w:marTop w:val="0"/>
          <w:marBottom w:val="0"/>
          <w:divBdr>
            <w:top w:val="none" w:sz="0" w:space="0" w:color="auto"/>
            <w:left w:val="none" w:sz="0" w:space="0" w:color="auto"/>
            <w:bottom w:val="none" w:sz="0" w:space="0" w:color="auto"/>
            <w:right w:val="none" w:sz="0" w:space="0" w:color="auto"/>
          </w:divBdr>
          <w:divsChild>
            <w:div w:id="117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147">
      <w:bodyDiv w:val="1"/>
      <w:marLeft w:val="0"/>
      <w:marRight w:val="0"/>
      <w:marTop w:val="0"/>
      <w:marBottom w:val="0"/>
      <w:divBdr>
        <w:top w:val="none" w:sz="0" w:space="0" w:color="auto"/>
        <w:left w:val="none" w:sz="0" w:space="0" w:color="auto"/>
        <w:bottom w:val="none" w:sz="0" w:space="0" w:color="auto"/>
        <w:right w:val="none" w:sz="0" w:space="0" w:color="auto"/>
      </w:divBdr>
      <w:divsChild>
        <w:div w:id="757215923">
          <w:marLeft w:val="0"/>
          <w:marRight w:val="0"/>
          <w:marTop w:val="0"/>
          <w:marBottom w:val="0"/>
          <w:divBdr>
            <w:top w:val="none" w:sz="0" w:space="0" w:color="auto"/>
            <w:left w:val="none" w:sz="0" w:space="0" w:color="auto"/>
            <w:bottom w:val="none" w:sz="0" w:space="0" w:color="auto"/>
            <w:right w:val="none" w:sz="0" w:space="0" w:color="auto"/>
          </w:divBdr>
          <w:divsChild>
            <w:div w:id="303125474">
              <w:marLeft w:val="0"/>
              <w:marRight w:val="0"/>
              <w:marTop w:val="0"/>
              <w:marBottom w:val="0"/>
              <w:divBdr>
                <w:top w:val="none" w:sz="0" w:space="0" w:color="auto"/>
                <w:left w:val="none" w:sz="0" w:space="0" w:color="auto"/>
                <w:bottom w:val="none" w:sz="0" w:space="0" w:color="auto"/>
                <w:right w:val="none" w:sz="0" w:space="0" w:color="auto"/>
              </w:divBdr>
              <w:divsChild>
                <w:div w:id="372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393">
      <w:bodyDiv w:val="1"/>
      <w:marLeft w:val="0"/>
      <w:marRight w:val="0"/>
      <w:marTop w:val="0"/>
      <w:marBottom w:val="0"/>
      <w:divBdr>
        <w:top w:val="none" w:sz="0" w:space="0" w:color="auto"/>
        <w:left w:val="none" w:sz="0" w:space="0" w:color="auto"/>
        <w:bottom w:val="none" w:sz="0" w:space="0" w:color="auto"/>
        <w:right w:val="none" w:sz="0" w:space="0" w:color="auto"/>
      </w:divBdr>
      <w:divsChild>
        <w:div w:id="178744271">
          <w:marLeft w:val="0"/>
          <w:marRight w:val="0"/>
          <w:marTop w:val="0"/>
          <w:marBottom w:val="0"/>
          <w:divBdr>
            <w:top w:val="none" w:sz="0" w:space="0" w:color="auto"/>
            <w:left w:val="none" w:sz="0" w:space="0" w:color="auto"/>
            <w:bottom w:val="none" w:sz="0" w:space="0" w:color="auto"/>
            <w:right w:val="none" w:sz="0" w:space="0" w:color="auto"/>
          </w:divBdr>
          <w:divsChild>
            <w:div w:id="11886852">
              <w:marLeft w:val="0"/>
              <w:marRight w:val="0"/>
              <w:marTop w:val="0"/>
              <w:marBottom w:val="0"/>
              <w:divBdr>
                <w:top w:val="none" w:sz="0" w:space="0" w:color="auto"/>
                <w:left w:val="none" w:sz="0" w:space="0" w:color="auto"/>
                <w:bottom w:val="none" w:sz="0" w:space="0" w:color="auto"/>
                <w:right w:val="none" w:sz="0" w:space="0" w:color="auto"/>
              </w:divBdr>
              <w:divsChild>
                <w:div w:id="75633892">
                  <w:marLeft w:val="0"/>
                  <w:marRight w:val="0"/>
                  <w:marTop w:val="0"/>
                  <w:marBottom w:val="0"/>
                  <w:divBdr>
                    <w:top w:val="single" w:sz="2" w:space="0" w:color="008000"/>
                    <w:left w:val="single" w:sz="2" w:space="0" w:color="008000"/>
                    <w:bottom w:val="single" w:sz="2" w:space="0" w:color="008000"/>
                    <w:right w:val="single" w:sz="2" w:space="0" w:color="008000"/>
                  </w:divBdr>
                  <w:divsChild>
                    <w:div w:id="1784766674">
                      <w:marLeft w:val="0"/>
                      <w:marRight w:val="0"/>
                      <w:marTop w:val="0"/>
                      <w:marBottom w:val="0"/>
                      <w:divBdr>
                        <w:top w:val="none" w:sz="0" w:space="0" w:color="auto"/>
                        <w:left w:val="none" w:sz="0" w:space="0" w:color="auto"/>
                        <w:bottom w:val="none" w:sz="0" w:space="0" w:color="auto"/>
                        <w:right w:val="none" w:sz="0" w:space="0" w:color="auto"/>
                      </w:divBdr>
                      <w:divsChild>
                        <w:div w:id="1788502085">
                          <w:marLeft w:val="105"/>
                          <w:marRight w:val="105"/>
                          <w:marTop w:val="0"/>
                          <w:marBottom w:val="0"/>
                          <w:divBdr>
                            <w:top w:val="single" w:sz="6" w:space="4" w:color="D3D3D3"/>
                            <w:left w:val="single" w:sz="6" w:space="4" w:color="D3D3D3"/>
                            <w:bottom w:val="single" w:sz="6" w:space="4" w:color="D3D3D3"/>
                            <w:right w:val="single" w:sz="6" w:space="4" w:color="D3D3D3"/>
                          </w:divBdr>
                          <w:divsChild>
                            <w:div w:id="2539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3985">
      <w:bodyDiv w:val="1"/>
      <w:marLeft w:val="0"/>
      <w:marRight w:val="0"/>
      <w:marTop w:val="0"/>
      <w:marBottom w:val="0"/>
      <w:divBdr>
        <w:top w:val="none" w:sz="0" w:space="0" w:color="auto"/>
        <w:left w:val="none" w:sz="0" w:space="0" w:color="auto"/>
        <w:bottom w:val="none" w:sz="0" w:space="0" w:color="auto"/>
        <w:right w:val="none" w:sz="0" w:space="0" w:color="auto"/>
      </w:divBdr>
      <w:divsChild>
        <w:div w:id="75127708">
          <w:marLeft w:val="0"/>
          <w:marRight w:val="0"/>
          <w:marTop w:val="0"/>
          <w:marBottom w:val="0"/>
          <w:divBdr>
            <w:top w:val="none" w:sz="0" w:space="0" w:color="auto"/>
            <w:left w:val="none" w:sz="0" w:space="0" w:color="auto"/>
            <w:bottom w:val="none" w:sz="0" w:space="0" w:color="auto"/>
            <w:right w:val="none" w:sz="0" w:space="0" w:color="auto"/>
          </w:divBdr>
          <w:divsChild>
            <w:div w:id="1652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385">
      <w:bodyDiv w:val="1"/>
      <w:marLeft w:val="0"/>
      <w:marRight w:val="0"/>
      <w:marTop w:val="0"/>
      <w:marBottom w:val="0"/>
      <w:divBdr>
        <w:top w:val="none" w:sz="0" w:space="0" w:color="auto"/>
        <w:left w:val="none" w:sz="0" w:space="0" w:color="auto"/>
        <w:bottom w:val="none" w:sz="0" w:space="0" w:color="auto"/>
        <w:right w:val="none" w:sz="0" w:space="0" w:color="auto"/>
      </w:divBdr>
      <w:divsChild>
        <w:div w:id="878082521">
          <w:marLeft w:val="0"/>
          <w:marRight w:val="0"/>
          <w:marTop w:val="0"/>
          <w:marBottom w:val="0"/>
          <w:divBdr>
            <w:top w:val="none" w:sz="0" w:space="0" w:color="auto"/>
            <w:left w:val="none" w:sz="0" w:space="0" w:color="auto"/>
            <w:bottom w:val="none" w:sz="0" w:space="0" w:color="auto"/>
            <w:right w:val="none" w:sz="0" w:space="0" w:color="auto"/>
          </w:divBdr>
          <w:divsChild>
            <w:div w:id="2054378436">
              <w:marLeft w:val="0"/>
              <w:marRight w:val="0"/>
              <w:marTop w:val="0"/>
              <w:marBottom w:val="0"/>
              <w:divBdr>
                <w:top w:val="none" w:sz="0" w:space="0" w:color="auto"/>
                <w:left w:val="none" w:sz="0" w:space="0" w:color="auto"/>
                <w:bottom w:val="none" w:sz="0" w:space="0" w:color="auto"/>
                <w:right w:val="none" w:sz="0" w:space="0" w:color="auto"/>
              </w:divBdr>
              <w:divsChild>
                <w:div w:id="964048212">
                  <w:marLeft w:val="0"/>
                  <w:marRight w:val="0"/>
                  <w:marTop w:val="0"/>
                  <w:marBottom w:val="0"/>
                  <w:divBdr>
                    <w:top w:val="none" w:sz="0" w:space="0" w:color="auto"/>
                    <w:left w:val="none" w:sz="0" w:space="0" w:color="auto"/>
                    <w:bottom w:val="none" w:sz="0" w:space="0" w:color="auto"/>
                    <w:right w:val="none" w:sz="0" w:space="0" w:color="auto"/>
                  </w:divBdr>
                  <w:divsChild>
                    <w:div w:id="142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064">
      <w:bodyDiv w:val="1"/>
      <w:marLeft w:val="0"/>
      <w:marRight w:val="0"/>
      <w:marTop w:val="0"/>
      <w:marBottom w:val="0"/>
      <w:divBdr>
        <w:top w:val="none" w:sz="0" w:space="0" w:color="auto"/>
        <w:left w:val="none" w:sz="0" w:space="0" w:color="auto"/>
        <w:bottom w:val="none" w:sz="0" w:space="0" w:color="auto"/>
        <w:right w:val="none" w:sz="0" w:space="0" w:color="auto"/>
      </w:divBdr>
    </w:div>
    <w:div w:id="865682324">
      <w:bodyDiv w:val="1"/>
      <w:marLeft w:val="0"/>
      <w:marRight w:val="0"/>
      <w:marTop w:val="0"/>
      <w:marBottom w:val="0"/>
      <w:divBdr>
        <w:top w:val="none" w:sz="0" w:space="0" w:color="auto"/>
        <w:left w:val="none" w:sz="0" w:space="0" w:color="auto"/>
        <w:bottom w:val="none" w:sz="0" w:space="0" w:color="auto"/>
        <w:right w:val="none" w:sz="0" w:space="0" w:color="auto"/>
      </w:divBdr>
      <w:divsChild>
        <w:div w:id="1868714748">
          <w:marLeft w:val="0"/>
          <w:marRight w:val="0"/>
          <w:marTop w:val="0"/>
          <w:marBottom w:val="0"/>
          <w:divBdr>
            <w:top w:val="none" w:sz="0" w:space="0" w:color="auto"/>
            <w:left w:val="none" w:sz="0" w:space="0" w:color="auto"/>
            <w:bottom w:val="none" w:sz="0" w:space="0" w:color="auto"/>
            <w:right w:val="none" w:sz="0" w:space="0" w:color="auto"/>
          </w:divBdr>
          <w:divsChild>
            <w:div w:id="1561331031">
              <w:marLeft w:val="150"/>
              <w:marRight w:val="150"/>
              <w:marTop w:val="150"/>
              <w:marBottom w:val="150"/>
              <w:divBdr>
                <w:top w:val="none" w:sz="0" w:space="0" w:color="auto"/>
                <w:left w:val="none" w:sz="0" w:space="0" w:color="auto"/>
                <w:bottom w:val="none" w:sz="0" w:space="0" w:color="auto"/>
                <w:right w:val="none" w:sz="0" w:space="0" w:color="auto"/>
              </w:divBdr>
              <w:divsChild>
                <w:div w:id="431123776">
                  <w:marLeft w:val="0"/>
                  <w:marRight w:val="0"/>
                  <w:marTop w:val="0"/>
                  <w:marBottom w:val="0"/>
                  <w:divBdr>
                    <w:top w:val="none" w:sz="0" w:space="0" w:color="auto"/>
                    <w:left w:val="none" w:sz="0" w:space="0" w:color="auto"/>
                    <w:bottom w:val="none" w:sz="0" w:space="0" w:color="auto"/>
                    <w:right w:val="none" w:sz="0" w:space="0" w:color="auto"/>
                  </w:divBdr>
                  <w:divsChild>
                    <w:div w:id="1898012923">
                      <w:marLeft w:val="0"/>
                      <w:marRight w:val="0"/>
                      <w:marTop w:val="0"/>
                      <w:marBottom w:val="75"/>
                      <w:divBdr>
                        <w:top w:val="none" w:sz="0" w:space="0" w:color="auto"/>
                        <w:left w:val="none" w:sz="0" w:space="0" w:color="auto"/>
                        <w:bottom w:val="none" w:sz="0" w:space="0" w:color="auto"/>
                        <w:right w:val="none" w:sz="0" w:space="0" w:color="auto"/>
                      </w:divBdr>
                    </w:div>
                    <w:div w:id="311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6979">
      <w:bodyDiv w:val="1"/>
      <w:marLeft w:val="0"/>
      <w:marRight w:val="0"/>
      <w:marTop w:val="0"/>
      <w:marBottom w:val="0"/>
      <w:divBdr>
        <w:top w:val="none" w:sz="0" w:space="0" w:color="auto"/>
        <w:left w:val="none" w:sz="0" w:space="0" w:color="auto"/>
        <w:bottom w:val="none" w:sz="0" w:space="0" w:color="auto"/>
        <w:right w:val="none" w:sz="0" w:space="0" w:color="auto"/>
      </w:divBdr>
      <w:divsChild>
        <w:div w:id="1019161810">
          <w:marLeft w:val="259"/>
          <w:marRight w:val="0"/>
          <w:marTop w:val="240"/>
          <w:marBottom w:val="120"/>
          <w:divBdr>
            <w:top w:val="none" w:sz="0" w:space="0" w:color="auto"/>
            <w:left w:val="none" w:sz="0" w:space="0" w:color="auto"/>
            <w:bottom w:val="none" w:sz="0" w:space="0" w:color="auto"/>
            <w:right w:val="none" w:sz="0" w:space="0" w:color="auto"/>
          </w:divBdr>
        </w:div>
        <w:div w:id="1767993246">
          <w:marLeft w:val="605"/>
          <w:marRight w:val="0"/>
          <w:marTop w:val="40"/>
          <w:marBottom w:val="240"/>
          <w:divBdr>
            <w:top w:val="none" w:sz="0" w:space="0" w:color="auto"/>
            <w:left w:val="none" w:sz="0" w:space="0" w:color="auto"/>
            <w:bottom w:val="none" w:sz="0" w:space="0" w:color="auto"/>
            <w:right w:val="none" w:sz="0" w:space="0" w:color="auto"/>
          </w:divBdr>
        </w:div>
        <w:div w:id="1818063973">
          <w:marLeft w:val="605"/>
          <w:marRight w:val="0"/>
          <w:marTop w:val="40"/>
          <w:marBottom w:val="360"/>
          <w:divBdr>
            <w:top w:val="none" w:sz="0" w:space="0" w:color="auto"/>
            <w:left w:val="none" w:sz="0" w:space="0" w:color="auto"/>
            <w:bottom w:val="none" w:sz="0" w:space="0" w:color="auto"/>
            <w:right w:val="none" w:sz="0" w:space="0" w:color="auto"/>
          </w:divBdr>
        </w:div>
        <w:div w:id="571046966">
          <w:marLeft w:val="259"/>
          <w:marRight w:val="0"/>
          <w:marTop w:val="240"/>
          <w:marBottom w:val="120"/>
          <w:divBdr>
            <w:top w:val="none" w:sz="0" w:space="0" w:color="auto"/>
            <w:left w:val="none" w:sz="0" w:space="0" w:color="auto"/>
            <w:bottom w:val="none" w:sz="0" w:space="0" w:color="auto"/>
            <w:right w:val="none" w:sz="0" w:space="0" w:color="auto"/>
          </w:divBdr>
        </w:div>
        <w:div w:id="2010519417">
          <w:marLeft w:val="605"/>
          <w:marRight w:val="0"/>
          <w:marTop w:val="40"/>
          <w:marBottom w:val="240"/>
          <w:divBdr>
            <w:top w:val="none" w:sz="0" w:space="0" w:color="auto"/>
            <w:left w:val="none" w:sz="0" w:space="0" w:color="auto"/>
            <w:bottom w:val="none" w:sz="0" w:space="0" w:color="auto"/>
            <w:right w:val="none" w:sz="0" w:space="0" w:color="auto"/>
          </w:divBdr>
        </w:div>
        <w:div w:id="1706827853">
          <w:marLeft w:val="605"/>
          <w:marRight w:val="0"/>
          <w:marTop w:val="40"/>
          <w:marBottom w:val="80"/>
          <w:divBdr>
            <w:top w:val="none" w:sz="0" w:space="0" w:color="auto"/>
            <w:left w:val="none" w:sz="0" w:space="0" w:color="auto"/>
            <w:bottom w:val="none" w:sz="0" w:space="0" w:color="auto"/>
            <w:right w:val="none" w:sz="0" w:space="0" w:color="auto"/>
          </w:divBdr>
        </w:div>
      </w:divsChild>
    </w:div>
    <w:div w:id="966740409">
      <w:bodyDiv w:val="1"/>
      <w:marLeft w:val="0"/>
      <w:marRight w:val="0"/>
      <w:marTop w:val="0"/>
      <w:marBottom w:val="0"/>
      <w:divBdr>
        <w:top w:val="none" w:sz="0" w:space="0" w:color="auto"/>
        <w:left w:val="none" w:sz="0" w:space="0" w:color="auto"/>
        <w:bottom w:val="none" w:sz="0" w:space="0" w:color="auto"/>
        <w:right w:val="none" w:sz="0" w:space="0" w:color="auto"/>
      </w:divBdr>
      <w:divsChild>
        <w:div w:id="1311593606">
          <w:marLeft w:val="0"/>
          <w:marRight w:val="0"/>
          <w:marTop w:val="0"/>
          <w:marBottom w:val="0"/>
          <w:divBdr>
            <w:top w:val="none" w:sz="0" w:space="0" w:color="auto"/>
            <w:left w:val="none" w:sz="0" w:space="0" w:color="auto"/>
            <w:bottom w:val="none" w:sz="0" w:space="0" w:color="auto"/>
            <w:right w:val="none" w:sz="0" w:space="0" w:color="auto"/>
          </w:divBdr>
          <w:divsChild>
            <w:div w:id="19337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6182">
      <w:bodyDiv w:val="1"/>
      <w:marLeft w:val="0"/>
      <w:marRight w:val="0"/>
      <w:marTop w:val="0"/>
      <w:marBottom w:val="0"/>
      <w:divBdr>
        <w:top w:val="none" w:sz="0" w:space="0" w:color="auto"/>
        <w:left w:val="none" w:sz="0" w:space="0" w:color="auto"/>
        <w:bottom w:val="none" w:sz="0" w:space="0" w:color="auto"/>
        <w:right w:val="none" w:sz="0" w:space="0" w:color="auto"/>
      </w:divBdr>
      <w:divsChild>
        <w:div w:id="215315486">
          <w:marLeft w:val="0"/>
          <w:marRight w:val="0"/>
          <w:marTop w:val="0"/>
          <w:marBottom w:val="0"/>
          <w:divBdr>
            <w:top w:val="none" w:sz="0" w:space="0" w:color="auto"/>
            <w:left w:val="none" w:sz="0" w:space="0" w:color="auto"/>
            <w:bottom w:val="none" w:sz="0" w:space="0" w:color="auto"/>
            <w:right w:val="none" w:sz="0" w:space="0" w:color="auto"/>
          </w:divBdr>
          <w:divsChild>
            <w:div w:id="14348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5696">
      <w:bodyDiv w:val="1"/>
      <w:marLeft w:val="0"/>
      <w:marRight w:val="0"/>
      <w:marTop w:val="0"/>
      <w:marBottom w:val="0"/>
      <w:divBdr>
        <w:top w:val="none" w:sz="0" w:space="0" w:color="auto"/>
        <w:left w:val="none" w:sz="0" w:space="0" w:color="auto"/>
        <w:bottom w:val="none" w:sz="0" w:space="0" w:color="auto"/>
        <w:right w:val="none" w:sz="0" w:space="0" w:color="auto"/>
      </w:divBdr>
    </w:div>
    <w:div w:id="139731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4288">
          <w:marLeft w:val="0"/>
          <w:marRight w:val="0"/>
          <w:marTop w:val="0"/>
          <w:marBottom w:val="0"/>
          <w:divBdr>
            <w:top w:val="none" w:sz="0" w:space="0" w:color="auto"/>
            <w:left w:val="none" w:sz="0" w:space="0" w:color="auto"/>
            <w:bottom w:val="none" w:sz="0" w:space="0" w:color="auto"/>
            <w:right w:val="none" w:sz="0" w:space="0" w:color="auto"/>
          </w:divBdr>
          <w:divsChild>
            <w:div w:id="8255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pdf/WIOA_YouthProgram_FactSheet.pdf" TargetMode="External"/><Relationship Id="rId13" Type="http://schemas.openxmlformats.org/officeDocument/2006/relationships/hyperlink" Target="https://www.workforce3one.org/view/5001434450436043338/info" TargetMode="External"/><Relationship Id="rId18" Type="http://schemas.openxmlformats.org/officeDocument/2006/relationships/hyperlink" Target="https://21stcenturyapprenticeship.workforce3one.org/page/home" TargetMode="External"/><Relationship Id="rId26" Type="http://schemas.openxmlformats.org/officeDocument/2006/relationships/hyperlink" Target="http://cyc.brandeis.edu/Employ-educate-support-youth/EnoughisKnownforAction.html" TargetMode="External"/><Relationship Id="rId3" Type="http://schemas.openxmlformats.org/officeDocument/2006/relationships/settings" Target="settings.xml"/><Relationship Id="rId21" Type="http://schemas.openxmlformats.org/officeDocument/2006/relationships/hyperlink" Target="https://www.workforce3one.org/view/5000723343405970099/info" TargetMode="External"/><Relationship Id="rId7" Type="http://schemas.openxmlformats.org/officeDocument/2006/relationships/hyperlink" Target="http://www.doleta.gov/WIOA/" TargetMode="External"/><Relationship Id="rId12" Type="http://schemas.openxmlformats.org/officeDocument/2006/relationships/hyperlink" Target="https://www.workforce3one.org/command/view.aspx?look=5001503655421369544&amp;mode=info&amp;pparams=" TargetMode="External"/><Relationship Id="rId17" Type="http://schemas.openxmlformats.org/officeDocument/2006/relationships/hyperlink" Target="http://www.ncwd-youth.info/innovative-strategies/practice-briefs/engaging-youth-in-work-experiences" TargetMode="External"/><Relationship Id="rId25" Type="http://schemas.openxmlformats.org/officeDocument/2006/relationships/hyperlink" Target="https://youth.workforce3one.org/page/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jttoolkit.workforce3one.org/" TargetMode="External"/><Relationship Id="rId20" Type="http://schemas.openxmlformats.org/officeDocument/2006/relationships/hyperlink" Target="https://www.workforce3one.org/view/2000913249717090419/info" TargetMode="External"/><Relationship Id="rId29" Type="http://schemas.openxmlformats.org/officeDocument/2006/relationships/hyperlink" Target="http://achieve.lausd.net/Page/5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dr.doleta.gov/directives/attach/TEGL/TEGL_05-14.pdf" TargetMode="External"/><Relationship Id="rId24" Type="http://schemas.openxmlformats.org/officeDocument/2006/relationships/hyperlink" Target="https://www.marylandrestaurants.com/docs/EducationFoundation/Work_Experience_Checklist_FRMCA.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tegies.workforce3one.org/practices/1026" TargetMode="External"/><Relationship Id="rId23" Type="http://schemas.openxmlformats.org/officeDocument/2006/relationships/hyperlink" Target="http://whatworks.uwex.edu/attachment/whatworks_09.pdf" TargetMode="External"/><Relationship Id="rId28" Type="http://schemas.openxmlformats.org/officeDocument/2006/relationships/hyperlink" Target="http://achieve.lausd.net/linkedlearning" TargetMode="External"/><Relationship Id="rId10" Type="http://schemas.openxmlformats.org/officeDocument/2006/relationships/hyperlink" Target="https://www.workforce3one.org/view/5001422655645011580/info" TargetMode="External"/><Relationship Id="rId19" Type="http://schemas.openxmlformats.org/officeDocument/2006/relationships/hyperlink" Target="http://www.schoolandmain.org/storage/smi-materials/youth%20at%20work%201203.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ed.gov/about/offices/list/ovae/pi/AdultEd/wioa-reauthorization.html" TargetMode="External"/><Relationship Id="rId14" Type="http://schemas.openxmlformats.org/officeDocument/2006/relationships/hyperlink" Target="https://www.workforce3one.org/view/4101434651325684123/info" TargetMode="External"/><Relationship Id="rId22" Type="http://schemas.openxmlformats.org/officeDocument/2006/relationships/hyperlink" Target="http://strategies.workforce3one.org/practices/1037" TargetMode="External"/><Relationship Id="rId27" Type="http://schemas.openxmlformats.org/officeDocument/2006/relationships/hyperlink" Target="http://linkedlearning.org/" TargetMode="External"/><Relationship Id="rId30" Type="http://schemas.openxmlformats.org/officeDocument/2006/relationships/hyperlink" Target="https://dwd.wisconsin.gov/youth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Rosendale, Timothy</dc:creator>
  <cp:keywords/>
  <dc:description/>
  <cp:lastModifiedBy>Rosendale, Timothy</cp:lastModifiedBy>
  <cp:revision>4</cp:revision>
  <dcterms:created xsi:type="dcterms:W3CDTF">2015-03-21T20:17:00Z</dcterms:created>
  <dcterms:modified xsi:type="dcterms:W3CDTF">2015-03-21T20:23:00Z</dcterms:modified>
</cp:coreProperties>
</file>