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5038" w14:textId="0C6E48B3" w:rsidR="00D574EB" w:rsidRDefault="00D574EB" w:rsidP="003D7D91">
      <w:pPr>
        <w:pStyle w:val="Heading2"/>
        <w:spacing w:before="0" w:after="120"/>
      </w:pPr>
      <w:bookmarkStart w:id="0" w:name="_Toc490570621"/>
      <w:r>
        <w:rPr>
          <w:noProof/>
        </w:rPr>
        <w:drawing>
          <wp:anchor distT="0" distB="0" distL="114300" distR="114300" simplePos="0" relativeHeight="251658242" behindDoc="0" locked="0" layoutInCell="1" allowOverlap="1" wp14:anchorId="54785151" wp14:editId="111FAD6B">
            <wp:simplePos x="0" y="0"/>
            <wp:positionH relativeFrom="column">
              <wp:posOffset>5486400</wp:posOffset>
            </wp:positionH>
            <wp:positionV relativeFrom="paragraph">
              <wp:posOffset>-59690</wp:posOffset>
            </wp:positionV>
            <wp:extent cx="914400" cy="48641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86410"/>
                    </a:xfrm>
                    <a:prstGeom prst="rect">
                      <a:avLst/>
                    </a:prstGeom>
                    <a:noFill/>
                    <a:ln w="19050">
                      <a:noFill/>
                    </a:ln>
                  </pic:spPr>
                </pic:pic>
              </a:graphicData>
            </a:graphic>
            <wp14:sizeRelH relativeFrom="margin">
              <wp14:pctWidth>0</wp14:pctWidth>
            </wp14:sizeRelH>
            <wp14:sizeRelV relativeFrom="margin">
              <wp14:pctHeight>0</wp14:pctHeight>
            </wp14:sizeRelV>
          </wp:anchor>
        </w:drawing>
      </w:r>
      <w:r>
        <w:t>Lower Shore Maryland</w:t>
      </w:r>
    </w:p>
    <w:p w14:paraId="6846D271" w14:textId="77777777" w:rsidR="002E7FF8" w:rsidRPr="002E7FF8" w:rsidRDefault="002E7FF8" w:rsidP="003D7D91">
      <w:pPr>
        <w:spacing w:before="0" w:after="0" w:line="240" w:lineRule="auto"/>
        <w:rPr>
          <w:sz w:val="12"/>
          <w:szCs w:val="12"/>
        </w:rPr>
      </w:pPr>
    </w:p>
    <w:tbl>
      <w:tblPr>
        <w:tblStyle w:val="ListTable2-Accent11"/>
        <w:tblpPr w:leftFromText="180" w:rightFromText="180" w:vertAnchor="text" w:tblpY="1"/>
        <w:tblOverlap w:val="never"/>
        <w:tblW w:w="10255" w:type="dxa"/>
        <w:tblBorders>
          <w:top w:val="single" w:sz="4" w:space="0" w:color="979997" w:themeColor="text1" w:themeTint="80"/>
          <w:left w:val="single" w:sz="4" w:space="0" w:color="979997" w:themeColor="text1" w:themeTint="80"/>
          <w:bottom w:val="single" w:sz="4" w:space="0" w:color="979997" w:themeColor="text1" w:themeTint="80"/>
          <w:right w:val="single" w:sz="4" w:space="0" w:color="979997" w:themeColor="text1" w:themeTint="80"/>
          <w:insideH w:val="single" w:sz="4" w:space="0" w:color="979997" w:themeColor="text1" w:themeTint="80"/>
          <w:insideV w:val="single" w:sz="4" w:space="0" w:color="979997" w:themeColor="text1" w:themeTint="80"/>
        </w:tblBorders>
        <w:tblLook w:val="04A0" w:firstRow="1" w:lastRow="0" w:firstColumn="1" w:lastColumn="0" w:noHBand="0" w:noVBand="1"/>
      </w:tblPr>
      <w:tblGrid>
        <w:gridCol w:w="3325"/>
        <w:gridCol w:w="6930"/>
      </w:tblGrid>
      <w:tr w:rsidR="00D574EB" w:rsidRPr="00411C3F" w14:paraId="1DDAB5C9" w14:textId="77777777" w:rsidTr="00FA6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single" w:sz="24" w:space="0" w:color="979997" w:themeColor="text1" w:themeTint="80"/>
            </w:tcBorders>
            <w:shd w:val="clear" w:color="auto" w:fill="2A5681" w:themeFill="accent1"/>
          </w:tcPr>
          <w:p w14:paraId="2DE761F7" w14:textId="08847BAF" w:rsidR="00D574EB" w:rsidRPr="00FA681A" w:rsidRDefault="00D574EB" w:rsidP="00FA681A">
            <w:pPr>
              <w:textAlignment w:val="baseline"/>
              <w:rPr>
                <w:rFonts w:asciiTheme="minorHAnsi" w:eastAsia="Franklin Gothic Book" w:hAnsiTheme="minorHAnsi" w:cstheme="minorHAnsi"/>
                <w:color w:val="FFFFFF" w:themeColor="background1"/>
                <w:sz w:val="22"/>
                <w:szCs w:val="22"/>
              </w:rPr>
            </w:pPr>
            <w:r w:rsidRPr="00FA681A">
              <w:rPr>
                <w:rFonts w:asciiTheme="minorHAnsi" w:eastAsia="Franklin Gothic Book" w:hAnsiTheme="minorHAnsi" w:cstheme="minorHAnsi"/>
                <w:color w:val="FFFFFF" w:themeColor="background1"/>
                <w:sz w:val="22"/>
                <w:szCs w:val="22"/>
              </w:rPr>
              <w:t>Name of Entity</w:t>
            </w:r>
          </w:p>
        </w:tc>
        <w:tc>
          <w:tcPr>
            <w:tcW w:w="6930" w:type="dxa"/>
            <w:tcBorders>
              <w:top w:val="single" w:sz="24" w:space="0" w:color="979997" w:themeColor="text1" w:themeTint="80"/>
            </w:tcBorders>
            <w:shd w:val="clear" w:color="auto" w:fill="2A5681" w:themeFill="accent1"/>
          </w:tcPr>
          <w:p w14:paraId="20A610AE" w14:textId="33293B5D" w:rsidR="00D574EB" w:rsidRPr="00FA681A" w:rsidRDefault="00C61705" w:rsidP="00FA681A">
            <w:pPr>
              <w:textAlignment w:val="baseline"/>
              <w:cnfStyle w:val="100000000000" w:firstRow="1" w:lastRow="0" w:firstColumn="0" w:lastColumn="0" w:oddVBand="0" w:evenVBand="0" w:oddHBand="0" w:evenHBand="0" w:firstRowFirstColumn="0" w:firstRowLastColumn="0" w:lastRowFirstColumn="0" w:lastRowLastColumn="0"/>
              <w:rPr>
                <w:rFonts w:asciiTheme="minorHAnsi" w:eastAsia="Franklin Gothic Book" w:hAnsiTheme="minorHAnsi" w:cstheme="minorHAnsi"/>
                <w:color w:val="FFFFFF" w:themeColor="background1"/>
                <w:sz w:val="22"/>
                <w:szCs w:val="22"/>
              </w:rPr>
            </w:pPr>
            <w:r w:rsidRPr="00FA681A">
              <w:rPr>
                <w:rFonts w:asciiTheme="minorHAnsi" w:eastAsia="Franklin Gothic Book" w:hAnsiTheme="minorHAnsi" w:cstheme="minorHAnsi"/>
                <w:color w:val="FFFFFF" w:themeColor="background1"/>
                <w:sz w:val="22"/>
                <w:szCs w:val="22"/>
              </w:rPr>
              <w:t>Lower Shore Wor</w:t>
            </w:r>
            <w:r w:rsidR="005C18BF" w:rsidRPr="00FA681A">
              <w:rPr>
                <w:rFonts w:asciiTheme="minorHAnsi" w:eastAsia="Franklin Gothic Book" w:hAnsiTheme="minorHAnsi" w:cstheme="minorHAnsi"/>
                <w:color w:val="FFFFFF" w:themeColor="background1"/>
                <w:sz w:val="22"/>
                <w:szCs w:val="22"/>
              </w:rPr>
              <w:t>kforce Alliance</w:t>
            </w:r>
            <w:r w:rsidR="00037808" w:rsidRPr="00FA681A">
              <w:rPr>
                <w:rFonts w:asciiTheme="minorHAnsi" w:eastAsia="Franklin Gothic Book" w:hAnsiTheme="minorHAnsi" w:cstheme="minorHAnsi"/>
                <w:color w:val="FFFFFF" w:themeColor="background1"/>
                <w:sz w:val="22"/>
                <w:szCs w:val="22"/>
              </w:rPr>
              <w:t xml:space="preserve">, Lower Shore Workforce Development Board </w:t>
            </w:r>
          </w:p>
        </w:tc>
      </w:tr>
      <w:tr w:rsidR="00D574EB" w:rsidRPr="00411C3F" w14:paraId="00C92C45" w14:textId="77777777" w:rsidTr="5338D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hideMark/>
          </w:tcPr>
          <w:p w14:paraId="6A7C99F0" w14:textId="77777777" w:rsidR="00D574EB" w:rsidRPr="002E7FF8" w:rsidRDefault="00D574EB" w:rsidP="002E7FF8">
            <w:pPr>
              <w:textAlignment w:val="baseline"/>
              <w:rPr>
                <w:rFonts w:asciiTheme="minorHAnsi" w:eastAsia="Franklin Gothic Book" w:hAnsiTheme="minorHAnsi" w:cstheme="minorHAnsi"/>
                <w:sz w:val="22"/>
                <w:szCs w:val="22"/>
              </w:rPr>
            </w:pPr>
            <w:r w:rsidRPr="002E7FF8">
              <w:rPr>
                <w:rFonts w:asciiTheme="minorHAnsi" w:eastAsia="Franklin Gothic Book" w:hAnsiTheme="minorHAnsi" w:cstheme="minorHAnsi"/>
                <w:sz w:val="22"/>
                <w:szCs w:val="22"/>
              </w:rPr>
              <w:t>Partners Featured</w:t>
            </w:r>
            <w:r w:rsidRPr="002E7FF8">
              <w:rPr>
                <w:rFonts w:asciiTheme="minorHAnsi" w:eastAsia="Franklin Gothic Book,Franklin G" w:hAnsiTheme="minorHAnsi" w:cstheme="minorHAnsi"/>
                <w:sz w:val="22"/>
                <w:szCs w:val="22"/>
              </w:rPr>
              <w:t> </w:t>
            </w:r>
            <w:r w:rsidRPr="002E7FF8">
              <w:rPr>
                <w:rFonts w:asciiTheme="minorHAnsi" w:eastAsia="Franklin Gothic Book" w:hAnsiTheme="minorHAnsi" w:cstheme="minorHAnsi"/>
                <w:sz w:val="22"/>
                <w:szCs w:val="22"/>
              </w:rPr>
              <w:t> </w:t>
            </w:r>
          </w:p>
        </w:tc>
        <w:tc>
          <w:tcPr>
            <w:tcW w:w="6930" w:type="dxa"/>
          </w:tcPr>
          <w:p w14:paraId="492A75B0" w14:textId="77777777" w:rsidR="00D574EB" w:rsidRPr="002E7FF8" w:rsidRDefault="00D574EB" w:rsidP="002E7FF8">
            <w:pPr>
              <w:pStyle w:val="ListParagraph"/>
              <w:numPr>
                <w:ilvl w:val="0"/>
                <w:numId w:val="12"/>
              </w:numPr>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bCs/>
                <w:sz w:val="22"/>
                <w:szCs w:val="22"/>
              </w:rPr>
            </w:pPr>
            <w:r w:rsidRPr="002E7FF8">
              <w:rPr>
                <w:rFonts w:asciiTheme="minorHAnsi" w:eastAsia="Franklin Gothic Book" w:hAnsiTheme="minorHAnsi" w:cstheme="minorHAnsi"/>
                <w:bCs/>
                <w:sz w:val="22"/>
                <w:szCs w:val="22"/>
              </w:rPr>
              <w:t>WIOA Title I Adults and Dislocated Workers</w:t>
            </w:r>
          </w:p>
          <w:p w14:paraId="062F2BC6" w14:textId="369CD1B9" w:rsidR="00780AA2" w:rsidRPr="002E7FF8" w:rsidRDefault="00780AA2" w:rsidP="002E7FF8">
            <w:pPr>
              <w:pStyle w:val="ListParagraph"/>
              <w:numPr>
                <w:ilvl w:val="0"/>
                <w:numId w:val="12"/>
              </w:numPr>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bCs/>
                <w:sz w:val="22"/>
                <w:szCs w:val="22"/>
              </w:rPr>
            </w:pPr>
            <w:r w:rsidRPr="002E7FF8">
              <w:rPr>
                <w:rFonts w:asciiTheme="minorHAnsi" w:eastAsia="Franklin Gothic Book" w:hAnsiTheme="minorHAnsi" w:cstheme="minorHAnsi"/>
                <w:bCs/>
                <w:sz w:val="22"/>
                <w:szCs w:val="22"/>
              </w:rPr>
              <w:t>WIOA Title III Wagner - Peyser</w:t>
            </w:r>
          </w:p>
          <w:p w14:paraId="7CF1B12F" w14:textId="154B5601" w:rsidR="00D574EB" w:rsidRPr="002E7FF8" w:rsidRDefault="00D574EB" w:rsidP="002E7FF8">
            <w:pPr>
              <w:pStyle w:val="ListParagraph"/>
              <w:numPr>
                <w:ilvl w:val="0"/>
                <w:numId w:val="12"/>
              </w:numPr>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bCs/>
                <w:sz w:val="22"/>
                <w:szCs w:val="22"/>
              </w:rPr>
            </w:pPr>
            <w:r w:rsidRPr="002E7FF8">
              <w:rPr>
                <w:rFonts w:asciiTheme="minorHAnsi" w:eastAsia="Franklin Gothic Book" w:hAnsiTheme="minorHAnsi" w:cstheme="minorHAnsi"/>
                <w:bCs/>
                <w:sz w:val="22"/>
                <w:szCs w:val="22"/>
              </w:rPr>
              <w:t>WIOA Title IV Vocational Rehabilitation</w:t>
            </w:r>
          </w:p>
          <w:p w14:paraId="5B23372C" w14:textId="77777777" w:rsidR="00D574EB" w:rsidRPr="002E7FF8" w:rsidRDefault="00D574EB" w:rsidP="002E7FF8">
            <w:pPr>
              <w:pStyle w:val="ListParagraph"/>
              <w:numPr>
                <w:ilvl w:val="0"/>
                <w:numId w:val="12"/>
              </w:numPr>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bCs/>
                <w:sz w:val="22"/>
                <w:szCs w:val="22"/>
              </w:rPr>
            </w:pPr>
            <w:r w:rsidRPr="002E7FF8">
              <w:rPr>
                <w:rFonts w:asciiTheme="minorHAnsi" w:eastAsia="Franklin Gothic Book" w:hAnsiTheme="minorHAnsi" w:cstheme="minorHAnsi"/>
                <w:bCs/>
                <w:sz w:val="22"/>
                <w:szCs w:val="22"/>
              </w:rPr>
              <w:t>Migrant and Seasonal Farmworkers</w:t>
            </w:r>
          </w:p>
          <w:p w14:paraId="5F274684" w14:textId="19F05A33" w:rsidR="009E259C" w:rsidRPr="002E7FF8" w:rsidRDefault="00B25E8D" w:rsidP="002E7FF8">
            <w:pPr>
              <w:pStyle w:val="ListParagraph"/>
              <w:numPr>
                <w:ilvl w:val="0"/>
                <w:numId w:val="12"/>
              </w:numPr>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sz w:val="22"/>
                <w:szCs w:val="22"/>
              </w:rPr>
            </w:pPr>
            <w:r w:rsidRPr="002E7FF8">
              <w:rPr>
                <w:rFonts w:asciiTheme="minorHAnsi" w:eastAsia="Franklin Gothic Book" w:hAnsiTheme="minorHAnsi" w:cstheme="minorHAnsi"/>
                <w:bCs/>
                <w:sz w:val="22"/>
                <w:szCs w:val="22"/>
              </w:rPr>
              <w:t>Temporary</w:t>
            </w:r>
            <w:r w:rsidRPr="002E7FF8">
              <w:rPr>
                <w:rFonts w:asciiTheme="minorHAnsi" w:eastAsia="Franklin Gothic Book" w:hAnsiTheme="minorHAnsi" w:cstheme="minorHAnsi"/>
                <w:sz w:val="22"/>
                <w:szCs w:val="22"/>
              </w:rPr>
              <w:t xml:space="preserve"> Assistance for Needy </w:t>
            </w:r>
            <w:r w:rsidR="001F6F0A" w:rsidRPr="002E7FF8">
              <w:rPr>
                <w:rFonts w:asciiTheme="minorHAnsi" w:eastAsia="Franklin Gothic Book" w:hAnsiTheme="minorHAnsi" w:cstheme="minorHAnsi"/>
                <w:sz w:val="22"/>
                <w:szCs w:val="22"/>
              </w:rPr>
              <w:t xml:space="preserve">Families </w:t>
            </w:r>
            <w:r w:rsidR="00FA532E" w:rsidRPr="002E7FF8">
              <w:rPr>
                <w:rFonts w:asciiTheme="minorHAnsi" w:eastAsia="Franklin Gothic Book" w:hAnsiTheme="minorHAnsi" w:cstheme="minorHAnsi"/>
                <w:sz w:val="22"/>
                <w:szCs w:val="22"/>
              </w:rPr>
              <w:t>(TANF)</w:t>
            </w:r>
          </w:p>
        </w:tc>
      </w:tr>
      <w:tr w:rsidR="00D574EB" w:rsidRPr="00411C3F" w14:paraId="65F341A8" w14:textId="77777777" w:rsidTr="00FA681A">
        <w:tc>
          <w:tcPr>
            <w:cnfStyle w:val="001000000000" w:firstRow="0" w:lastRow="0" w:firstColumn="1" w:lastColumn="0" w:oddVBand="0" w:evenVBand="0" w:oddHBand="0" w:evenHBand="0" w:firstRowFirstColumn="0" w:firstRowLastColumn="0" w:lastRowFirstColumn="0" w:lastRowLastColumn="0"/>
            <w:tcW w:w="3325" w:type="dxa"/>
            <w:tcBorders>
              <w:bottom w:val="single" w:sz="4" w:space="0" w:color="979997" w:themeColor="text1" w:themeTint="80"/>
            </w:tcBorders>
          </w:tcPr>
          <w:p w14:paraId="40B3FF46" w14:textId="77B78762" w:rsidR="00D574EB" w:rsidRPr="002E7FF8" w:rsidRDefault="00D574EB" w:rsidP="002E7FF8">
            <w:pPr>
              <w:rPr>
                <w:rFonts w:asciiTheme="minorHAnsi" w:eastAsia="Franklin Gothic Book" w:hAnsiTheme="minorHAnsi" w:cstheme="minorBidi"/>
                <w:sz w:val="22"/>
                <w:szCs w:val="22"/>
              </w:rPr>
            </w:pPr>
            <w:r w:rsidRPr="002E7FF8">
              <w:rPr>
                <w:rFonts w:asciiTheme="minorHAnsi" w:eastAsia="Franklin Gothic Book" w:hAnsiTheme="minorHAnsi" w:cstheme="minorBidi"/>
                <w:sz w:val="22"/>
                <w:szCs w:val="22"/>
              </w:rPr>
              <w:t xml:space="preserve">Highlighted </w:t>
            </w:r>
            <w:r w:rsidR="741F0642" w:rsidRPr="002E7FF8">
              <w:rPr>
                <w:rFonts w:asciiTheme="minorHAnsi" w:eastAsia="Franklin Gothic Book" w:hAnsiTheme="minorHAnsi" w:cstheme="minorBidi"/>
                <w:sz w:val="22"/>
                <w:szCs w:val="22"/>
              </w:rPr>
              <w:t>Features</w:t>
            </w:r>
            <w:r w:rsidRPr="002E7FF8">
              <w:rPr>
                <w:rFonts w:asciiTheme="minorHAnsi" w:eastAsia="Franklin Gothic Book" w:hAnsiTheme="minorHAnsi" w:cstheme="minorBidi"/>
                <w:sz w:val="22"/>
                <w:szCs w:val="22"/>
              </w:rPr>
              <w:t xml:space="preserve"> of </w:t>
            </w:r>
            <w:r w:rsidR="741F0642" w:rsidRPr="002E7FF8">
              <w:rPr>
                <w:rFonts w:asciiTheme="minorHAnsi" w:eastAsia="Franklin Gothic Book" w:hAnsiTheme="minorHAnsi" w:cstheme="minorBidi"/>
                <w:sz w:val="22"/>
                <w:szCs w:val="22"/>
              </w:rPr>
              <w:t>the Integrated</w:t>
            </w:r>
            <w:r w:rsidRPr="002E7FF8">
              <w:rPr>
                <w:rFonts w:asciiTheme="minorHAnsi" w:eastAsia="Franklin Gothic Book" w:hAnsiTheme="minorHAnsi" w:cstheme="minorBidi"/>
                <w:sz w:val="22"/>
                <w:szCs w:val="22"/>
              </w:rPr>
              <w:t xml:space="preserve"> System </w:t>
            </w:r>
          </w:p>
        </w:tc>
        <w:tc>
          <w:tcPr>
            <w:tcW w:w="6930" w:type="dxa"/>
            <w:tcBorders>
              <w:bottom w:val="single" w:sz="4" w:space="0" w:color="979997" w:themeColor="text1" w:themeTint="80"/>
            </w:tcBorders>
          </w:tcPr>
          <w:p w14:paraId="75FF2AF5" w14:textId="609031B4" w:rsidR="00D574EB"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 w:val="22"/>
                <w:szCs w:val="22"/>
              </w:rPr>
            </w:pPr>
            <w:hyperlink w:anchor="_Co-Location_and_Mobile" w:history="1">
              <w:r w:rsidR="00D574EB" w:rsidRPr="002E7FF8">
                <w:rPr>
                  <w:rStyle w:val="Hyperlink"/>
                  <w:rFonts w:asciiTheme="minorHAnsi" w:eastAsia="Franklin Gothic Book" w:hAnsiTheme="minorHAnsi" w:cstheme="minorHAnsi"/>
                  <w:sz w:val="22"/>
                  <w:szCs w:val="22"/>
                </w:rPr>
                <w:t>Co-Location</w:t>
              </w:r>
              <w:r w:rsidR="00BD6A18" w:rsidRPr="002E7FF8">
                <w:rPr>
                  <w:rStyle w:val="Hyperlink"/>
                  <w:rFonts w:asciiTheme="minorHAnsi" w:eastAsia="Franklin Gothic Book" w:hAnsiTheme="minorHAnsi" w:cstheme="minorHAnsi"/>
                  <w:sz w:val="22"/>
                  <w:szCs w:val="22"/>
                </w:rPr>
                <w:t xml:space="preserve"> </w:t>
              </w:r>
              <w:r w:rsidR="00132A84" w:rsidRPr="002E7FF8">
                <w:rPr>
                  <w:rStyle w:val="Hyperlink"/>
                  <w:rFonts w:asciiTheme="minorHAnsi" w:eastAsia="Franklin Gothic Book" w:hAnsiTheme="minorHAnsi" w:cstheme="minorHAnsi"/>
                  <w:sz w:val="22"/>
                  <w:szCs w:val="22"/>
                </w:rPr>
                <w:t>and Mobile Access</w:t>
              </w:r>
            </w:hyperlink>
          </w:p>
          <w:p w14:paraId="7C938C19" w14:textId="0BEC12B9" w:rsidR="00B22CF8"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 w:val="22"/>
                <w:szCs w:val="22"/>
              </w:rPr>
            </w:pPr>
            <w:hyperlink w:anchor="_Shared_Services" w:history="1">
              <w:r w:rsidR="00132A84" w:rsidRPr="002E7FF8">
                <w:rPr>
                  <w:rStyle w:val="Hyperlink"/>
                  <w:rFonts w:asciiTheme="minorHAnsi" w:eastAsia="Franklin Gothic Book" w:hAnsiTheme="minorHAnsi" w:cstheme="minorHAnsi"/>
                  <w:sz w:val="22"/>
                  <w:szCs w:val="22"/>
                </w:rPr>
                <w:t xml:space="preserve">Shared </w:t>
              </w:r>
              <w:r w:rsidR="002F3DD7" w:rsidRPr="002E7FF8">
                <w:rPr>
                  <w:rStyle w:val="Hyperlink"/>
                  <w:rFonts w:asciiTheme="minorHAnsi" w:eastAsia="Franklin Gothic Book" w:hAnsiTheme="minorHAnsi" w:cstheme="minorHAnsi"/>
                  <w:sz w:val="22"/>
                  <w:szCs w:val="22"/>
                </w:rPr>
                <w:t>Services</w:t>
              </w:r>
            </w:hyperlink>
          </w:p>
          <w:p w14:paraId="658F65DB" w14:textId="35D8EA5D" w:rsidR="00D574EB"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 w:val="22"/>
                <w:szCs w:val="22"/>
              </w:rPr>
            </w:pPr>
            <w:hyperlink w:anchor="_Unified_Business_Services" w:history="1">
              <w:r w:rsidR="00D574EB" w:rsidRPr="002E7FF8">
                <w:rPr>
                  <w:rStyle w:val="Hyperlink"/>
                  <w:rFonts w:asciiTheme="minorHAnsi" w:eastAsia="Franklin Gothic Book" w:hAnsiTheme="minorHAnsi" w:cstheme="minorHAnsi"/>
                  <w:sz w:val="22"/>
                  <w:szCs w:val="22"/>
                </w:rPr>
                <w:t>Unified Business Services</w:t>
              </w:r>
            </w:hyperlink>
          </w:p>
          <w:p w14:paraId="7BA52732" w14:textId="647C2A7B" w:rsidR="007A4EB6"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 w:val="22"/>
                <w:szCs w:val="22"/>
              </w:rPr>
            </w:pPr>
            <w:hyperlink w:anchor="_Common_Branding" w:history="1">
              <w:r w:rsidR="000D4F06" w:rsidRPr="002E7FF8">
                <w:rPr>
                  <w:rStyle w:val="Hyperlink"/>
                  <w:rFonts w:asciiTheme="minorHAnsi" w:eastAsia="Franklin Gothic Book" w:hAnsiTheme="minorHAnsi" w:cstheme="minorHAnsi"/>
                  <w:sz w:val="22"/>
                  <w:szCs w:val="22"/>
                </w:rPr>
                <w:t>Common branding</w:t>
              </w:r>
            </w:hyperlink>
            <w:r w:rsidR="000D4F06" w:rsidRPr="002E7FF8">
              <w:rPr>
                <w:rFonts w:asciiTheme="minorHAnsi" w:eastAsia="Franklin Gothic Book" w:hAnsiTheme="minorHAnsi" w:cstheme="minorHAnsi"/>
                <w:sz w:val="22"/>
                <w:szCs w:val="22"/>
              </w:rPr>
              <w:t xml:space="preserve"> </w:t>
            </w:r>
          </w:p>
          <w:p w14:paraId="6A7599AA" w14:textId="3F4014E0" w:rsidR="00747000"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 w:val="22"/>
                <w:szCs w:val="22"/>
              </w:rPr>
            </w:pPr>
            <w:hyperlink w:anchor="_Coordinating_Functions_of" w:history="1">
              <w:r w:rsidR="00132A84" w:rsidRPr="002E7FF8">
                <w:rPr>
                  <w:rStyle w:val="Hyperlink"/>
                  <w:rFonts w:asciiTheme="minorHAnsi" w:eastAsia="Franklin Gothic Book" w:hAnsiTheme="minorHAnsi" w:cstheme="minorHAnsi"/>
                  <w:sz w:val="22"/>
                  <w:szCs w:val="22"/>
                </w:rPr>
                <w:t>Coordinating Functions of the One-Stop Operator</w:t>
              </w:r>
            </w:hyperlink>
          </w:p>
          <w:p w14:paraId="26E088F4" w14:textId="09C485F5" w:rsidR="00747000"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Bidi"/>
                <w:sz w:val="22"/>
                <w:szCs w:val="22"/>
              </w:rPr>
            </w:pPr>
            <w:hyperlink w:anchor="_Cost_Sharing_and" w:history="1">
              <w:r w:rsidR="00747000" w:rsidRPr="002E7FF8">
                <w:rPr>
                  <w:rStyle w:val="Hyperlink"/>
                  <w:rFonts w:asciiTheme="minorHAnsi" w:eastAsia="Franklin Gothic Book" w:hAnsiTheme="minorHAnsi" w:cstheme="minorBidi"/>
                  <w:sz w:val="22"/>
                  <w:szCs w:val="22"/>
                </w:rPr>
                <w:t>Cost Sharing and Partner MOUs</w:t>
              </w:r>
            </w:hyperlink>
          </w:p>
          <w:p w14:paraId="21AF33C5" w14:textId="596E86AB" w:rsidR="00747000"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Bidi"/>
                <w:sz w:val="22"/>
                <w:szCs w:val="22"/>
              </w:rPr>
            </w:pPr>
            <w:hyperlink w:anchor="_Staff_cross_training" w:history="1">
              <w:r w:rsidR="00EC3005" w:rsidRPr="002E7FF8">
                <w:rPr>
                  <w:rStyle w:val="Hyperlink"/>
                  <w:rFonts w:asciiTheme="minorHAnsi" w:eastAsia="Franklin Gothic Book" w:hAnsiTheme="minorHAnsi" w:cstheme="minorBidi"/>
                  <w:sz w:val="22"/>
                  <w:szCs w:val="22"/>
                </w:rPr>
                <w:t xml:space="preserve">Staff Cross </w:t>
              </w:r>
              <w:r w:rsidR="00747000" w:rsidRPr="002E7FF8">
                <w:rPr>
                  <w:rStyle w:val="Hyperlink"/>
                  <w:rFonts w:asciiTheme="minorHAnsi" w:eastAsia="Franklin Gothic Book" w:hAnsiTheme="minorHAnsi" w:cstheme="minorBidi"/>
                  <w:sz w:val="22"/>
                  <w:szCs w:val="22"/>
                </w:rPr>
                <w:t>Training</w:t>
              </w:r>
            </w:hyperlink>
          </w:p>
          <w:p w14:paraId="692C5CDC" w14:textId="32712D1D" w:rsidR="00747000" w:rsidRPr="002E7FF8" w:rsidRDefault="00AF3A85" w:rsidP="002E7FF8">
            <w:pPr>
              <w:pStyle w:val="ListParagraph"/>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Bidi"/>
                <w:sz w:val="22"/>
                <w:szCs w:val="22"/>
              </w:rPr>
            </w:pPr>
            <w:hyperlink w:anchor="_Discrete_Projects_that" w:history="1">
              <w:r w:rsidR="00747000" w:rsidRPr="002E7FF8">
                <w:rPr>
                  <w:rStyle w:val="Hyperlink"/>
                  <w:rFonts w:asciiTheme="minorHAnsi" w:eastAsia="Franklin Gothic Book" w:hAnsiTheme="minorHAnsi" w:cstheme="minorBidi"/>
                  <w:sz w:val="22"/>
                  <w:szCs w:val="22"/>
                </w:rPr>
                <w:t>Discrete Projects that Build Staff Capacity, Service Integration, and Trust</w:t>
              </w:r>
            </w:hyperlink>
            <w:r w:rsidR="00747000" w:rsidRPr="002E7FF8">
              <w:rPr>
                <w:rFonts w:asciiTheme="minorHAnsi" w:eastAsia="Franklin Gothic Book" w:hAnsiTheme="minorHAnsi" w:cstheme="minorBidi"/>
                <w:sz w:val="22"/>
                <w:szCs w:val="22"/>
              </w:rPr>
              <w:t xml:space="preserve"> </w:t>
            </w:r>
          </w:p>
        </w:tc>
      </w:tr>
      <w:tr w:rsidR="00D574EB" w:rsidRPr="00411C3F" w14:paraId="136712F5" w14:textId="77777777" w:rsidTr="00FA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single" w:sz="24" w:space="0" w:color="979997" w:themeColor="text1" w:themeTint="80"/>
            </w:tcBorders>
          </w:tcPr>
          <w:p w14:paraId="402AACC9" w14:textId="5961C5E3" w:rsidR="00D574EB" w:rsidRPr="002E7FF8" w:rsidRDefault="00D574EB" w:rsidP="002E7FF8">
            <w:pPr>
              <w:rPr>
                <w:rFonts w:asciiTheme="minorHAnsi" w:eastAsia="Franklin Gothic Book" w:hAnsiTheme="minorHAnsi" w:cstheme="minorHAnsi"/>
                <w:sz w:val="22"/>
                <w:szCs w:val="22"/>
              </w:rPr>
            </w:pPr>
            <w:r w:rsidRPr="002E7FF8">
              <w:rPr>
                <w:rFonts w:asciiTheme="minorHAnsi" w:eastAsia="Franklin Gothic Book" w:hAnsiTheme="minorHAnsi" w:cstheme="minorHAnsi"/>
                <w:sz w:val="22"/>
                <w:szCs w:val="22"/>
              </w:rPr>
              <w:t>Point of Contact</w:t>
            </w:r>
          </w:p>
        </w:tc>
        <w:tc>
          <w:tcPr>
            <w:tcW w:w="6930" w:type="dxa"/>
            <w:tcBorders>
              <w:bottom w:val="single" w:sz="24" w:space="0" w:color="979997" w:themeColor="text1" w:themeTint="80"/>
            </w:tcBorders>
          </w:tcPr>
          <w:p w14:paraId="4033844B" w14:textId="6617733B" w:rsidR="00D574EB" w:rsidRPr="002E7FF8" w:rsidRDefault="00D574EB" w:rsidP="002E7FF8">
            <w:pPr>
              <w:jc w:val="both"/>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sz w:val="22"/>
                <w:szCs w:val="22"/>
              </w:rPr>
            </w:pPr>
            <w:r w:rsidRPr="002E7FF8">
              <w:rPr>
                <w:rFonts w:asciiTheme="minorHAnsi" w:eastAsia="Franklin Gothic Book" w:hAnsiTheme="minorHAnsi" w:cstheme="minorHAnsi"/>
                <w:sz w:val="22"/>
                <w:szCs w:val="22"/>
              </w:rPr>
              <w:t xml:space="preserve">Becca Webster, Workforce Director at </w:t>
            </w:r>
            <w:hyperlink r:id="rId12" w:history="1">
              <w:r w:rsidR="00617967" w:rsidRPr="002E7FF8">
                <w:rPr>
                  <w:rStyle w:val="Hyperlink"/>
                  <w:rFonts w:asciiTheme="minorHAnsi" w:eastAsia="Franklin Gothic Book" w:hAnsiTheme="minorHAnsi" w:cstheme="minorHAnsi"/>
                  <w:sz w:val="22"/>
                  <w:szCs w:val="22"/>
                </w:rPr>
                <w:t>rwebster@lswa.org</w:t>
              </w:r>
            </w:hyperlink>
            <w:r w:rsidR="00617967" w:rsidRPr="002E7FF8">
              <w:rPr>
                <w:rFonts w:asciiTheme="minorHAnsi" w:eastAsia="Franklin Gothic Book" w:hAnsiTheme="minorHAnsi" w:cstheme="minorHAnsi"/>
                <w:sz w:val="22"/>
                <w:szCs w:val="22"/>
              </w:rPr>
              <w:t xml:space="preserve"> </w:t>
            </w:r>
            <w:r w:rsidRPr="002E7FF8">
              <w:rPr>
                <w:rFonts w:asciiTheme="minorHAnsi" w:eastAsia="Franklin Gothic Book" w:hAnsiTheme="minorHAnsi" w:cstheme="minorHAnsi"/>
                <w:sz w:val="22"/>
                <w:szCs w:val="22"/>
              </w:rPr>
              <w:t xml:space="preserve"> </w:t>
            </w:r>
          </w:p>
        </w:tc>
      </w:tr>
    </w:tbl>
    <w:p w14:paraId="794ADA6C" w14:textId="651F4837" w:rsidR="0084661D" w:rsidRDefault="00457D8F" w:rsidP="002B1AFC">
      <w:pPr>
        <w:spacing w:line="240" w:lineRule="auto"/>
      </w:pPr>
      <w:r>
        <w:t xml:space="preserve">The Lower Shore </w:t>
      </w:r>
      <w:r w:rsidR="000848D0">
        <w:t xml:space="preserve">Workforce Development Board and its staff, the Lower Shore </w:t>
      </w:r>
      <w:r>
        <w:t>Workforce Alliance</w:t>
      </w:r>
      <w:r w:rsidR="00BB1F7A">
        <w:t xml:space="preserve"> (LSWA)</w:t>
      </w:r>
      <w:r w:rsidR="000848D0">
        <w:t>,</w:t>
      </w:r>
      <w:r>
        <w:t xml:space="preserve"> </w:t>
      </w:r>
      <w:r w:rsidR="00D257E4">
        <w:t>serve</w:t>
      </w:r>
      <w:r w:rsidR="00B0340E">
        <w:t xml:space="preserve"> </w:t>
      </w:r>
      <w:r>
        <w:t>a tri-county</w:t>
      </w:r>
      <w:r w:rsidR="008F3C9A">
        <w:t xml:space="preserve"> coastal</w:t>
      </w:r>
      <w:r>
        <w:t xml:space="preserve"> region that includes Wicomico, Worchester, and Somerset counties.</w:t>
      </w:r>
      <w:r w:rsidR="00D80A7D">
        <w:t xml:space="preserve"> The region experiences high summer employment in hospitality, retail, and tourism occupations; higher unemployment and temporary or contract jobs in the colder months; and consistently strong growth in healthcare occupations.</w:t>
      </w:r>
      <w:r w:rsidR="003E3E1F">
        <w:t xml:space="preserve"> </w:t>
      </w:r>
    </w:p>
    <w:p w14:paraId="2801FDFE" w14:textId="0BCD9E0C" w:rsidR="00390B25" w:rsidRDefault="00256954" w:rsidP="002B1AFC">
      <w:pPr>
        <w:spacing w:line="240" w:lineRule="auto"/>
      </w:pPr>
      <w:r>
        <w:t xml:space="preserve">Lower Shore’s </w:t>
      </w:r>
      <w:r w:rsidR="00C0348B">
        <w:t>history of co-location provided a good foundation to begin</w:t>
      </w:r>
      <w:r w:rsidR="0046635F">
        <w:t xml:space="preserve"> to collaborate</w:t>
      </w:r>
      <w:r w:rsidR="001A2AEE">
        <w:t xml:space="preserve"> more intentionally</w:t>
      </w:r>
      <w:r w:rsidR="0046635F">
        <w:t xml:space="preserve"> </w:t>
      </w:r>
      <w:r w:rsidR="001A2AEE">
        <w:t>afte</w:t>
      </w:r>
      <w:r w:rsidR="00C0348B">
        <w:t xml:space="preserve">r passage of </w:t>
      </w:r>
      <w:r w:rsidR="000848D0">
        <w:t>the Workforce Innovation and Opportunity Act (</w:t>
      </w:r>
      <w:r w:rsidR="00C0348B">
        <w:t>WIOA</w:t>
      </w:r>
      <w:r w:rsidR="000848D0">
        <w:t>)</w:t>
      </w:r>
      <w:r w:rsidR="00C0348B">
        <w:t>. Today, partners see the benefit</w:t>
      </w:r>
      <w:r w:rsidR="00880E51">
        <w:t>s</w:t>
      </w:r>
      <w:r w:rsidR="00C0348B">
        <w:t xml:space="preserve"> of co-location, make in-kind contributions for the good of the system, enjoy common branding and coordinated business services, and work collaboratively on mutually beneficial projects like developing a new staff orientation package all partners use to train new hires </w:t>
      </w:r>
      <w:r w:rsidR="00090A77">
        <w:t>across</w:t>
      </w:r>
      <w:r w:rsidR="00C0348B">
        <w:t xml:space="preserve"> the system.</w:t>
      </w:r>
    </w:p>
    <w:p w14:paraId="6A0B4FA4" w14:textId="7BDDDD49" w:rsidR="00390B25" w:rsidRDefault="00390B25" w:rsidP="002B1AFC">
      <w:pPr>
        <w:spacing w:line="240" w:lineRule="auto"/>
      </w:pPr>
      <w:r w:rsidRPr="00390B25">
        <w:t xml:space="preserve">This case study will describe major </w:t>
      </w:r>
      <w:hyperlink w:anchor="_Lower_Shore_Maryland’s" w:history="1">
        <w:r w:rsidRPr="00390B25">
          <w:rPr>
            <w:rStyle w:val="Hyperlink"/>
          </w:rPr>
          <w:t>integrated design features</w:t>
        </w:r>
      </w:hyperlink>
      <w:r w:rsidRPr="00390B25">
        <w:t xml:space="preserve"> from the customers’ point of view, then explore </w:t>
      </w:r>
      <w:hyperlink w:anchor="_Systems_that_Support" w:history="1">
        <w:r w:rsidRPr="00DF7CC0">
          <w:rPr>
            <w:rStyle w:val="Hyperlink"/>
          </w:rPr>
          <w:t>key systems that support integrated services</w:t>
        </w:r>
      </w:hyperlink>
      <w:r w:rsidRPr="00390B25">
        <w:t xml:space="preserve">, </w:t>
      </w:r>
      <w:hyperlink w:anchor="_Looking_Back:_How" w:history="1">
        <w:r w:rsidRPr="00B54652">
          <w:rPr>
            <w:rStyle w:val="Hyperlink"/>
          </w:rPr>
          <w:t>how and why these came to be</w:t>
        </w:r>
      </w:hyperlink>
      <w:r w:rsidRPr="00390B25">
        <w:t xml:space="preserve">, </w:t>
      </w:r>
      <w:hyperlink w:anchor="_Impact" w:history="1">
        <w:r w:rsidRPr="00B01D3D">
          <w:rPr>
            <w:rStyle w:val="Hyperlink"/>
          </w:rPr>
          <w:t>what difference they’re making</w:t>
        </w:r>
      </w:hyperlink>
      <w:r w:rsidRPr="00390B25">
        <w:t xml:space="preserve">, and some </w:t>
      </w:r>
      <w:hyperlink w:anchor="_Peer_Advice_for" w:history="1">
        <w:r w:rsidRPr="00B01D3D">
          <w:rPr>
            <w:rStyle w:val="Hyperlink"/>
          </w:rPr>
          <w:t>advice for replication</w:t>
        </w:r>
      </w:hyperlink>
      <w:r w:rsidRPr="00390B25">
        <w:t>.</w:t>
      </w:r>
    </w:p>
    <w:p w14:paraId="4961722A" w14:textId="478BA4AA" w:rsidR="00BF11EE" w:rsidRPr="00BF11EE" w:rsidRDefault="00BF11EE" w:rsidP="00ED1E1B">
      <w:pPr>
        <w:pStyle w:val="Heading3"/>
      </w:pPr>
      <w:bookmarkStart w:id="1" w:name="_Lower_Shore_Maryland’s"/>
      <w:bookmarkEnd w:id="1"/>
      <w:r>
        <w:t>Lower Shore</w:t>
      </w:r>
      <w:r w:rsidR="004133F4">
        <w:t xml:space="preserve"> Maryland</w:t>
      </w:r>
      <w:r>
        <w:t>’s Integrated Service Design Features</w:t>
      </w:r>
    </w:p>
    <w:p w14:paraId="70589850" w14:textId="2D69C45D" w:rsidR="00A10CF9" w:rsidRPr="00A37F39" w:rsidRDefault="00D574EB" w:rsidP="007A30CA">
      <w:pPr>
        <w:pStyle w:val="Heading4"/>
      </w:pPr>
      <w:bookmarkStart w:id="2" w:name="_Co-Location_and_Mobile"/>
      <w:bookmarkEnd w:id="2"/>
      <w:r w:rsidRPr="002A68F6">
        <w:t>Co-Locatio</w:t>
      </w:r>
      <w:r w:rsidR="001A2AEE">
        <w:t>n and Mobile Access</w:t>
      </w:r>
      <w:r w:rsidR="0056656C" w:rsidRPr="008352D1">
        <w:t xml:space="preserve"> </w:t>
      </w:r>
    </w:p>
    <w:p w14:paraId="3F11010B" w14:textId="360823BB" w:rsidR="00B0340E" w:rsidRDefault="00B0340E" w:rsidP="002B1AFC">
      <w:pPr>
        <w:spacing w:line="240" w:lineRule="auto"/>
      </w:pPr>
      <w:r>
        <w:t xml:space="preserve">LSWA </w:t>
      </w:r>
      <w:r w:rsidR="00BB1F7A">
        <w:t>oversee</w:t>
      </w:r>
      <w:r>
        <w:t>s</w:t>
      </w:r>
      <w:r w:rsidR="00BB1F7A">
        <w:t xml:space="preserve"> </w:t>
      </w:r>
      <w:r>
        <w:t xml:space="preserve">and manages one comprehensive </w:t>
      </w:r>
      <w:r w:rsidR="00BB1F7A">
        <w:t>AJC</w:t>
      </w:r>
      <w:r>
        <w:t xml:space="preserve"> in Salisbury, Maryland,</w:t>
      </w:r>
      <w:r w:rsidR="00BB1F7A">
        <w:t xml:space="preserve"> as well as</w:t>
      </w:r>
      <w:r>
        <w:t xml:space="preserve"> one affiliate </w:t>
      </w:r>
      <w:r w:rsidR="00BB1F7A">
        <w:t xml:space="preserve">and one mobile office. </w:t>
      </w:r>
      <w:r w:rsidR="009D55A0">
        <w:t xml:space="preserve">LSWA </w:t>
      </w:r>
      <w:r w:rsidR="00E30CB0">
        <w:t>notes that c</w:t>
      </w:r>
      <w:r w:rsidR="0056656C">
        <w:t>o-location in the comprehensive AJC is</w:t>
      </w:r>
      <w:r w:rsidR="00E30CB0">
        <w:t xml:space="preserve"> their</w:t>
      </w:r>
      <w:r w:rsidR="0056656C">
        <w:t xml:space="preserve"> biggest asset</w:t>
      </w:r>
      <w:r w:rsidR="00E30CB0">
        <w:t>.</w:t>
      </w:r>
      <w:r w:rsidR="0056656C">
        <w:t xml:space="preserve"> </w:t>
      </w:r>
      <w:r w:rsidR="000D78D1">
        <w:t xml:space="preserve"> </w:t>
      </w:r>
      <w:r w:rsidR="000D78D1">
        <w:lastRenderedPageBreak/>
        <w:t>For a few decades (since passage of the Workforce Investment Act of 1998), all required WIOA</w:t>
      </w:r>
      <w:r>
        <w:t xml:space="preserve"> p</w:t>
      </w:r>
      <w:r w:rsidR="0056656C">
        <w:t xml:space="preserve">artners </w:t>
      </w:r>
      <w:r w:rsidR="000D78D1">
        <w:t>have been</w:t>
      </w:r>
      <w:r>
        <w:t xml:space="preserve"> </w:t>
      </w:r>
      <w:r w:rsidR="000D78D1">
        <w:t>co-</w:t>
      </w:r>
      <w:r>
        <w:t xml:space="preserve">located </w:t>
      </w:r>
      <w:r w:rsidR="0068238E">
        <w:t xml:space="preserve">(in some form) </w:t>
      </w:r>
      <w:r w:rsidR="000D78D1">
        <w:t xml:space="preserve">in </w:t>
      </w:r>
      <w:r w:rsidR="0056656C">
        <w:t>on</w:t>
      </w:r>
      <w:r w:rsidR="000D78D1">
        <w:t>e</w:t>
      </w:r>
      <w:r w:rsidR="0056656C">
        <w:t xml:space="preserve"> site</w:t>
      </w:r>
      <w:r>
        <w:t>,</w:t>
      </w:r>
      <w:r w:rsidR="0056656C">
        <w:t xml:space="preserve"> </w:t>
      </w:r>
      <w:r w:rsidR="000D78D1">
        <w:t>along with TANF</w:t>
      </w:r>
      <w:r w:rsidR="00FE15DB">
        <w:t xml:space="preserve">. The </w:t>
      </w:r>
      <w:r w:rsidR="000D78D1">
        <w:t>follow</w:t>
      </w:r>
      <w:r w:rsidR="00FE15DB">
        <w:t xml:space="preserve">ing table shows </w:t>
      </w:r>
      <w:r w:rsidR="00794F39">
        <w:t>extent of co-location across key partners</w:t>
      </w:r>
      <w:r>
        <w:t>:</w:t>
      </w:r>
    </w:p>
    <w:tbl>
      <w:tblPr>
        <w:tblStyle w:val="GridTable4-Accent1"/>
        <w:tblpPr w:leftFromText="180" w:rightFromText="180" w:vertAnchor="text" w:horzAnchor="margin" w:tblpXSpec="right" w:tblpY="-59"/>
        <w:tblOverlap w:val="never"/>
        <w:tblW w:w="0" w:type="auto"/>
        <w:tblLook w:val="04A0" w:firstRow="1" w:lastRow="0" w:firstColumn="1" w:lastColumn="0" w:noHBand="0" w:noVBand="1"/>
      </w:tblPr>
      <w:tblGrid>
        <w:gridCol w:w="7015"/>
        <w:gridCol w:w="1260"/>
        <w:gridCol w:w="1260"/>
      </w:tblGrid>
      <w:tr w:rsidR="00B0340E" w:rsidRPr="00B0340E" w14:paraId="5D0ECE8C" w14:textId="77777777" w:rsidTr="00FA6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top w:val="single" w:sz="24" w:space="0" w:color="979997" w:themeColor="text1" w:themeTint="80"/>
              <w:left w:val="single" w:sz="4" w:space="0" w:color="6599CD" w:themeColor="accent1" w:themeTint="99"/>
              <w:bottom w:val="single" w:sz="4" w:space="0" w:color="6599CD" w:themeColor="accent1" w:themeTint="99"/>
              <w:right w:val="single" w:sz="4" w:space="0" w:color="6599CD" w:themeColor="accent1" w:themeTint="99"/>
            </w:tcBorders>
          </w:tcPr>
          <w:p w14:paraId="6B12A858" w14:textId="4612BCB8" w:rsidR="00B0340E" w:rsidRPr="00B0340E" w:rsidRDefault="00B0340E" w:rsidP="00B0340E">
            <w:pPr>
              <w:jc w:val="center"/>
            </w:pPr>
            <w:r>
              <w:t>Salisbury</w:t>
            </w:r>
            <w:r w:rsidRPr="00B0340E">
              <w:t xml:space="preserve"> Comprehensive AJC: Co-Located Partners</w:t>
            </w:r>
          </w:p>
        </w:tc>
        <w:tc>
          <w:tcPr>
            <w:tcW w:w="1260" w:type="dxa"/>
            <w:tcBorders>
              <w:top w:val="single" w:sz="24" w:space="0" w:color="979997" w:themeColor="text1" w:themeTint="80"/>
              <w:left w:val="single" w:sz="4" w:space="0" w:color="6599CD" w:themeColor="accent1" w:themeTint="99"/>
              <w:bottom w:val="single" w:sz="4" w:space="0" w:color="6599CD" w:themeColor="accent1" w:themeTint="99"/>
              <w:right w:val="single" w:sz="4" w:space="0" w:color="6599CD" w:themeColor="accent1" w:themeTint="99"/>
            </w:tcBorders>
          </w:tcPr>
          <w:p w14:paraId="45D12178" w14:textId="77777777" w:rsidR="00B0340E" w:rsidRPr="00B0340E" w:rsidRDefault="00B0340E" w:rsidP="002E7FF8">
            <w:pPr>
              <w:jc w:val="center"/>
              <w:cnfStyle w:val="100000000000" w:firstRow="1" w:lastRow="0" w:firstColumn="0" w:lastColumn="0" w:oddVBand="0" w:evenVBand="0" w:oddHBand="0" w:evenHBand="0" w:firstRowFirstColumn="0" w:firstRowLastColumn="0" w:lastRowFirstColumn="0" w:lastRowLastColumn="0"/>
            </w:pPr>
            <w:r w:rsidRPr="00B0340E">
              <w:t>Full Time</w:t>
            </w:r>
          </w:p>
        </w:tc>
        <w:tc>
          <w:tcPr>
            <w:tcW w:w="1260" w:type="dxa"/>
            <w:tcBorders>
              <w:top w:val="single" w:sz="24" w:space="0" w:color="979997" w:themeColor="text1" w:themeTint="80"/>
              <w:left w:val="single" w:sz="4" w:space="0" w:color="6599CD" w:themeColor="accent1" w:themeTint="99"/>
              <w:bottom w:val="single" w:sz="4" w:space="0" w:color="6599CD" w:themeColor="accent1" w:themeTint="99"/>
              <w:right w:val="single" w:sz="4" w:space="0" w:color="6599CD" w:themeColor="accent1" w:themeTint="99"/>
            </w:tcBorders>
          </w:tcPr>
          <w:p w14:paraId="02FDC8D9" w14:textId="77777777" w:rsidR="00B0340E" w:rsidRPr="00B0340E" w:rsidRDefault="00B0340E" w:rsidP="002E7FF8">
            <w:pPr>
              <w:jc w:val="center"/>
              <w:cnfStyle w:val="100000000000" w:firstRow="1" w:lastRow="0" w:firstColumn="0" w:lastColumn="0" w:oddVBand="0" w:evenVBand="0" w:oddHBand="0" w:evenHBand="0" w:firstRowFirstColumn="0" w:firstRowLastColumn="0" w:lastRowFirstColumn="0" w:lastRowLastColumn="0"/>
            </w:pPr>
            <w:r w:rsidRPr="00B0340E">
              <w:t>Part Time</w:t>
            </w:r>
          </w:p>
        </w:tc>
      </w:tr>
      <w:tr w:rsidR="00B0340E" w:rsidRPr="00B0340E" w14:paraId="4AA2D22D" w14:textId="77777777" w:rsidTr="002E7FF8">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015" w:type="dxa"/>
            <w:tcBorders>
              <w:top w:val="single" w:sz="4" w:space="0" w:color="6599CD" w:themeColor="accent1" w:themeTint="99"/>
            </w:tcBorders>
          </w:tcPr>
          <w:p w14:paraId="1C16C707" w14:textId="77777777" w:rsidR="00B0340E" w:rsidRPr="00880E51" w:rsidRDefault="00B0340E" w:rsidP="00B0340E">
            <w:pPr>
              <w:spacing w:before="0" w:after="0"/>
              <w:rPr>
                <w:b w:val="0"/>
              </w:rPr>
            </w:pPr>
            <w:r w:rsidRPr="00880E51">
              <w:rPr>
                <w:b w:val="0"/>
              </w:rPr>
              <w:t>WIOA Title I Adult, Dislocated Worker, and Youth</w:t>
            </w:r>
          </w:p>
        </w:tc>
        <w:tc>
          <w:tcPr>
            <w:tcW w:w="1260" w:type="dxa"/>
            <w:tcBorders>
              <w:top w:val="single" w:sz="4" w:space="0" w:color="6599CD" w:themeColor="accent1" w:themeTint="99"/>
            </w:tcBorders>
          </w:tcPr>
          <w:p w14:paraId="30DE0CD1" w14:textId="78AC9988" w:rsidR="00B0340E" w:rsidRPr="00B0340E" w:rsidRDefault="0030147A" w:rsidP="00B0340E">
            <w:pPr>
              <w:spacing w:before="0" w:after="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Borders>
              <w:top w:val="single" w:sz="4" w:space="0" w:color="6599CD" w:themeColor="accent1" w:themeTint="99"/>
            </w:tcBorders>
          </w:tcPr>
          <w:p w14:paraId="519E8D62" w14:textId="77777777" w:rsidR="00B0340E" w:rsidRPr="00B0340E" w:rsidRDefault="00B0340E" w:rsidP="00B0340E">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B0340E" w:rsidRPr="00B0340E" w14:paraId="1A012F72" w14:textId="77777777" w:rsidTr="002E7FF8">
        <w:tc>
          <w:tcPr>
            <w:cnfStyle w:val="001000000000" w:firstRow="0" w:lastRow="0" w:firstColumn="1" w:lastColumn="0" w:oddVBand="0" w:evenVBand="0" w:oddHBand="0" w:evenHBand="0" w:firstRowFirstColumn="0" w:firstRowLastColumn="0" w:lastRowFirstColumn="0" w:lastRowLastColumn="0"/>
            <w:tcW w:w="7015" w:type="dxa"/>
          </w:tcPr>
          <w:p w14:paraId="6365DF90" w14:textId="77777777" w:rsidR="00B0340E" w:rsidRPr="00880E51" w:rsidRDefault="00B0340E" w:rsidP="00B0340E">
            <w:pPr>
              <w:spacing w:before="0" w:after="0"/>
              <w:rPr>
                <w:b w:val="0"/>
              </w:rPr>
            </w:pPr>
            <w:r w:rsidRPr="00880E51">
              <w:rPr>
                <w:b w:val="0"/>
              </w:rPr>
              <w:t>WIOA Title II Adult Education</w:t>
            </w:r>
          </w:p>
        </w:tc>
        <w:tc>
          <w:tcPr>
            <w:tcW w:w="1260" w:type="dxa"/>
          </w:tcPr>
          <w:p w14:paraId="563E81A2" w14:textId="169F2067" w:rsidR="00B0340E" w:rsidRPr="00780AA2" w:rsidRDefault="00B0340E" w:rsidP="00B0340E">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7001A64" w14:textId="7BDDB0EF" w:rsidR="00B0340E" w:rsidRPr="00780AA2" w:rsidRDefault="0030147A" w:rsidP="00B0340E">
            <w:pPr>
              <w:spacing w:before="0" w:after="0"/>
              <w:jc w:val="center"/>
              <w:cnfStyle w:val="000000000000" w:firstRow="0" w:lastRow="0" w:firstColumn="0" w:lastColumn="0" w:oddVBand="0" w:evenVBand="0" w:oddHBand="0" w:evenHBand="0" w:firstRowFirstColumn="0" w:firstRowLastColumn="0" w:lastRowFirstColumn="0" w:lastRowLastColumn="0"/>
            </w:pPr>
            <w:r w:rsidRPr="00780AA2">
              <w:t>X</w:t>
            </w:r>
          </w:p>
        </w:tc>
      </w:tr>
      <w:tr w:rsidR="00B0340E" w:rsidRPr="00B0340E" w14:paraId="76F3E708" w14:textId="77777777" w:rsidTr="002E7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bottom w:val="single" w:sz="4" w:space="0" w:color="6599CD" w:themeColor="accent1" w:themeTint="99"/>
            </w:tcBorders>
          </w:tcPr>
          <w:p w14:paraId="3A85D5F9" w14:textId="77777777" w:rsidR="00B0340E" w:rsidRPr="00880E51" w:rsidRDefault="00B0340E" w:rsidP="00B0340E">
            <w:pPr>
              <w:spacing w:before="0" w:after="0"/>
              <w:rPr>
                <w:b w:val="0"/>
              </w:rPr>
            </w:pPr>
            <w:r w:rsidRPr="00880E51">
              <w:rPr>
                <w:b w:val="0"/>
              </w:rPr>
              <w:t>WIOA Title III Wagner-Peyser</w:t>
            </w:r>
          </w:p>
        </w:tc>
        <w:tc>
          <w:tcPr>
            <w:tcW w:w="1260" w:type="dxa"/>
          </w:tcPr>
          <w:p w14:paraId="3B6E75B8" w14:textId="35B86F0D" w:rsidR="00B0340E" w:rsidRPr="00780AA2" w:rsidRDefault="0030147A" w:rsidP="00B0340E">
            <w:pPr>
              <w:spacing w:before="0" w:after="0"/>
              <w:jc w:val="center"/>
              <w:cnfStyle w:val="000000100000" w:firstRow="0" w:lastRow="0" w:firstColumn="0" w:lastColumn="0" w:oddVBand="0" w:evenVBand="0" w:oddHBand="1" w:evenHBand="0" w:firstRowFirstColumn="0" w:firstRowLastColumn="0" w:lastRowFirstColumn="0" w:lastRowLastColumn="0"/>
            </w:pPr>
            <w:r w:rsidRPr="00780AA2">
              <w:t>X</w:t>
            </w:r>
          </w:p>
        </w:tc>
        <w:tc>
          <w:tcPr>
            <w:tcW w:w="1260" w:type="dxa"/>
          </w:tcPr>
          <w:p w14:paraId="17A6D988" w14:textId="77777777" w:rsidR="00B0340E" w:rsidRPr="00780AA2" w:rsidRDefault="00B0340E" w:rsidP="00B0340E">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B0340E" w:rsidRPr="00B0340E" w14:paraId="41F0362F" w14:textId="77777777" w:rsidTr="002E7FF8">
        <w:tc>
          <w:tcPr>
            <w:cnfStyle w:val="001000000000" w:firstRow="0" w:lastRow="0" w:firstColumn="1" w:lastColumn="0" w:oddVBand="0" w:evenVBand="0" w:oddHBand="0" w:evenHBand="0" w:firstRowFirstColumn="0" w:firstRowLastColumn="0" w:lastRowFirstColumn="0" w:lastRowLastColumn="0"/>
            <w:tcW w:w="7015" w:type="dxa"/>
          </w:tcPr>
          <w:p w14:paraId="05F319B1" w14:textId="77777777" w:rsidR="00B0340E" w:rsidRPr="00880E51" w:rsidRDefault="00B0340E" w:rsidP="00B0340E">
            <w:pPr>
              <w:spacing w:before="0" w:after="0"/>
              <w:rPr>
                <w:b w:val="0"/>
              </w:rPr>
            </w:pPr>
            <w:r w:rsidRPr="00880E51">
              <w:rPr>
                <w:b w:val="0"/>
              </w:rPr>
              <w:t>WIOA Title IV Vocational Rehabilitation (VR)</w:t>
            </w:r>
          </w:p>
        </w:tc>
        <w:tc>
          <w:tcPr>
            <w:tcW w:w="1260" w:type="dxa"/>
          </w:tcPr>
          <w:p w14:paraId="5A2D5179" w14:textId="77777777" w:rsidR="00B0340E" w:rsidRPr="00780AA2" w:rsidRDefault="00B0340E" w:rsidP="00B0340E">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179B7550" w14:textId="2ED920FF" w:rsidR="00B0340E" w:rsidRPr="00780AA2" w:rsidRDefault="0030147A" w:rsidP="00B0340E">
            <w:pPr>
              <w:spacing w:before="0" w:after="0"/>
              <w:jc w:val="center"/>
              <w:cnfStyle w:val="000000000000" w:firstRow="0" w:lastRow="0" w:firstColumn="0" w:lastColumn="0" w:oddVBand="0" w:evenVBand="0" w:oddHBand="0" w:evenHBand="0" w:firstRowFirstColumn="0" w:firstRowLastColumn="0" w:lastRowFirstColumn="0" w:lastRowLastColumn="0"/>
            </w:pPr>
            <w:r w:rsidRPr="00780AA2">
              <w:t>X</w:t>
            </w:r>
          </w:p>
        </w:tc>
      </w:tr>
      <w:tr w:rsidR="00B0340E" w:rsidRPr="00B0340E" w14:paraId="1A8F6F3E" w14:textId="77777777" w:rsidTr="00FA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bottom w:val="single" w:sz="4" w:space="0" w:color="6599CD" w:themeColor="accent1" w:themeTint="99"/>
            </w:tcBorders>
          </w:tcPr>
          <w:p w14:paraId="375B84CA" w14:textId="6C7B92E7" w:rsidR="00B0340E" w:rsidRPr="00880E51" w:rsidRDefault="00880E51" w:rsidP="00B0340E">
            <w:pPr>
              <w:spacing w:before="0" w:after="0"/>
              <w:rPr>
                <w:b w:val="0"/>
              </w:rPr>
            </w:pPr>
            <w:r>
              <w:rPr>
                <w:b w:val="0"/>
              </w:rPr>
              <w:t>Temporary Assistance for Needy Families (TANF)</w:t>
            </w:r>
          </w:p>
        </w:tc>
        <w:tc>
          <w:tcPr>
            <w:tcW w:w="1260" w:type="dxa"/>
            <w:tcBorders>
              <w:bottom w:val="single" w:sz="4" w:space="0" w:color="6599CD" w:themeColor="accent1" w:themeTint="99"/>
            </w:tcBorders>
          </w:tcPr>
          <w:p w14:paraId="4D01F972" w14:textId="7F23D386" w:rsidR="00B0340E" w:rsidRPr="00780AA2" w:rsidRDefault="0030147A" w:rsidP="00B0340E">
            <w:pPr>
              <w:spacing w:before="0" w:after="0"/>
              <w:jc w:val="center"/>
              <w:cnfStyle w:val="000000100000" w:firstRow="0" w:lastRow="0" w:firstColumn="0" w:lastColumn="0" w:oddVBand="0" w:evenVBand="0" w:oddHBand="1" w:evenHBand="0" w:firstRowFirstColumn="0" w:firstRowLastColumn="0" w:lastRowFirstColumn="0" w:lastRowLastColumn="0"/>
            </w:pPr>
            <w:r w:rsidRPr="00780AA2">
              <w:t>X</w:t>
            </w:r>
          </w:p>
        </w:tc>
        <w:tc>
          <w:tcPr>
            <w:tcW w:w="1260" w:type="dxa"/>
            <w:tcBorders>
              <w:bottom w:val="single" w:sz="4" w:space="0" w:color="6599CD" w:themeColor="accent1" w:themeTint="99"/>
            </w:tcBorders>
          </w:tcPr>
          <w:p w14:paraId="5FCB6FDE" w14:textId="0657D6A4" w:rsidR="00B0340E" w:rsidRPr="00780AA2" w:rsidRDefault="00B0340E" w:rsidP="00B0340E">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B0340E" w:rsidRPr="00B0340E" w14:paraId="656003AD" w14:textId="77777777" w:rsidTr="00FA681A">
        <w:tc>
          <w:tcPr>
            <w:cnfStyle w:val="001000000000" w:firstRow="0" w:lastRow="0" w:firstColumn="1" w:lastColumn="0" w:oddVBand="0" w:evenVBand="0" w:oddHBand="0" w:evenHBand="0" w:firstRowFirstColumn="0" w:firstRowLastColumn="0" w:lastRowFirstColumn="0" w:lastRowLastColumn="0"/>
            <w:tcW w:w="7015" w:type="dxa"/>
            <w:tcBorders>
              <w:bottom w:val="single" w:sz="24" w:space="0" w:color="979997" w:themeColor="text1" w:themeTint="80"/>
            </w:tcBorders>
          </w:tcPr>
          <w:p w14:paraId="0BAB5DF7" w14:textId="6FB5A872" w:rsidR="00B0340E" w:rsidRPr="00880E51" w:rsidRDefault="00B0340E" w:rsidP="00B0340E">
            <w:pPr>
              <w:spacing w:before="0" w:after="0"/>
              <w:rPr>
                <w:b w:val="0"/>
              </w:rPr>
            </w:pPr>
            <w:r w:rsidRPr="00880E51">
              <w:rPr>
                <w:b w:val="0"/>
              </w:rPr>
              <w:t>Other: Trade Adjustment Assistance, Veterans Services, Unemployment Insurance, Migrant and Seasonal Farmworker, National Farmworker Jobs Program</w:t>
            </w:r>
          </w:p>
        </w:tc>
        <w:tc>
          <w:tcPr>
            <w:tcW w:w="1260" w:type="dxa"/>
            <w:tcBorders>
              <w:bottom w:val="single" w:sz="24" w:space="0" w:color="979997" w:themeColor="text1" w:themeTint="80"/>
            </w:tcBorders>
          </w:tcPr>
          <w:p w14:paraId="4840884C" w14:textId="7897A120" w:rsidR="00B0340E" w:rsidRPr="00780AA2" w:rsidRDefault="0030147A" w:rsidP="00B0340E">
            <w:pPr>
              <w:spacing w:before="0" w:after="0"/>
              <w:jc w:val="center"/>
              <w:cnfStyle w:val="000000000000" w:firstRow="0" w:lastRow="0" w:firstColumn="0" w:lastColumn="0" w:oddVBand="0" w:evenVBand="0" w:oddHBand="0" w:evenHBand="0" w:firstRowFirstColumn="0" w:firstRowLastColumn="0" w:lastRowFirstColumn="0" w:lastRowLastColumn="0"/>
            </w:pPr>
            <w:r w:rsidRPr="00780AA2">
              <w:t>X</w:t>
            </w:r>
          </w:p>
        </w:tc>
        <w:tc>
          <w:tcPr>
            <w:tcW w:w="1260" w:type="dxa"/>
            <w:tcBorders>
              <w:bottom w:val="single" w:sz="24" w:space="0" w:color="979997" w:themeColor="text1" w:themeTint="80"/>
            </w:tcBorders>
          </w:tcPr>
          <w:p w14:paraId="6EB9B4F5" w14:textId="74EEF2B2" w:rsidR="00B0340E" w:rsidRPr="00780AA2" w:rsidRDefault="00B0340E" w:rsidP="00B0340E">
            <w:pPr>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04A7514C" w14:textId="2D01338F" w:rsidR="0068238E" w:rsidRDefault="006F78E8" w:rsidP="002B1AFC">
      <w:pPr>
        <w:spacing w:line="240" w:lineRule="auto"/>
      </w:pPr>
      <w:r>
        <w:t>Regarding</w:t>
      </w:r>
      <w:r w:rsidR="0068238E">
        <w:t xml:space="preserve"> the part-time partners, Vocational Rehabilitation has a part-time satellite office at the AJC, and Adult Education uses conference rooms in the AJC for their classes.</w:t>
      </w:r>
    </w:p>
    <w:p w14:paraId="01BB7D1F" w14:textId="796AD134" w:rsidR="007A30CA" w:rsidRDefault="00433CB1" w:rsidP="002B1AFC">
      <w:pPr>
        <w:spacing w:line="240" w:lineRule="auto"/>
      </w:pPr>
      <w:r>
        <w:t>A</w:t>
      </w:r>
      <w:r w:rsidRPr="00433CB1">
        <w:t xml:space="preserve"> Mobile </w:t>
      </w:r>
      <w:r w:rsidR="00407C91">
        <w:t>American Job Center</w:t>
      </w:r>
      <w:r w:rsidRPr="00433CB1">
        <w:t xml:space="preserve"> </w:t>
      </w:r>
      <w:r>
        <w:t>travels to libraries, detention centers, and community centers throughout the three-county region on a regular schedule</w:t>
      </w:r>
      <w:r w:rsidRPr="00433CB1">
        <w:t xml:space="preserve">, </w:t>
      </w:r>
      <w:r w:rsidR="0018357C">
        <w:t xml:space="preserve">expanding </w:t>
      </w:r>
      <w:r>
        <w:t xml:space="preserve">customer </w:t>
      </w:r>
      <w:r w:rsidRPr="00433CB1">
        <w:t xml:space="preserve">access </w:t>
      </w:r>
      <w:r w:rsidR="00F2379F">
        <w:t xml:space="preserve">to </w:t>
      </w:r>
      <w:r w:rsidRPr="00433CB1">
        <w:t xml:space="preserve">the same </w:t>
      </w:r>
      <w:r>
        <w:t xml:space="preserve">self-directed basic </w:t>
      </w:r>
      <w:r w:rsidRPr="00433CB1">
        <w:t xml:space="preserve">services that are available at the </w:t>
      </w:r>
      <w:r>
        <w:t>AJC, such as job search; resume assistance;</w:t>
      </w:r>
      <w:r w:rsidRPr="00433CB1">
        <w:t xml:space="preserve"> care</w:t>
      </w:r>
      <w:r>
        <w:t xml:space="preserve">er information and assessments; and information about </w:t>
      </w:r>
      <w:r w:rsidRPr="00433CB1">
        <w:t>job training</w:t>
      </w:r>
      <w:r>
        <w:t xml:space="preserve">, </w:t>
      </w:r>
      <w:r w:rsidRPr="00433CB1">
        <w:t>business services</w:t>
      </w:r>
      <w:r>
        <w:t>, and the fuller range of services available from the various partners at the comprehensive AJC</w:t>
      </w:r>
      <w:r w:rsidRPr="00433CB1">
        <w:t>.</w:t>
      </w:r>
      <w:r>
        <w:t xml:space="preserve"> </w:t>
      </w:r>
    </w:p>
    <w:p w14:paraId="1E308A0D" w14:textId="2D7572F0" w:rsidR="00571D07" w:rsidRDefault="00D54671" w:rsidP="002B1AFC">
      <w:pPr>
        <w:pStyle w:val="Heading4"/>
        <w:spacing w:line="240" w:lineRule="auto"/>
      </w:pPr>
      <w:bookmarkStart w:id="3" w:name="_Shared_Services"/>
      <w:bookmarkEnd w:id="3"/>
      <w:r>
        <w:t>S</w:t>
      </w:r>
      <w:r w:rsidR="00571D07" w:rsidRPr="00A37F39">
        <w:t xml:space="preserve">hared </w:t>
      </w:r>
      <w:r w:rsidR="00C33EE7">
        <w:t>Services</w:t>
      </w:r>
      <w:r w:rsidR="00571D07">
        <w:t xml:space="preserve"> </w:t>
      </w:r>
    </w:p>
    <w:p w14:paraId="0604D503" w14:textId="77777777" w:rsidR="00963752" w:rsidRDefault="00FE15DB" w:rsidP="002B1AFC">
      <w:pPr>
        <w:spacing w:line="240" w:lineRule="auto"/>
      </w:pPr>
      <w:r>
        <w:t>In the Salisbury AJC, partners contribute unique p</w:t>
      </w:r>
      <w:r w:rsidR="00037983">
        <w:t>arts</w:t>
      </w:r>
      <w:r>
        <w:t xml:space="preserve"> of the service</w:t>
      </w:r>
      <w:r w:rsidR="004F4951">
        <w:t xml:space="preserve"> array</w:t>
      </w:r>
      <w:r>
        <w:t xml:space="preserve"> available to all center clients.</w:t>
      </w:r>
    </w:p>
    <w:p w14:paraId="7C8A9FE8" w14:textId="4AA025CB" w:rsidR="00963752" w:rsidRDefault="00963752" w:rsidP="002B1AFC">
      <w:pPr>
        <w:pStyle w:val="Bul-1"/>
        <w:spacing w:line="240" w:lineRule="auto"/>
      </w:pPr>
      <w:r>
        <w:t xml:space="preserve">WIOA Title I </w:t>
      </w:r>
      <w:proofErr w:type="gramStart"/>
      <w:r>
        <w:t>funds</w:t>
      </w:r>
      <w:proofErr w:type="gramEnd"/>
      <w:r>
        <w:t xml:space="preserve"> personnel costs including the facilities coordinator, welcome/triage staff, and the one stop operator.</w:t>
      </w:r>
      <w:r w:rsidRPr="00963752">
        <w:t xml:space="preserve"> </w:t>
      </w:r>
      <w:r>
        <w:t>At the front desk, i</w:t>
      </w:r>
      <w:r w:rsidRPr="00963752">
        <w:t>f the customer already knows what services they need, staff will sign them in and direct them to the appropriate suite. If the customer does not know what they need, the front desk staff will ask some initial questions and get them to the appropriate service/program in the center or make a formal referral, if necessary. Staff are equipped to make appropriate referrals thanks to cross training as well as a comprehensive resource book that provide answers to many customer questions. Because many partners are co-located, the welcome staff can usually walk the customer over and make an introduction.</w:t>
      </w:r>
    </w:p>
    <w:p w14:paraId="6D259079" w14:textId="702CE796" w:rsidR="00963752" w:rsidRDefault="00963752" w:rsidP="002B1AFC">
      <w:pPr>
        <w:pStyle w:val="Bul-1"/>
        <w:spacing w:line="240" w:lineRule="auto"/>
      </w:pPr>
      <w:r>
        <w:t xml:space="preserve">WIOA Title I also </w:t>
      </w:r>
      <w:proofErr w:type="gramStart"/>
      <w:r>
        <w:t>funds</w:t>
      </w:r>
      <w:proofErr w:type="gramEnd"/>
      <w:r>
        <w:t xml:space="preserve"> the mobile office where customers can explore careers, search for jobs, and learn about other programs and services at LSWA.</w:t>
      </w:r>
    </w:p>
    <w:p w14:paraId="31DAE7BF" w14:textId="77777777" w:rsidR="00963752" w:rsidRDefault="00963752" w:rsidP="002B1AFC">
      <w:pPr>
        <w:pStyle w:val="Bul-1"/>
        <w:spacing w:line="240" w:lineRule="auto"/>
      </w:pPr>
      <w:r>
        <w:t>WIOA Title I – Adult and Dislocated Worker funds infrastructure costs including: the phone line at the front desk where staff perform the welcome and customer triage functions, the facilities coordinator’s office, and the rent costs of the computer resource lab.</w:t>
      </w:r>
    </w:p>
    <w:p w14:paraId="55246246" w14:textId="77777777" w:rsidR="00963752" w:rsidRDefault="00963752" w:rsidP="002B1AFC">
      <w:pPr>
        <w:pStyle w:val="Bul-1"/>
        <w:spacing w:line="240" w:lineRule="auto"/>
      </w:pPr>
      <w:r>
        <w:t xml:space="preserve">WIOA Title III funds most of the rent costs of the AJC as well as operational costs of the additional computer lab at the affiliate site. </w:t>
      </w:r>
    </w:p>
    <w:p w14:paraId="6FDAFC0E" w14:textId="77777777" w:rsidR="00963752" w:rsidRDefault="00963752" w:rsidP="002B1AFC">
      <w:pPr>
        <w:pStyle w:val="Bul-1"/>
        <w:spacing w:line="240" w:lineRule="auto"/>
      </w:pPr>
      <w:r>
        <w:lastRenderedPageBreak/>
        <w:t>State Unemployment Insurance funds costs for the data sharing MOU as well as partner training.</w:t>
      </w:r>
    </w:p>
    <w:p w14:paraId="3F04A31E" w14:textId="77777777" w:rsidR="00963752" w:rsidRDefault="00963752" w:rsidP="002B1AFC">
      <w:pPr>
        <w:pStyle w:val="Bul-1"/>
        <w:spacing w:line="240" w:lineRule="auto"/>
      </w:pPr>
      <w:r>
        <w:t>TANF funds a childcare center available for use by any client needing assistance in the AJC.</w:t>
      </w:r>
    </w:p>
    <w:p w14:paraId="2FF27D75" w14:textId="77777777" w:rsidR="00963752" w:rsidRDefault="00963752" w:rsidP="002B1AFC">
      <w:pPr>
        <w:pStyle w:val="Bul-1"/>
        <w:spacing w:line="240" w:lineRule="auto"/>
      </w:pPr>
      <w:r>
        <w:t>The Migrant and Seasonal Farmworker Program funds the personnel for interpretation and translation services and funds the emergency food panty and clothing closet.</w:t>
      </w:r>
    </w:p>
    <w:p w14:paraId="04C3B6E4" w14:textId="5D16107A" w:rsidR="00963752" w:rsidRDefault="00963752" w:rsidP="002B1AFC">
      <w:pPr>
        <w:pStyle w:val="Bul-1"/>
        <w:spacing w:line="240" w:lineRule="auto"/>
      </w:pPr>
      <w:r>
        <w:t>WIOA title IV Vocational Rehabilitation pays for iPads at the front desk to assist with sign language interpretation as needed.</w:t>
      </w:r>
    </w:p>
    <w:p w14:paraId="7B01104E" w14:textId="7825C336" w:rsidR="00C33EE7" w:rsidRDefault="00C33EE7" w:rsidP="002B1AFC">
      <w:pPr>
        <w:spacing w:line="240" w:lineRule="auto"/>
      </w:pPr>
      <w:proofErr w:type="gramStart"/>
      <w:r>
        <w:t>All of</w:t>
      </w:r>
      <w:proofErr w:type="gramEnd"/>
      <w:r>
        <w:t xml:space="preserve"> these services are funded by one </w:t>
      </w:r>
      <w:r w:rsidR="002B1AFC">
        <w:t>program but</w:t>
      </w:r>
      <w:r>
        <w:t xml:space="preserve"> </w:t>
      </w:r>
      <w:r w:rsidR="00043B7A">
        <w:t xml:space="preserve">shared by </w:t>
      </w:r>
      <w:r>
        <w:t>customer</w:t>
      </w:r>
      <w:r w:rsidR="00043B7A">
        <w:t>s</w:t>
      </w:r>
      <w:r>
        <w:t xml:space="preserve"> of any program.</w:t>
      </w:r>
    </w:p>
    <w:p w14:paraId="42C8E343" w14:textId="53E3412E" w:rsidR="00075265" w:rsidRDefault="00F54DFB" w:rsidP="002B1AFC">
      <w:pPr>
        <w:pStyle w:val="Heading4"/>
        <w:spacing w:line="240" w:lineRule="auto"/>
      </w:pPr>
      <w:bookmarkStart w:id="4" w:name="_Unified_Business_Services"/>
      <w:bookmarkEnd w:id="4"/>
      <w:r w:rsidRPr="00556512">
        <w:t>Unified Business Services</w:t>
      </w:r>
      <w:r w:rsidR="00AC7294">
        <w:t xml:space="preserve"> </w:t>
      </w:r>
    </w:p>
    <w:p w14:paraId="6B6DC3E5" w14:textId="2FB229E0" w:rsidR="00386A42" w:rsidRPr="00AC7294" w:rsidRDefault="0030147A" w:rsidP="002B1AFC">
      <w:pPr>
        <w:spacing w:line="240" w:lineRule="auto"/>
      </w:pPr>
      <w:r>
        <w:t xml:space="preserve">Representatives from all partners that serve businesses meet </w:t>
      </w:r>
      <w:r w:rsidR="007100D5">
        <w:t>quarterly</w:t>
      </w:r>
      <w:r w:rsidR="00AC7294" w:rsidRPr="00AC7294">
        <w:t xml:space="preserve"> </w:t>
      </w:r>
      <w:r>
        <w:t>as a</w:t>
      </w:r>
      <w:r w:rsidR="00AC7294" w:rsidRPr="00AC7294">
        <w:t xml:space="preserve"> business services team</w:t>
      </w:r>
      <w:r w:rsidR="00E13E68" w:rsidRPr="00280520">
        <w:t xml:space="preserve">, coordinated by </w:t>
      </w:r>
      <w:r w:rsidR="00867DD5" w:rsidRPr="00280520">
        <w:t xml:space="preserve">the </w:t>
      </w:r>
      <w:r w:rsidR="00037983">
        <w:t>one-stop operator (O</w:t>
      </w:r>
      <w:r w:rsidR="00867DD5" w:rsidRPr="00280520">
        <w:t>SO</w:t>
      </w:r>
      <w:r w:rsidR="00037983">
        <w:t>)</w:t>
      </w:r>
      <w:r w:rsidR="00E13E68" w:rsidRPr="00280520">
        <w:t>.</w:t>
      </w:r>
      <w:r w:rsidR="00AC7294" w:rsidRPr="00AC7294">
        <w:t xml:space="preserve"> </w:t>
      </w:r>
      <w:r>
        <w:t>Th</w:t>
      </w:r>
      <w:r w:rsidR="00C46C57">
        <w:t>e team’s</w:t>
      </w:r>
      <w:r>
        <w:t xml:space="preserve"> purpose is </w:t>
      </w:r>
      <w:r w:rsidR="00E87EBE">
        <w:t xml:space="preserve">to </w:t>
      </w:r>
      <w:r>
        <w:t xml:space="preserve">streamline </w:t>
      </w:r>
      <w:r w:rsidR="00E87EBE">
        <w:t xml:space="preserve">communication and outreach </w:t>
      </w:r>
      <w:r w:rsidR="00C46C57">
        <w:t xml:space="preserve">so that employers do not receive duplicate calls and visits. Each quarter, team members </w:t>
      </w:r>
      <w:r w:rsidR="00B128AE">
        <w:t xml:space="preserve">discuss </w:t>
      </w:r>
      <w:r w:rsidR="00EC4BAD">
        <w:t xml:space="preserve">who will be doing outreach to which employers and </w:t>
      </w:r>
      <w:r w:rsidR="00C46C57">
        <w:t xml:space="preserve">any history with </w:t>
      </w:r>
      <w:r w:rsidR="00EC4BAD">
        <w:t>th</w:t>
      </w:r>
      <w:r w:rsidR="00521865">
        <w:t>at</w:t>
      </w:r>
      <w:r w:rsidR="00EC4BAD">
        <w:t xml:space="preserve"> employer</w:t>
      </w:r>
      <w:r w:rsidR="00521865">
        <w:t xml:space="preserve"> </w:t>
      </w:r>
      <w:r w:rsidR="00C46C57">
        <w:t>from</w:t>
      </w:r>
      <w:r w:rsidR="0035758E">
        <w:t xml:space="preserve"> t</w:t>
      </w:r>
      <w:r w:rsidR="00EC4BAD">
        <w:t xml:space="preserve">he various partners. </w:t>
      </w:r>
      <w:r w:rsidR="0046635F">
        <w:t>They also plan joint outreach strategies. For instance, i</w:t>
      </w:r>
      <w:r w:rsidR="00D84950">
        <w:t>n 2019, the business</w:t>
      </w:r>
      <w:r w:rsidR="0046635F">
        <w:t xml:space="preserve"> services team coordinated its</w:t>
      </w:r>
      <w:r w:rsidR="00D84950">
        <w:t xml:space="preserve"> first </w:t>
      </w:r>
      <w:hyperlink r:id="rId13" w:history="1">
        <w:r w:rsidR="00EC497B" w:rsidRPr="008835C4">
          <w:rPr>
            <w:rStyle w:val="Hyperlink"/>
          </w:rPr>
          <w:t>local business summit</w:t>
        </w:r>
      </w:hyperlink>
      <w:r w:rsidR="0046635F">
        <w:t xml:space="preserve">, and team members are now </w:t>
      </w:r>
      <w:r w:rsidR="006A55D5">
        <w:t xml:space="preserve">hosting </w:t>
      </w:r>
      <w:r w:rsidR="00C46C57">
        <w:t>a virtual</w:t>
      </w:r>
      <w:r w:rsidR="00B128AE">
        <w:t xml:space="preserve"> business summit </w:t>
      </w:r>
      <w:r w:rsidR="0046635F">
        <w:t>every month</w:t>
      </w:r>
      <w:r w:rsidR="00B128AE">
        <w:t xml:space="preserve"> </w:t>
      </w:r>
      <w:r w:rsidR="008835C4">
        <w:t xml:space="preserve">through March 2021. </w:t>
      </w:r>
      <w:r w:rsidR="00CA41AD">
        <w:t xml:space="preserve">All partners are involved, with Vocational Rehabilitation playing a significant role in planning and staffing these events to ensure they are accessible for people with disabilities and employers can get help with connecting with job seekers with disabilities and making accommodations. </w:t>
      </w:r>
      <w:r w:rsidR="00C46C57">
        <w:t xml:space="preserve">The team is also developing a matrix of all business services </w:t>
      </w:r>
      <w:r w:rsidR="0046635F">
        <w:t xml:space="preserve">that all partners </w:t>
      </w:r>
      <w:r w:rsidR="00C46C57">
        <w:t>can use as a reference document during employer outreach, so that everyone has the information they need to do a warm hand-off to the right person for any workforce challenges the employer may be encountering.</w:t>
      </w:r>
    </w:p>
    <w:p w14:paraId="5F7CF51D" w14:textId="460F41F3" w:rsidR="00075265" w:rsidRPr="00A37F39" w:rsidRDefault="00CE7D19" w:rsidP="002B1AFC">
      <w:pPr>
        <w:pStyle w:val="Heading4"/>
        <w:spacing w:line="240" w:lineRule="auto"/>
      </w:pPr>
      <w:bookmarkStart w:id="5" w:name="_Common_Branding"/>
      <w:bookmarkEnd w:id="5"/>
      <w:r w:rsidRPr="008C3194">
        <w:t>Common Branding</w:t>
      </w:r>
      <w:r w:rsidR="009155F5">
        <w:t xml:space="preserve"> </w:t>
      </w:r>
    </w:p>
    <w:p w14:paraId="0985C14D" w14:textId="32E637F2" w:rsidR="00D73961" w:rsidRDefault="00DD6ACF" w:rsidP="002B1AFC">
      <w:pPr>
        <w:spacing w:line="240" w:lineRule="auto"/>
      </w:pPr>
      <w:r>
        <w:t>Maryland doe</w:t>
      </w:r>
      <w:r w:rsidR="00EF2068">
        <w:t>s not have a statewide brand, so</w:t>
      </w:r>
      <w:r>
        <w:t xml:space="preserve"> local workforce areas have adopted their own branding. In Lower Shore, </w:t>
      </w:r>
      <w:r w:rsidR="00EF2068">
        <w:t>for many years,</w:t>
      </w:r>
      <w:r w:rsidR="008C3194">
        <w:t xml:space="preserve"> partners </w:t>
      </w:r>
      <w:r w:rsidR="00EF2068">
        <w:t xml:space="preserve">kept their own </w:t>
      </w:r>
      <w:r w:rsidR="002E7FF8">
        <w:t>branding,</w:t>
      </w:r>
      <w:r w:rsidR="00EF2068">
        <w:t xml:space="preserve"> but all </w:t>
      </w:r>
      <w:r w:rsidR="008C3194">
        <w:t>used the same AJC tag line in their materials</w:t>
      </w:r>
      <w:r w:rsidR="00CD2D32">
        <w:t>. H</w:t>
      </w:r>
      <w:r w:rsidR="008C3194">
        <w:t xml:space="preserve">owever, in </w:t>
      </w:r>
      <w:r w:rsidR="000F0FB6">
        <w:t>2018</w:t>
      </w:r>
      <w:r w:rsidR="00CD2D32">
        <w:t>, LSWA</w:t>
      </w:r>
      <w:r w:rsidR="00ED1F2F">
        <w:t xml:space="preserve"> received a </w:t>
      </w:r>
      <w:r w:rsidR="009D73F4">
        <w:t xml:space="preserve">branding grant from the State and </w:t>
      </w:r>
      <w:r w:rsidR="00EF2068">
        <w:t xml:space="preserve">partners agreed to </w:t>
      </w:r>
      <w:r w:rsidR="009D73F4">
        <w:t>use</w:t>
      </w:r>
      <w:r w:rsidR="00EF2068">
        <w:t xml:space="preserve"> the</w:t>
      </w:r>
      <w:r w:rsidR="009D73F4">
        <w:t xml:space="preserve"> funding to create and implement common branding. </w:t>
      </w:r>
      <w:r w:rsidR="00015070">
        <w:t xml:space="preserve">From this effort, </w:t>
      </w:r>
      <w:r w:rsidR="00780AA2">
        <w:t>partners began</w:t>
      </w:r>
      <w:r w:rsidR="6DBADB91">
        <w:t xml:space="preserve"> to all affiliate with the Lower Shore Workforce Alliance, with staff identifying themselves now as “with </w:t>
      </w:r>
      <w:r w:rsidR="00EF5EF7">
        <w:t>L</w:t>
      </w:r>
      <w:r w:rsidR="6DBADB91">
        <w:t>SWA, located at the AJC.</w:t>
      </w:r>
      <w:r w:rsidR="12A49830">
        <w:t>” They</w:t>
      </w:r>
      <w:r w:rsidR="6DBADB91">
        <w:t xml:space="preserve"> </w:t>
      </w:r>
      <w:r w:rsidR="00AE77D7">
        <w:t xml:space="preserve">produced </w:t>
      </w:r>
      <w:r w:rsidR="00534AC8">
        <w:t>new signage</w:t>
      </w:r>
      <w:r w:rsidR="0046635F">
        <w:t xml:space="preserve">, refreshed </w:t>
      </w:r>
      <w:r w:rsidR="00534AC8">
        <w:t xml:space="preserve">the interior of the AJC, started a </w:t>
      </w:r>
      <w:r w:rsidR="007C5751">
        <w:t>LSWA</w:t>
      </w:r>
      <w:r w:rsidR="001445CB">
        <w:t xml:space="preserve"> </w:t>
      </w:r>
      <w:hyperlink r:id="rId14">
        <w:r w:rsidR="00E27C6A" w:rsidRPr="7FEE039D">
          <w:rPr>
            <w:rStyle w:val="Hyperlink"/>
          </w:rPr>
          <w:t>Facebook</w:t>
        </w:r>
        <w:r w:rsidR="001445CB" w:rsidRPr="7FEE039D">
          <w:rPr>
            <w:rStyle w:val="Hyperlink"/>
          </w:rPr>
          <w:t xml:space="preserve"> page</w:t>
        </w:r>
      </w:hyperlink>
      <w:r w:rsidR="001445CB">
        <w:t xml:space="preserve"> that all partners can use, and hired a </w:t>
      </w:r>
      <w:r w:rsidR="009C7EE8">
        <w:t>part-time communications person</w:t>
      </w:r>
      <w:r w:rsidR="007C5751">
        <w:t xml:space="preserve"> </w:t>
      </w:r>
      <w:r w:rsidR="009C7EE8">
        <w:t xml:space="preserve">to manage this work. </w:t>
      </w:r>
      <w:r w:rsidR="00CD2D32">
        <w:t>While this is still a work in progress, t</w:t>
      </w:r>
      <w:r w:rsidR="00FE1035">
        <w:t xml:space="preserve">hey have </w:t>
      </w:r>
      <w:r w:rsidR="00871CD9">
        <w:t xml:space="preserve">made significant strides to </w:t>
      </w:r>
      <w:r w:rsidR="00FE1035">
        <w:t>present as a unified system.</w:t>
      </w:r>
      <w:r w:rsidR="00E57689">
        <w:t xml:space="preserve"> </w:t>
      </w:r>
    </w:p>
    <w:p w14:paraId="0A680815" w14:textId="17009FAD" w:rsidR="00BF11EE" w:rsidRDefault="00BF11EE" w:rsidP="002B1AFC">
      <w:pPr>
        <w:pStyle w:val="Heading3"/>
        <w:spacing w:line="240" w:lineRule="auto"/>
      </w:pPr>
      <w:bookmarkStart w:id="6" w:name="_Systems_that_Support"/>
      <w:bookmarkEnd w:id="6"/>
      <w:r>
        <w:t>Systems that Support Integrated Partner Service Delivery</w:t>
      </w:r>
    </w:p>
    <w:p w14:paraId="03D8121E" w14:textId="7A279CF7" w:rsidR="006D7011" w:rsidRDefault="00747000" w:rsidP="002B1AFC">
      <w:pPr>
        <w:pStyle w:val="Heading4"/>
        <w:spacing w:line="240" w:lineRule="auto"/>
      </w:pPr>
      <w:bookmarkStart w:id="7" w:name="_Coordinating_Functions_of"/>
      <w:bookmarkEnd w:id="7"/>
      <w:r>
        <w:t>Coordinating Functions of the</w:t>
      </w:r>
      <w:r w:rsidR="002418CE" w:rsidRPr="00A05768">
        <w:t xml:space="preserve"> One</w:t>
      </w:r>
      <w:r w:rsidR="00C9207B">
        <w:t>-</w:t>
      </w:r>
      <w:r w:rsidR="002418CE" w:rsidRPr="00A05768">
        <w:t xml:space="preserve">Stop Operator </w:t>
      </w:r>
    </w:p>
    <w:p w14:paraId="46A9665C" w14:textId="54676955" w:rsidR="00D73961" w:rsidRPr="007A30CA" w:rsidRDefault="002F3DD7" w:rsidP="002B1AFC">
      <w:pPr>
        <w:spacing w:line="240" w:lineRule="auto"/>
      </w:pPr>
      <w:r>
        <w:t xml:space="preserve">LSWA contracted with a neutral OSO after </w:t>
      </w:r>
      <w:r w:rsidR="0025621D">
        <w:t>passage of WIOA</w:t>
      </w:r>
      <w:r>
        <w:t xml:space="preserve"> and gave the OSO critical </w:t>
      </w:r>
      <w:r w:rsidR="0025621D">
        <w:t xml:space="preserve">new </w:t>
      </w:r>
      <w:r>
        <w:t xml:space="preserve">coordinating </w:t>
      </w:r>
      <w:r w:rsidR="0025621D">
        <w:t>role</w:t>
      </w:r>
      <w:r>
        <w:t>s</w:t>
      </w:r>
      <w:r w:rsidR="0025621D">
        <w:t xml:space="preserve"> and responsibil</w:t>
      </w:r>
      <w:r>
        <w:t>ities, such as</w:t>
      </w:r>
      <w:r w:rsidR="0025621D">
        <w:t xml:space="preserve"> schedul</w:t>
      </w:r>
      <w:r>
        <w:t>ing</w:t>
      </w:r>
      <w:r w:rsidR="0025621D">
        <w:t xml:space="preserve">, </w:t>
      </w:r>
      <w:r w:rsidR="006A70BC">
        <w:t>conven</w:t>
      </w:r>
      <w:r>
        <w:t>ing</w:t>
      </w:r>
      <w:r w:rsidR="006A70BC">
        <w:t>,</w:t>
      </w:r>
      <w:r w:rsidR="0025621D">
        <w:t xml:space="preserve"> and</w:t>
      </w:r>
      <w:r w:rsidR="006A70BC">
        <w:t xml:space="preserve"> facilitat</w:t>
      </w:r>
      <w:r>
        <w:t>ing</w:t>
      </w:r>
      <w:r w:rsidR="006A70BC">
        <w:t xml:space="preserve"> the</w:t>
      </w:r>
      <w:r w:rsidR="00780AA2">
        <w:t xml:space="preserve"> quarterly</w:t>
      </w:r>
      <w:r w:rsidR="006A70BC">
        <w:t xml:space="preserve"> partner meetings and </w:t>
      </w:r>
      <w:r w:rsidR="0025621D">
        <w:t xml:space="preserve">quarterly </w:t>
      </w:r>
      <w:r w:rsidR="006A70BC">
        <w:t>busines</w:t>
      </w:r>
      <w:r w:rsidR="00C33EE7">
        <w:t>s</w:t>
      </w:r>
      <w:r w:rsidR="006A70BC">
        <w:t xml:space="preserve"> services</w:t>
      </w:r>
      <w:r w:rsidR="0025621D">
        <w:t xml:space="preserve"> team</w:t>
      </w:r>
      <w:r w:rsidR="006A70BC">
        <w:t xml:space="preserve"> meetin</w:t>
      </w:r>
      <w:r>
        <w:t xml:space="preserve">gs; helping the teams identify and track goals </w:t>
      </w:r>
      <w:r>
        <w:lastRenderedPageBreak/>
        <w:t xml:space="preserve">and follow through on action items; and working with the partners to develop and provide cross training for all staff. </w:t>
      </w:r>
      <w:r w:rsidR="00FB2AFF">
        <w:t xml:space="preserve">Partners </w:t>
      </w:r>
      <w:r w:rsidR="00703A22">
        <w:t xml:space="preserve">have come to see the value of the OSO </w:t>
      </w:r>
      <w:r>
        <w:t xml:space="preserve">and its work to </w:t>
      </w:r>
      <w:r w:rsidR="00954A05">
        <w:t xml:space="preserve">support the entire workforce system. </w:t>
      </w:r>
    </w:p>
    <w:p w14:paraId="6E93F91B" w14:textId="4DD3DA76" w:rsidR="006D7011" w:rsidRDefault="005748CF" w:rsidP="002B1AFC">
      <w:pPr>
        <w:pStyle w:val="Heading4"/>
        <w:spacing w:line="240" w:lineRule="auto"/>
      </w:pPr>
      <w:bookmarkStart w:id="8" w:name="_Cost_Sharing_and"/>
      <w:bookmarkEnd w:id="8"/>
      <w:r w:rsidRPr="00A37F39">
        <w:t>Cost Sharing</w:t>
      </w:r>
      <w:r w:rsidR="00C11A24" w:rsidRPr="00A37F39">
        <w:t xml:space="preserve"> and Partner MOU</w:t>
      </w:r>
      <w:r w:rsidR="006D7011">
        <w:t>s</w:t>
      </w:r>
      <w:r w:rsidRPr="00A37F39">
        <w:t xml:space="preserve"> </w:t>
      </w:r>
    </w:p>
    <w:p w14:paraId="5FA6DD0B" w14:textId="16922FED" w:rsidR="00DB0212" w:rsidRDefault="0068238E" w:rsidP="002B1AFC">
      <w:pPr>
        <w:spacing w:after="0" w:line="240" w:lineRule="auto"/>
      </w:pPr>
      <w:r>
        <w:t>LSWA has not developed significant cost sharing arrangements</w:t>
      </w:r>
      <w:r w:rsidR="00963752">
        <w:t xml:space="preserve">, though partners </w:t>
      </w:r>
      <w:r>
        <w:t xml:space="preserve">contribute </w:t>
      </w:r>
      <w:r w:rsidR="002856F6" w:rsidRPr="00954A05">
        <w:rPr>
          <w:bCs/>
        </w:rPr>
        <w:t>s</w:t>
      </w:r>
      <w:r w:rsidR="005A274B" w:rsidRPr="00954A05">
        <w:rPr>
          <w:bCs/>
        </w:rPr>
        <w:t xml:space="preserve">ervices </w:t>
      </w:r>
      <w:r>
        <w:rPr>
          <w:bCs/>
        </w:rPr>
        <w:t>that are available</w:t>
      </w:r>
      <w:r w:rsidR="005A274B" w:rsidRPr="00954A05">
        <w:rPr>
          <w:bCs/>
        </w:rPr>
        <w:t xml:space="preserve"> for the benefit of the entire system</w:t>
      </w:r>
      <w:r w:rsidR="00963752">
        <w:rPr>
          <w:bCs/>
        </w:rPr>
        <w:t>, as described earlier in this case study</w:t>
      </w:r>
      <w:r w:rsidR="005A274B" w:rsidRPr="00954A05">
        <w:rPr>
          <w:bCs/>
        </w:rPr>
        <w:t>.</w:t>
      </w:r>
      <w:r w:rsidR="00963752">
        <w:t xml:space="preserve"> Lower Shore’s</w:t>
      </w:r>
      <w:r w:rsidR="005748CF">
        <w:t xml:space="preserve"> comprehensive MOU captures</w:t>
      </w:r>
      <w:r w:rsidR="002C45EF">
        <w:t xml:space="preserve"> these in-kind contributions. </w:t>
      </w:r>
      <w:r w:rsidR="005748CF">
        <w:t xml:space="preserve"> </w:t>
      </w:r>
      <w:r>
        <w:t xml:space="preserve">Facility costs are not addressed in the cost sharing conversations as each on-site partner pays rent for their space to the third-party landlord. </w:t>
      </w:r>
      <w:r w:rsidR="00571D07">
        <w:t>If there is a cost that comes up that cannot be directly charged to a program, it comes to LSWA to discuss</w:t>
      </w:r>
      <w:r>
        <w:t xml:space="preserve"> and partners have shown a willingness to contribute when needed</w:t>
      </w:r>
      <w:r w:rsidR="00571D07">
        <w:t xml:space="preserve">. </w:t>
      </w:r>
      <w:r w:rsidR="00DB0212">
        <w:t>Percentages of total A</w:t>
      </w:r>
      <w:r w:rsidR="00A257ED">
        <w:t xml:space="preserve">JC costs by program are shown in the </w:t>
      </w:r>
      <w:r w:rsidR="003B733B">
        <w:t>chart</w:t>
      </w:r>
      <w:r w:rsidR="00A257ED">
        <w:t xml:space="preserve"> below. </w:t>
      </w:r>
    </w:p>
    <w:p w14:paraId="14D6CCDD" w14:textId="0EE37077" w:rsidR="00A257ED" w:rsidRDefault="00A257ED" w:rsidP="002B1AFC">
      <w:pPr>
        <w:pStyle w:val="Bul-1"/>
        <w:numPr>
          <w:ilvl w:val="0"/>
          <w:numId w:val="0"/>
        </w:numPr>
        <w:spacing w:before="0" w:after="0" w:line="240" w:lineRule="auto"/>
      </w:pPr>
    </w:p>
    <w:p w14:paraId="6199F08B" w14:textId="465E3E40" w:rsidR="00C437FB" w:rsidRDefault="00F76B25" w:rsidP="002B1AFC">
      <w:pPr>
        <w:pStyle w:val="Bul-1"/>
        <w:numPr>
          <w:ilvl w:val="0"/>
          <w:numId w:val="0"/>
        </w:numPr>
        <w:spacing w:line="240" w:lineRule="auto"/>
        <w:ind w:left="-540"/>
        <w:jc w:val="center"/>
      </w:pPr>
      <w:r>
        <w:rPr>
          <w:noProof/>
        </w:rPr>
        <w:drawing>
          <wp:inline distT="0" distB="0" distL="0" distR="0" wp14:anchorId="77A3F87A" wp14:editId="5C7D6B24">
            <wp:extent cx="5806440" cy="3191256"/>
            <wp:effectExtent l="0" t="0" r="3810" b="9525"/>
            <wp:docPr id="10" name="Chart 10" descr="pie chart showing AJC Costs by Program"/>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4B158D" w14:textId="77777777" w:rsidR="00D73961" w:rsidRDefault="00D73961" w:rsidP="002B1AFC">
      <w:pPr>
        <w:pStyle w:val="Bul-1"/>
        <w:numPr>
          <w:ilvl w:val="0"/>
          <w:numId w:val="0"/>
        </w:numPr>
        <w:spacing w:line="240" w:lineRule="auto"/>
      </w:pPr>
    </w:p>
    <w:p w14:paraId="01299E5D" w14:textId="7B8CDF18" w:rsidR="00C9207B" w:rsidRPr="00A05768" w:rsidRDefault="007C42A4" w:rsidP="002B1AFC">
      <w:pPr>
        <w:pStyle w:val="Heading4"/>
        <w:spacing w:line="240" w:lineRule="auto"/>
      </w:pPr>
      <w:bookmarkStart w:id="9" w:name="_Staff_cross_training"/>
      <w:bookmarkEnd w:id="9"/>
      <w:r>
        <w:t>Staff Cross T</w:t>
      </w:r>
      <w:r w:rsidR="00A26AB4" w:rsidRPr="00A37F39">
        <w:t>raining</w:t>
      </w:r>
      <w:r w:rsidR="00A26AB4" w:rsidRPr="00A05768">
        <w:t xml:space="preserve"> </w:t>
      </w:r>
    </w:p>
    <w:p w14:paraId="5F78BCD4" w14:textId="27179067" w:rsidR="002C45EF" w:rsidRDefault="003B7477" w:rsidP="002B1AFC">
      <w:pPr>
        <w:pStyle w:val="Bul-1"/>
        <w:numPr>
          <w:ilvl w:val="0"/>
          <w:numId w:val="0"/>
        </w:numPr>
        <w:spacing w:line="240" w:lineRule="auto"/>
        <w:rPr>
          <w:rStyle w:val="normaltextrun"/>
        </w:rPr>
      </w:pPr>
      <w:r w:rsidRPr="7FEE039D">
        <w:rPr>
          <w:rStyle w:val="normaltextrun"/>
        </w:rPr>
        <w:t xml:space="preserve">Cross training is extremely important to the effective functioning of the AJC. </w:t>
      </w:r>
      <w:r w:rsidR="00EF5EF7">
        <w:rPr>
          <w:rStyle w:val="normaltextrun"/>
        </w:rPr>
        <w:t xml:space="preserve">In 2018, the </w:t>
      </w:r>
      <w:r w:rsidR="002C45EF" w:rsidRPr="7FEE039D">
        <w:rPr>
          <w:rStyle w:val="normaltextrun"/>
        </w:rPr>
        <w:t xml:space="preserve">OSO coordinated with partners to develop and provide cross training, so all staff </w:t>
      </w:r>
      <w:r w:rsidRPr="7FEE039D">
        <w:rPr>
          <w:rStyle w:val="normaltextrun"/>
        </w:rPr>
        <w:t xml:space="preserve">— especially those at the welcome desk — </w:t>
      </w:r>
      <w:r w:rsidR="002C45EF" w:rsidRPr="7FEE039D">
        <w:rPr>
          <w:rStyle w:val="normaltextrun"/>
        </w:rPr>
        <w:t>have knowledge to make appropriate and helpful referrals and ca</w:t>
      </w:r>
      <w:r w:rsidR="00EF5EF7">
        <w:rPr>
          <w:rStyle w:val="normaltextrun"/>
        </w:rPr>
        <w:t xml:space="preserve">n step in to assist with the welcome function </w:t>
      </w:r>
      <w:r w:rsidR="002C45EF" w:rsidRPr="7FEE039D">
        <w:rPr>
          <w:rStyle w:val="normaltextrun"/>
        </w:rPr>
        <w:t>when needed. The training identifie</w:t>
      </w:r>
      <w:r w:rsidRPr="7FEE039D">
        <w:rPr>
          <w:rStyle w:val="normaltextrun"/>
        </w:rPr>
        <w:t>d</w:t>
      </w:r>
      <w:r w:rsidR="002C45EF" w:rsidRPr="7FEE039D">
        <w:rPr>
          <w:rStyle w:val="normaltextrun"/>
        </w:rPr>
        <w:t xml:space="preserve"> services each program offers</w:t>
      </w:r>
      <w:r w:rsidRPr="7FEE039D">
        <w:rPr>
          <w:rStyle w:val="normaltextrun"/>
        </w:rPr>
        <w:t xml:space="preserve">, </w:t>
      </w:r>
      <w:r w:rsidR="22973858" w:rsidRPr="7FEE039D">
        <w:rPr>
          <w:rStyle w:val="normaltextrun"/>
        </w:rPr>
        <w:t xml:space="preserve">a basic overview of </w:t>
      </w:r>
      <w:r w:rsidRPr="7FEE039D">
        <w:rPr>
          <w:rStyle w:val="normaltextrun"/>
        </w:rPr>
        <w:t xml:space="preserve">program eligibility, </w:t>
      </w:r>
      <w:r w:rsidR="002C45EF" w:rsidRPr="7FEE039D">
        <w:rPr>
          <w:rStyle w:val="normaltextrun"/>
        </w:rPr>
        <w:t xml:space="preserve">and ways that co-enrollment and coordination can provide a wider range of benefits to clients. </w:t>
      </w:r>
      <w:r w:rsidR="00F90A8F">
        <w:rPr>
          <w:rStyle w:val="normaltextrun"/>
        </w:rPr>
        <w:t xml:space="preserve">Since there has been some staff turnover, </w:t>
      </w:r>
      <w:r w:rsidR="002C45EF" w:rsidRPr="7FEE039D">
        <w:rPr>
          <w:rStyle w:val="normaltextrun"/>
        </w:rPr>
        <w:t>Lower Sh</w:t>
      </w:r>
      <w:r w:rsidR="00E878A1">
        <w:rPr>
          <w:rStyle w:val="normaltextrun"/>
        </w:rPr>
        <w:t>o</w:t>
      </w:r>
      <w:r w:rsidR="002C45EF" w:rsidRPr="7FEE039D">
        <w:rPr>
          <w:rStyle w:val="normaltextrun"/>
        </w:rPr>
        <w:t>re is preparing to conduct this training again soon.</w:t>
      </w:r>
    </w:p>
    <w:p w14:paraId="4E0B7837" w14:textId="3147AF64" w:rsidR="002E7FF8" w:rsidRDefault="002E7FF8" w:rsidP="002B1AFC">
      <w:pPr>
        <w:spacing w:before="0" w:after="160" w:line="240" w:lineRule="auto"/>
        <w:rPr>
          <w:rStyle w:val="normaltextrun"/>
        </w:rPr>
      </w:pPr>
      <w:r>
        <w:rPr>
          <w:rStyle w:val="normaltextrun"/>
        </w:rPr>
        <w:br w:type="page"/>
      </w:r>
    </w:p>
    <w:p w14:paraId="52F79937" w14:textId="090AE5B6" w:rsidR="00946088" w:rsidRPr="007A30CA" w:rsidRDefault="00F471AD" w:rsidP="002B1AFC">
      <w:pPr>
        <w:pStyle w:val="Heading4"/>
        <w:pBdr>
          <w:top w:val="single" w:sz="2" w:space="2" w:color="FFFFFF" w:themeColor="background1"/>
        </w:pBdr>
        <w:spacing w:line="240" w:lineRule="auto"/>
        <w:ind w:right="360"/>
        <w:rPr>
          <w:rStyle w:val="normaltextrun"/>
          <w:rFonts w:asciiTheme="minorHAnsi" w:hAnsiTheme="minorHAnsi"/>
          <w:b w:val="0"/>
          <w:color w:val="auto"/>
        </w:rPr>
      </w:pPr>
      <w:bookmarkStart w:id="10" w:name="_Discrete_Projects_that"/>
      <w:bookmarkEnd w:id="10"/>
      <w:r>
        <w:lastRenderedPageBreak/>
        <w:t>Discrete Projects that B</w:t>
      </w:r>
      <w:r w:rsidR="00747000">
        <w:t>uild</w:t>
      </w:r>
      <w:r w:rsidR="00946088">
        <w:t xml:space="preserve"> Staff Capacity</w:t>
      </w:r>
      <w:r>
        <w:t>, S</w:t>
      </w:r>
      <w:r w:rsidR="00946088">
        <w:t>ervice Integration</w:t>
      </w:r>
      <w:r>
        <w:t>, and Trust</w:t>
      </w:r>
      <w:r w:rsidR="00946088">
        <w:rPr>
          <w:rStyle w:val="normaltextrun"/>
          <w:rFonts w:ascii="Calibri" w:hAnsi="Calibri" w:cs="Calibri"/>
          <w:color w:val="000000"/>
          <w:shd w:val="clear" w:color="auto" w:fill="FFFFFF"/>
        </w:rPr>
        <w:t xml:space="preserve"> </w:t>
      </w:r>
    </w:p>
    <w:p w14:paraId="7FBDAF5D" w14:textId="77777777" w:rsidR="00946088" w:rsidRPr="00A857F5" w:rsidRDefault="00946088" w:rsidP="002B1AFC">
      <w:pPr>
        <w:spacing w:line="240" w:lineRule="auto"/>
        <w:rPr>
          <w:rStyle w:val="normaltextrun"/>
          <w:bCs/>
        </w:rPr>
      </w:pPr>
      <w:r w:rsidRPr="00A857F5">
        <w:rPr>
          <w:rStyle w:val="normaltextrun"/>
          <w:rFonts w:ascii="Calibri" w:hAnsi="Calibri" w:cs="Calibri"/>
          <w:bCs/>
          <w:iCs/>
          <w:color w:val="000000"/>
          <w:shd w:val="clear" w:color="auto" w:fill="FFFFFF"/>
        </w:rPr>
        <w:t>Lower Shore</w:t>
      </w:r>
      <w:r>
        <w:rPr>
          <w:rStyle w:val="normaltextrun"/>
          <w:rFonts w:ascii="Calibri" w:hAnsi="Calibri" w:cs="Calibri"/>
          <w:bCs/>
          <w:iCs/>
          <w:color w:val="000000"/>
          <w:shd w:val="clear" w:color="auto" w:fill="FFFFFF"/>
        </w:rPr>
        <w:t>’s partners have successfully collaborated on several discrete and mutually-beneficial projects to improve staff capacity and service integration.</w:t>
      </w:r>
    </w:p>
    <w:p w14:paraId="3D1E5299" w14:textId="290FA3AF" w:rsidR="00946088" w:rsidRPr="00BA6FD8" w:rsidRDefault="00946088" w:rsidP="002B1AFC">
      <w:pPr>
        <w:pStyle w:val="Bul-1"/>
        <w:spacing w:line="240" w:lineRule="auto"/>
        <w:rPr>
          <w:rStyle w:val="normaltextrun"/>
        </w:rPr>
      </w:pPr>
      <w:r>
        <w:rPr>
          <w:rStyle w:val="normaltextrun"/>
        </w:rPr>
        <w:t>Partners agreed on</w:t>
      </w:r>
      <w:r w:rsidRPr="00A05768">
        <w:rPr>
          <w:rStyle w:val="normaltextrun"/>
        </w:rPr>
        <w:t xml:space="preserve"> one assessment instrument </w:t>
      </w:r>
      <w:r>
        <w:rPr>
          <w:rStyle w:val="normaltextrun"/>
        </w:rPr>
        <w:t>that is acceptable to all</w:t>
      </w:r>
      <w:r w:rsidRPr="00A05768">
        <w:rPr>
          <w:rStyle w:val="normaltextrun"/>
        </w:rPr>
        <w:t xml:space="preserve">, which </w:t>
      </w:r>
      <w:r>
        <w:rPr>
          <w:rStyle w:val="normaltextrun"/>
        </w:rPr>
        <w:t xml:space="preserve">streamlines services and helps co-enrolled </w:t>
      </w:r>
      <w:r w:rsidRPr="00A05768">
        <w:rPr>
          <w:rStyle w:val="normaltextrun"/>
        </w:rPr>
        <w:t>job seeker</w:t>
      </w:r>
      <w:r>
        <w:rPr>
          <w:rStyle w:val="normaltextrun"/>
        </w:rPr>
        <w:t xml:space="preserve">s avoid frustrating requirement to </w:t>
      </w:r>
      <w:r w:rsidRPr="00A05768">
        <w:rPr>
          <w:rStyle w:val="normaltextrun"/>
        </w:rPr>
        <w:t xml:space="preserve">complete multiple program-specific assessments. </w:t>
      </w:r>
    </w:p>
    <w:p w14:paraId="4F537EB0" w14:textId="59CD2DB6" w:rsidR="00946088" w:rsidRDefault="00946088" w:rsidP="002B1AFC">
      <w:pPr>
        <w:pStyle w:val="Bul-1"/>
        <w:spacing w:line="240" w:lineRule="auto"/>
        <w:rPr>
          <w:rStyle w:val="normaltextrun"/>
        </w:rPr>
      </w:pPr>
      <w:r>
        <w:rPr>
          <w:rStyle w:val="normaltextrun"/>
        </w:rPr>
        <w:t>TANF and WIOA staff s</w:t>
      </w:r>
      <w:r w:rsidRPr="00A05768">
        <w:rPr>
          <w:rStyle w:val="normaltextrun"/>
        </w:rPr>
        <w:t xml:space="preserve">treamlined referrals of TANF recipients to WIOA by eliminating the need to sign up for and attend an orientation </w:t>
      </w:r>
      <w:r w:rsidRPr="007A30CA">
        <w:rPr>
          <w:rStyle w:val="normaltextrun"/>
        </w:rPr>
        <w:t>before they could talk to a WIOA counselor about employment and training options.</w:t>
      </w:r>
    </w:p>
    <w:p w14:paraId="51300E3D" w14:textId="02DFABDB" w:rsidR="00946088" w:rsidRDefault="00946088" w:rsidP="002B1AFC">
      <w:pPr>
        <w:pStyle w:val="Bul-1"/>
        <w:spacing w:line="240" w:lineRule="auto"/>
        <w:rPr>
          <w:rStyle w:val="normaltextrun"/>
        </w:rPr>
      </w:pPr>
      <w:r>
        <w:rPr>
          <w:rStyle w:val="normaltextrun"/>
        </w:rPr>
        <w:t>LSWA is currently coordinating with partners to d</w:t>
      </w:r>
      <w:r w:rsidRPr="00A05768">
        <w:rPr>
          <w:rStyle w:val="normaltextrun"/>
        </w:rPr>
        <w:t>evelop</w:t>
      </w:r>
      <w:r>
        <w:rPr>
          <w:rStyle w:val="normaltextrun"/>
        </w:rPr>
        <w:t xml:space="preserve"> </w:t>
      </w:r>
      <w:r w:rsidRPr="00A05768">
        <w:rPr>
          <w:rStyle w:val="normaltextrun"/>
        </w:rPr>
        <w:t xml:space="preserve">a new staff orientation training module </w:t>
      </w:r>
      <w:r w:rsidR="00AC7996">
        <w:rPr>
          <w:rStyle w:val="normaltextrun"/>
        </w:rPr>
        <w:t>for shared use by all partners, which will help ensure a uniform and high level of understanding of partner programs throughout the system.</w:t>
      </w:r>
    </w:p>
    <w:p w14:paraId="7752A763" w14:textId="10A2F9DB" w:rsidR="00D73961" w:rsidRDefault="003B7477" w:rsidP="002B1AFC">
      <w:pPr>
        <w:pStyle w:val="Bul-1"/>
        <w:numPr>
          <w:ilvl w:val="0"/>
          <w:numId w:val="0"/>
        </w:numPr>
        <w:spacing w:line="240" w:lineRule="auto"/>
      </w:pPr>
      <w:r>
        <w:rPr>
          <w:rStyle w:val="normaltextrun"/>
        </w:rPr>
        <w:t xml:space="preserve">The small “wins” in these areas help build trust and willingness to engage </w:t>
      </w:r>
      <w:r w:rsidR="00817716">
        <w:rPr>
          <w:rStyle w:val="normaltextrun"/>
        </w:rPr>
        <w:t>in</w:t>
      </w:r>
      <w:r>
        <w:rPr>
          <w:rStyle w:val="normaltextrun"/>
        </w:rPr>
        <w:t xml:space="preserve"> deeper forms of collaboration. For example, LSWA is planning next to tackle formal processes around referrals, co-enrollments, and data sharing.</w:t>
      </w:r>
    </w:p>
    <w:p w14:paraId="7AD418CC" w14:textId="122DF2DD" w:rsidR="003C21B1" w:rsidRDefault="00ED1E1B" w:rsidP="002B1AFC">
      <w:pPr>
        <w:pStyle w:val="Heading3"/>
        <w:spacing w:line="240" w:lineRule="auto"/>
      </w:pPr>
      <w:bookmarkStart w:id="11" w:name="_Looking_Back:_How"/>
      <w:bookmarkEnd w:id="11"/>
      <w:r>
        <w:t xml:space="preserve">Looking Back: </w:t>
      </w:r>
      <w:r w:rsidR="00D574EB">
        <w:t>How and Why Did Local Partners Come Together?</w:t>
      </w:r>
    </w:p>
    <w:p w14:paraId="4252D612" w14:textId="725E03EC" w:rsidR="00917C2F" w:rsidRDefault="00EC50AB" w:rsidP="002B1AFC">
      <w:pPr>
        <w:spacing w:line="240" w:lineRule="auto"/>
      </w:pPr>
      <w:r>
        <w:t xml:space="preserve">After passage of the Workforce Investment Act of 1998, LSWA benefitted from a strong Executive Director who was passionate about bringing partners together into one location. </w:t>
      </w:r>
      <w:r w:rsidR="00407C91">
        <w:t xml:space="preserve">He </w:t>
      </w:r>
      <w:r>
        <w:t xml:space="preserve">succeeded, and all partners in the AJC today came together by 2002. </w:t>
      </w:r>
      <w:r w:rsidR="00E54CDF">
        <w:t>While co-loc</w:t>
      </w:r>
      <w:r w:rsidR="00393BCD">
        <w:t>ation made accessing services from</w:t>
      </w:r>
      <w:r w:rsidR="00E54CDF">
        <w:t xml:space="preserve"> multiple partners easier on clients, the partners did not initially coordin</w:t>
      </w:r>
      <w:r w:rsidR="00393BCD">
        <w:t>ate services</w:t>
      </w:r>
      <w:r w:rsidR="00601219">
        <w:t>.</w:t>
      </w:r>
      <w:r w:rsidR="00F755D2">
        <w:br/>
      </w:r>
      <w:r w:rsidR="00F755D2">
        <w:br/>
      </w:r>
      <w:r w:rsidR="005A504A" w:rsidRPr="009F5776">
        <w:rPr>
          <w:noProof/>
        </w:rPr>
        <mc:AlternateContent>
          <mc:Choice Requires="wps">
            <w:drawing>
              <wp:anchor distT="91440" distB="91440" distL="114300" distR="114300" simplePos="0" relativeHeight="251658241" behindDoc="0" locked="0" layoutInCell="1" allowOverlap="1" wp14:anchorId="4966D7F8" wp14:editId="074C8D7C">
                <wp:simplePos x="0" y="0"/>
                <wp:positionH relativeFrom="page">
                  <wp:posOffset>5060950</wp:posOffset>
                </wp:positionH>
                <wp:positionV relativeFrom="paragraph">
                  <wp:posOffset>0</wp:posOffset>
                </wp:positionV>
                <wp:extent cx="2085975" cy="2286000"/>
                <wp:effectExtent l="0" t="0" r="0" b="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286000"/>
                        </a:xfrm>
                        <a:prstGeom prst="rect">
                          <a:avLst/>
                        </a:prstGeom>
                        <a:noFill/>
                        <a:ln w="9525">
                          <a:noFill/>
                          <a:miter lim="800000"/>
                          <a:headEnd/>
                          <a:tailEnd/>
                        </a:ln>
                      </wps:spPr>
                      <wps:txbx>
                        <w:txbxContent>
                          <w:p w14:paraId="04FA34A6" w14:textId="77777777" w:rsidR="002E7FF8" w:rsidRDefault="00676642" w:rsidP="002E7FF8">
                            <w:pPr>
                              <w:pBdr>
                                <w:top w:val="single" w:sz="24" w:space="8" w:color="2A5681" w:themeColor="accent1"/>
                                <w:bottom w:val="single" w:sz="24" w:space="8" w:color="2A5681" w:themeColor="accent1"/>
                              </w:pBdr>
                              <w:spacing w:before="0" w:after="0" w:line="240" w:lineRule="auto"/>
                              <w:contextualSpacing/>
                              <w:rPr>
                                <w:i/>
                                <w:iCs/>
                                <w:color w:val="2A5681" w:themeColor="accent1"/>
                                <w:szCs w:val="24"/>
                              </w:rPr>
                            </w:pPr>
                            <w:r>
                              <w:rPr>
                                <w:i/>
                                <w:iCs/>
                                <w:color w:val="2A5681" w:themeColor="accent1"/>
                                <w:szCs w:val="24"/>
                              </w:rPr>
                              <w:t>“You have to have the right person who could pull people together. You need an Executive Director who is passionate and a good communicator who could get buy in from all partners.”</w:t>
                            </w:r>
                          </w:p>
                          <w:p w14:paraId="7A4310C3" w14:textId="77777777" w:rsidR="002E7FF8" w:rsidRDefault="002E7FF8" w:rsidP="002E7FF8">
                            <w:pPr>
                              <w:pBdr>
                                <w:top w:val="single" w:sz="24" w:space="8" w:color="2A5681" w:themeColor="accent1"/>
                                <w:bottom w:val="single" w:sz="24" w:space="8" w:color="2A5681" w:themeColor="accent1"/>
                              </w:pBdr>
                              <w:spacing w:before="0" w:after="0" w:line="240" w:lineRule="auto"/>
                              <w:contextualSpacing/>
                              <w:jc w:val="right"/>
                              <w:rPr>
                                <w:i/>
                                <w:iCs/>
                                <w:color w:val="2A5681" w:themeColor="accent1"/>
                                <w:szCs w:val="24"/>
                              </w:rPr>
                            </w:pPr>
                          </w:p>
                          <w:p w14:paraId="0EBC7FAB" w14:textId="0478177F" w:rsidR="00676642" w:rsidRDefault="002E7FF8" w:rsidP="002E7FF8">
                            <w:pPr>
                              <w:pBdr>
                                <w:top w:val="single" w:sz="24" w:space="8" w:color="2A5681" w:themeColor="accent1"/>
                                <w:bottom w:val="single" w:sz="24" w:space="8" w:color="2A5681" w:themeColor="accent1"/>
                              </w:pBdr>
                              <w:spacing w:before="0" w:after="0" w:line="240" w:lineRule="auto"/>
                              <w:contextualSpacing/>
                              <w:jc w:val="right"/>
                              <w:rPr>
                                <w:i/>
                                <w:iCs/>
                                <w:color w:val="2A5681" w:themeColor="accent1"/>
                              </w:rPr>
                            </w:pPr>
                            <w:r>
                              <w:rPr>
                                <w:color w:val="2A5681" w:themeColor="accent1"/>
                                <w:szCs w:val="24"/>
                              </w:rPr>
                              <w:t xml:space="preserve">~ </w:t>
                            </w:r>
                            <w:r w:rsidR="00676642" w:rsidRPr="002E7FF8">
                              <w:rPr>
                                <w:color w:val="2A5681" w:themeColor="accent1"/>
                                <w:szCs w:val="24"/>
                              </w:rPr>
                              <w:t xml:space="preserve">Becca Webster, </w:t>
                            </w:r>
                            <w:r w:rsidRPr="002E7FF8">
                              <w:rPr>
                                <w:color w:val="2A5681" w:themeColor="accent1"/>
                                <w:szCs w:val="24"/>
                              </w:rPr>
                              <w:br/>
                            </w:r>
                            <w:r w:rsidR="00676642" w:rsidRPr="002E7FF8">
                              <w:rPr>
                                <w:color w:val="2A5681" w:themeColor="accent1"/>
                                <w:szCs w:val="24"/>
                              </w:rPr>
                              <w:t>Workforce Director</w:t>
                            </w:r>
                            <w:r w:rsidR="00676642">
                              <w:rPr>
                                <w:i/>
                                <w:iCs/>
                                <w:color w:val="2A5681" w:themeColor="accent1"/>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6D7F8" id="_x0000_t202" coordsize="21600,21600" o:spt="202" path="m,l,21600r21600,l21600,xe">
                <v:stroke joinstyle="miter"/>
                <v:path gradientshapeok="t" o:connecttype="rect"/>
              </v:shapetype>
              <v:shape id="Text Box 2" o:spid="_x0000_s1026" type="#_x0000_t202" alt="&quot;&quot;" style="position:absolute;margin-left:398.5pt;margin-top:0;width:164.25pt;height:180pt;z-index:251658241;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" filled="f" stroked="f">
                <v:textbox>
                  <w:txbxContent>
                    <w:p w14:paraId="04FA34A6" w14:textId="77777777" w:rsidR="002E7FF8" w:rsidRDefault="00676642" w:rsidP="002E7FF8">
                      <w:pPr>
                        <w:pBdr>
                          <w:top w:val="single" w:sz="24" w:space="8" w:color="2A5681" w:themeColor="accent1"/>
                          <w:bottom w:val="single" w:sz="24" w:space="8" w:color="2A5681" w:themeColor="accent1"/>
                        </w:pBdr>
                        <w:spacing w:before="0" w:after="0" w:line="240" w:lineRule="auto"/>
                        <w:contextualSpacing/>
                        <w:rPr>
                          <w:i/>
                          <w:iCs/>
                          <w:color w:val="2A5681" w:themeColor="accent1"/>
                          <w:szCs w:val="24"/>
                        </w:rPr>
                      </w:pPr>
                      <w:r>
                        <w:rPr>
                          <w:i/>
                          <w:iCs/>
                          <w:color w:val="2A5681" w:themeColor="accent1"/>
                          <w:szCs w:val="24"/>
                        </w:rPr>
                        <w:t>“You have to have the right person who could pull people together. You need an Executive Director who is passionate and a good communicator who could get buy in from all partners.”</w:t>
                      </w:r>
                    </w:p>
                    <w:p w14:paraId="7A4310C3" w14:textId="77777777" w:rsidR="002E7FF8" w:rsidRDefault="002E7FF8" w:rsidP="002E7FF8">
                      <w:pPr>
                        <w:pBdr>
                          <w:top w:val="single" w:sz="24" w:space="8" w:color="2A5681" w:themeColor="accent1"/>
                          <w:bottom w:val="single" w:sz="24" w:space="8" w:color="2A5681" w:themeColor="accent1"/>
                        </w:pBdr>
                        <w:spacing w:before="0" w:after="0" w:line="240" w:lineRule="auto"/>
                        <w:contextualSpacing/>
                        <w:jc w:val="right"/>
                        <w:rPr>
                          <w:i/>
                          <w:iCs/>
                          <w:color w:val="2A5681" w:themeColor="accent1"/>
                          <w:szCs w:val="24"/>
                        </w:rPr>
                      </w:pPr>
                    </w:p>
                    <w:p w14:paraId="0EBC7FAB" w14:textId="0478177F" w:rsidR="00676642" w:rsidRDefault="002E7FF8" w:rsidP="002E7FF8">
                      <w:pPr>
                        <w:pBdr>
                          <w:top w:val="single" w:sz="24" w:space="8" w:color="2A5681" w:themeColor="accent1"/>
                          <w:bottom w:val="single" w:sz="24" w:space="8" w:color="2A5681" w:themeColor="accent1"/>
                        </w:pBdr>
                        <w:spacing w:before="0" w:after="0" w:line="240" w:lineRule="auto"/>
                        <w:contextualSpacing/>
                        <w:jc w:val="right"/>
                        <w:rPr>
                          <w:i/>
                          <w:iCs/>
                          <w:color w:val="2A5681" w:themeColor="accent1"/>
                        </w:rPr>
                      </w:pPr>
                      <w:r>
                        <w:rPr>
                          <w:color w:val="2A5681" w:themeColor="accent1"/>
                          <w:szCs w:val="24"/>
                        </w:rPr>
                        <w:t xml:space="preserve">~ </w:t>
                      </w:r>
                      <w:r w:rsidR="00676642" w:rsidRPr="002E7FF8">
                        <w:rPr>
                          <w:color w:val="2A5681" w:themeColor="accent1"/>
                          <w:szCs w:val="24"/>
                        </w:rPr>
                        <w:t xml:space="preserve">Becca Webster, </w:t>
                      </w:r>
                      <w:r w:rsidRPr="002E7FF8">
                        <w:rPr>
                          <w:color w:val="2A5681" w:themeColor="accent1"/>
                          <w:szCs w:val="24"/>
                        </w:rPr>
                        <w:br/>
                      </w:r>
                      <w:r w:rsidR="00676642" w:rsidRPr="002E7FF8">
                        <w:rPr>
                          <w:color w:val="2A5681" w:themeColor="accent1"/>
                          <w:szCs w:val="24"/>
                        </w:rPr>
                        <w:t>Workforce Director</w:t>
                      </w:r>
                      <w:r w:rsidR="00676642">
                        <w:rPr>
                          <w:i/>
                          <w:iCs/>
                          <w:color w:val="2A5681" w:themeColor="accent1"/>
                          <w:szCs w:val="24"/>
                        </w:rPr>
                        <w:t xml:space="preserve"> </w:t>
                      </w:r>
                    </w:p>
                  </w:txbxContent>
                </v:textbox>
                <w10:wrap type="square" anchorx="page"/>
              </v:shape>
            </w:pict>
          </mc:Fallback>
        </mc:AlternateContent>
      </w:r>
      <w:r w:rsidR="00E54CDF">
        <w:t>Passage of the</w:t>
      </w:r>
      <w:r w:rsidR="00E54CDF" w:rsidRPr="00533CB7">
        <w:t xml:space="preserve"> 2014</w:t>
      </w:r>
      <w:r w:rsidR="00E54CDF">
        <w:t xml:space="preserve"> </w:t>
      </w:r>
      <w:r w:rsidR="00E54CDF" w:rsidRPr="00533CB7">
        <w:t xml:space="preserve">Workforce Innovation and Opportunity Act (WIOA) </w:t>
      </w:r>
      <w:proofErr w:type="gramStart"/>
      <w:r w:rsidR="00393BCD">
        <w:t>didn’t</w:t>
      </w:r>
      <w:proofErr w:type="gramEnd"/>
      <w:r w:rsidR="00393BCD">
        <w:t xml:space="preserve"> necessitate any new partnerships in LSWA, but it </w:t>
      </w:r>
      <w:r w:rsidR="00EF5EF7">
        <w:t xml:space="preserve">did </w:t>
      </w:r>
      <w:r w:rsidR="00E54CDF">
        <w:t xml:space="preserve">spark a strategic shift </w:t>
      </w:r>
      <w:r w:rsidR="00393BCD">
        <w:t>in</w:t>
      </w:r>
      <w:r w:rsidR="00E54CDF" w:rsidRPr="00533CB7">
        <w:t xml:space="preserve"> conversations </w:t>
      </w:r>
      <w:r w:rsidR="00393BCD">
        <w:t>from the logistics of sharing space to w</w:t>
      </w:r>
      <w:r w:rsidR="00EF5EF7">
        <w:t>ays of</w:t>
      </w:r>
      <w:r w:rsidR="00E54CDF" w:rsidRPr="00533CB7">
        <w:t xml:space="preserve"> offer</w:t>
      </w:r>
      <w:r w:rsidR="00EF5EF7">
        <w:t>ing</w:t>
      </w:r>
      <w:r w:rsidR="00E54CDF" w:rsidRPr="00533CB7">
        <w:t xml:space="preserve"> service</w:t>
      </w:r>
      <w:r w:rsidR="00EF5EF7">
        <w:t>s</w:t>
      </w:r>
      <w:r w:rsidR="00E54CDF" w:rsidRPr="00533CB7">
        <w:t xml:space="preserve"> more effectively.</w:t>
      </w:r>
      <w:r>
        <w:t xml:space="preserve"> </w:t>
      </w:r>
      <w:r w:rsidR="00CA3642">
        <w:t>From these conversations</w:t>
      </w:r>
      <w:r w:rsidR="00393BCD">
        <w:t>, partners created</w:t>
      </w:r>
      <w:r w:rsidR="00CA3642">
        <w:t xml:space="preserve"> the </w:t>
      </w:r>
      <w:r w:rsidR="00393BCD">
        <w:t xml:space="preserve">AJC-wide </w:t>
      </w:r>
      <w:r w:rsidR="00CA3642">
        <w:t xml:space="preserve">welcome function, </w:t>
      </w:r>
      <w:r w:rsidR="00393BCD">
        <w:t xml:space="preserve">staff </w:t>
      </w:r>
      <w:r w:rsidR="00CA3642">
        <w:t>cross training, and</w:t>
      </w:r>
      <w:r w:rsidR="001344A5">
        <w:t xml:space="preserve"> </w:t>
      </w:r>
      <w:r w:rsidR="00393BCD">
        <w:t xml:space="preserve">the OSO </w:t>
      </w:r>
      <w:r w:rsidR="001344A5">
        <w:t>coordinat</w:t>
      </w:r>
      <w:r w:rsidR="00393BCD">
        <w:t>or role</w:t>
      </w:r>
      <w:r w:rsidR="001344A5">
        <w:t>.</w:t>
      </w:r>
      <w:r w:rsidR="00CA3642">
        <w:t xml:space="preserve"> </w:t>
      </w:r>
      <w:r w:rsidR="006523A1">
        <w:t xml:space="preserve"> </w:t>
      </w:r>
      <w:r w:rsidR="00393BCD">
        <w:t>S</w:t>
      </w:r>
      <w:r w:rsidR="009D4824">
        <w:t>tate</w:t>
      </w:r>
      <w:r w:rsidR="00393BCD">
        <w:t>-level</w:t>
      </w:r>
      <w:r w:rsidR="009D4824">
        <w:t xml:space="preserve"> support</w:t>
      </w:r>
      <w:r w:rsidR="00393BCD">
        <w:t xml:space="preserve"> for</w:t>
      </w:r>
      <w:r w:rsidR="009D4824">
        <w:t xml:space="preserve"> this level of integration and coordination</w:t>
      </w:r>
      <w:r w:rsidR="00393BCD">
        <w:t xml:space="preserve"> helped. A c</w:t>
      </w:r>
      <w:r w:rsidR="00B06807">
        <w:t xml:space="preserve">hallenge </w:t>
      </w:r>
      <w:r w:rsidR="6F494B99">
        <w:t>i</w:t>
      </w:r>
      <w:r w:rsidR="002C0685">
        <w:t xml:space="preserve">s getting </w:t>
      </w:r>
      <w:r w:rsidR="00B208D6">
        <w:t>partners</w:t>
      </w:r>
      <w:r w:rsidR="002C0685">
        <w:t xml:space="preserve"> to see the value of </w:t>
      </w:r>
      <w:r w:rsidR="00B208D6">
        <w:t>contributing to shared infrastructure costs</w:t>
      </w:r>
      <w:r w:rsidR="00393BCD">
        <w:t xml:space="preserve">; </w:t>
      </w:r>
      <w:r w:rsidR="00B208D6">
        <w:t xml:space="preserve">however, </w:t>
      </w:r>
      <w:r w:rsidR="000C2569">
        <w:t xml:space="preserve">partners </w:t>
      </w:r>
      <w:r w:rsidR="017F3999">
        <w:t>a</w:t>
      </w:r>
      <w:r w:rsidR="00B208D6">
        <w:t xml:space="preserve">re happy to </w:t>
      </w:r>
      <w:r w:rsidR="000C2569">
        <w:t>identif</w:t>
      </w:r>
      <w:r w:rsidR="00B208D6">
        <w:t>y</w:t>
      </w:r>
      <w:r w:rsidR="00393BCD">
        <w:t xml:space="preserve"> in-kind support they c</w:t>
      </w:r>
      <w:r w:rsidR="07A41C28">
        <w:t>an</w:t>
      </w:r>
      <w:r w:rsidR="00393BCD">
        <w:t xml:space="preserve"> provide for the benefit of the entire system, as described above.</w:t>
      </w:r>
      <w:r w:rsidR="00B208D6">
        <w:t xml:space="preserve"> LSWA Workforce Director Becca Webster has not pushed further on this </w:t>
      </w:r>
      <w:r w:rsidR="0090240B">
        <w:t>issue but</w:t>
      </w:r>
      <w:r w:rsidR="00B208D6">
        <w:t xml:space="preserve"> notes the significance of the shift in thinking about how each partner fits into and supports the larger system. And ongoing s</w:t>
      </w:r>
      <w:r w:rsidR="001078B1">
        <w:t>mall wins, like adopting a shared assessment instrument, continue to build trust in partners and the value of collaboration.</w:t>
      </w:r>
    </w:p>
    <w:p w14:paraId="6E497DB5" w14:textId="69B22F56" w:rsidR="00390B25" w:rsidRDefault="000C2569" w:rsidP="002B1AFC">
      <w:pPr>
        <w:spacing w:line="240" w:lineRule="auto"/>
      </w:pPr>
      <w:r>
        <w:t xml:space="preserve">Data sharing remains a challenge, with Wagner-Peyser, WIOA Title I, and Trade programs using one system, and TANF and Vocational Rehabilitation using other systems entirely. </w:t>
      </w:r>
      <w:r w:rsidR="00AC7149">
        <w:t>Data sharing is discuss</w:t>
      </w:r>
      <w:r w:rsidR="001078B1">
        <w:t xml:space="preserve">ed </w:t>
      </w:r>
      <w:r w:rsidR="001078B1">
        <w:lastRenderedPageBreak/>
        <w:t>regularly in the partner meetings and the partners</w:t>
      </w:r>
      <w:r w:rsidR="00AC7149">
        <w:t xml:space="preserve"> plan</w:t>
      </w:r>
      <w:r>
        <w:t xml:space="preserve"> to make it a large focus in</w:t>
      </w:r>
      <w:r w:rsidR="00AC7149">
        <w:t xml:space="preserve"> 2021. Lower Shore has been</w:t>
      </w:r>
      <w:r w:rsidR="001078B1">
        <w:t xml:space="preserve"> working</w:t>
      </w:r>
      <w:r w:rsidR="00AC7149">
        <w:t xml:space="preserve"> with state level leadership </w:t>
      </w:r>
      <w:r w:rsidR="001078B1">
        <w:t xml:space="preserve">to help the entire system </w:t>
      </w:r>
      <w:r w:rsidR="00AC7149">
        <w:t xml:space="preserve">understand the efficiencies and benefits that can be gained from </w:t>
      </w:r>
      <w:r w:rsidR="001078B1">
        <w:t>a shared</w:t>
      </w:r>
      <w:r w:rsidR="00AC7149">
        <w:t xml:space="preserve"> </w:t>
      </w:r>
      <w:r w:rsidR="001078B1">
        <w:t>c</w:t>
      </w:r>
      <w:r w:rsidR="00AC7149">
        <w:t>ase management</w:t>
      </w:r>
      <w:r w:rsidR="001078B1">
        <w:t xml:space="preserve"> system</w:t>
      </w:r>
      <w:r w:rsidR="008427D1">
        <w:t xml:space="preserve">. </w:t>
      </w:r>
    </w:p>
    <w:p w14:paraId="0EE266E1" w14:textId="00247F73" w:rsidR="00D574EB" w:rsidRDefault="00D574EB" w:rsidP="002B1AFC">
      <w:pPr>
        <w:pStyle w:val="Heading3"/>
        <w:spacing w:line="240" w:lineRule="auto"/>
      </w:pPr>
      <w:bookmarkStart w:id="12" w:name="_Impact"/>
      <w:bookmarkEnd w:id="12"/>
      <w:r w:rsidRPr="005A504A">
        <w:t>Impact</w:t>
      </w:r>
    </w:p>
    <w:p w14:paraId="15BC7975" w14:textId="655D79CC" w:rsidR="005A504A" w:rsidRDefault="00CD3B8D" w:rsidP="002B1AFC">
      <w:pPr>
        <w:spacing w:line="240" w:lineRule="auto"/>
      </w:pPr>
      <w:r>
        <w:t xml:space="preserve">For customers, being able to access so many services under one </w:t>
      </w:r>
      <w:r w:rsidR="00EF5EF7">
        <w:t xml:space="preserve">roof </w:t>
      </w:r>
      <w:r w:rsidR="005A504A">
        <w:t xml:space="preserve">or closer to home through the mobile office is critical, especially since limited </w:t>
      </w:r>
      <w:r>
        <w:t xml:space="preserve">transportation is the number one barrier to accessing services in the region. </w:t>
      </w:r>
      <w:r w:rsidR="005A504A">
        <w:t xml:space="preserve">The availability of the childcare on site makes services more accessible for those with small children or </w:t>
      </w:r>
      <w:r w:rsidR="003B0551">
        <w:t>childcare</w:t>
      </w:r>
      <w:r w:rsidR="005A504A">
        <w:t xml:space="preserve"> challenges.</w:t>
      </w:r>
    </w:p>
    <w:p w14:paraId="049547CB" w14:textId="0D052A18" w:rsidR="00390B25" w:rsidRPr="00342660" w:rsidRDefault="00EC3005" w:rsidP="002B1AFC">
      <w:pPr>
        <w:spacing w:line="240" w:lineRule="auto"/>
      </w:pPr>
      <w:r>
        <w:t xml:space="preserve">For staff, the cross </w:t>
      </w:r>
      <w:r w:rsidR="005A504A">
        <w:t>training has boosted their knowle</w:t>
      </w:r>
      <w:r w:rsidR="00594B49">
        <w:t>dge, efficiency, and confidence in their</w:t>
      </w:r>
      <w:r w:rsidR="005A504A">
        <w:t xml:space="preserve"> ability to help their customers.</w:t>
      </w:r>
      <w:r w:rsidR="006B4676">
        <w:t xml:space="preserve"> </w:t>
      </w:r>
      <w:r w:rsidR="2FB41F8F">
        <w:t xml:space="preserve">At the leadership level, the small steps have boosted trust and </w:t>
      </w:r>
      <w:r w:rsidR="00EF5EF7">
        <w:t>willingness to take on larger issues like data sharing.</w:t>
      </w:r>
    </w:p>
    <w:p w14:paraId="5CB4716F" w14:textId="18B11F6D" w:rsidR="006B7B0D" w:rsidRPr="008318CA" w:rsidRDefault="0091683E" w:rsidP="002B1AFC">
      <w:pPr>
        <w:pStyle w:val="Heading3"/>
        <w:spacing w:line="240" w:lineRule="auto"/>
        <w:sectPr w:rsidR="006B7B0D" w:rsidRPr="008318CA" w:rsidSect="001F3BB1">
          <w:headerReference w:type="default" r:id="rId16"/>
          <w:footerReference w:type="default" r:id="rId17"/>
          <w:headerReference w:type="first" r:id="rId18"/>
          <w:footerReference w:type="first" r:id="rId19"/>
          <w:type w:val="continuous"/>
          <w:pgSz w:w="12240" w:h="15840"/>
          <w:pgMar w:top="1080" w:right="1080" w:bottom="1080" w:left="1080" w:header="720" w:footer="432" w:gutter="0"/>
          <w:pgNumType w:start="1"/>
          <w:cols w:space="720"/>
          <w:titlePg/>
          <w:docGrid w:linePitch="360"/>
        </w:sectPr>
      </w:pPr>
      <w:bookmarkStart w:id="13" w:name="_Peer_Advice_for"/>
      <w:bookmarkEnd w:id="13"/>
      <w:r w:rsidRPr="0091683E">
        <w:t xml:space="preserve">Peer </w:t>
      </w:r>
      <w:r w:rsidR="00ED1E1B" w:rsidRPr="0091683E">
        <w:t>Advice</w:t>
      </w:r>
      <w:r w:rsidRPr="0091683E">
        <w:t xml:space="preserve"> for Replicatio</w:t>
      </w:r>
      <w:bookmarkEnd w:id="0"/>
      <w:r w:rsidR="00AA06D7">
        <w:t>n</w:t>
      </w:r>
    </w:p>
    <w:p w14:paraId="51923A82" w14:textId="2FA0F915" w:rsidR="00372CF2" w:rsidRDefault="00073E70" w:rsidP="002B1AFC">
      <w:pPr>
        <w:spacing w:line="240" w:lineRule="auto"/>
      </w:pPr>
      <w:r>
        <w:rPr>
          <w:noProof/>
        </w:rPr>
        <mc:AlternateContent>
          <mc:Choice Requires="wps">
            <w:drawing>
              <wp:anchor distT="91440" distB="91440" distL="114300" distR="114300" simplePos="0" relativeHeight="251658240" behindDoc="0" locked="0" layoutInCell="1" allowOverlap="1" wp14:anchorId="3F5F1478" wp14:editId="1EDC7696">
                <wp:simplePos x="0" y="0"/>
                <wp:positionH relativeFrom="page">
                  <wp:posOffset>5496560</wp:posOffset>
                </wp:positionH>
                <wp:positionV relativeFrom="paragraph">
                  <wp:posOffset>85090</wp:posOffset>
                </wp:positionV>
                <wp:extent cx="1630045" cy="1350010"/>
                <wp:effectExtent l="0" t="0" r="0" b="2540"/>
                <wp:wrapSquare wrapText="bothSides"/>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350010"/>
                        </a:xfrm>
                        <a:prstGeom prst="rect">
                          <a:avLst/>
                        </a:prstGeom>
                        <a:noFill/>
                        <a:ln w="9525">
                          <a:noFill/>
                          <a:miter lim="800000"/>
                          <a:headEnd/>
                          <a:tailEnd/>
                        </a:ln>
                      </wps:spPr>
                      <wps:txbx>
                        <w:txbxContent>
                          <w:p w14:paraId="121EBCD4" w14:textId="77777777" w:rsidR="008B0262" w:rsidRDefault="00676642" w:rsidP="008B0262">
                            <w:pPr>
                              <w:pBdr>
                                <w:top w:val="single" w:sz="24" w:space="8" w:color="2A5681" w:themeColor="accent1"/>
                                <w:bottom w:val="single" w:sz="24" w:space="8" w:color="2A5681" w:themeColor="accent1"/>
                              </w:pBdr>
                              <w:spacing w:before="0" w:after="0" w:line="240" w:lineRule="auto"/>
                              <w:contextualSpacing/>
                              <w:rPr>
                                <w:i/>
                                <w:iCs/>
                                <w:color w:val="2A5681" w:themeColor="accent1"/>
                                <w:szCs w:val="24"/>
                              </w:rPr>
                            </w:pPr>
                            <w:r>
                              <w:rPr>
                                <w:i/>
                                <w:iCs/>
                                <w:color w:val="2A5681" w:themeColor="accent1"/>
                                <w:szCs w:val="24"/>
                              </w:rPr>
                              <w:t>“Baby s</w:t>
                            </w:r>
                            <w:r w:rsidR="008B0262">
                              <w:rPr>
                                <w:i/>
                                <w:iCs/>
                                <w:color w:val="2A5681" w:themeColor="accent1"/>
                                <w:szCs w:val="24"/>
                              </w:rPr>
                              <w:t>teps are better than no steps.”</w:t>
                            </w:r>
                          </w:p>
                          <w:p w14:paraId="64D26FA6" w14:textId="0684ECD9" w:rsidR="00676642" w:rsidRPr="002E7FF8" w:rsidRDefault="00676642" w:rsidP="008B0262">
                            <w:pPr>
                              <w:pBdr>
                                <w:top w:val="single" w:sz="24" w:space="8" w:color="2A5681" w:themeColor="accent1"/>
                                <w:bottom w:val="single" w:sz="24" w:space="8" w:color="2A5681" w:themeColor="accent1"/>
                              </w:pBdr>
                              <w:spacing w:before="0" w:after="0" w:line="240" w:lineRule="auto"/>
                              <w:contextualSpacing/>
                              <w:jc w:val="right"/>
                              <w:rPr>
                                <w:color w:val="2A5681" w:themeColor="accent1"/>
                              </w:rPr>
                            </w:pPr>
                            <w:r>
                              <w:rPr>
                                <w:i/>
                                <w:iCs/>
                                <w:color w:val="2A5681" w:themeColor="accent1"/>
                                <w:szCs w:val="24"/>
                              </w:rPr>
                              <w:br/>
                            </w:r>
                            <w:r w:rsidR="002E7FF8">
                              <w:rPr>
                                <w:color w:val="2A5681" w:themeColor="accent1"/>
                                <w:szCs w:val="24"/>
                              </w:rPr>
                              <w:t>~</w:t>
                            </w:r>
                            <w:r w:rsidR="008B0262" w:rsidRPr="002E7FF8">
                              <w:rPr>
                                <w:color w:val="2A5681" w:themeColor="accent1"/>
                                <w:szCs w:val="24"/>
                              </w:rPr>
                              <w:t xml:space="preserve"> </w:t>
                            </w:r>
                            <w:r w:rsidRPr="002E7FF8">
                              <w:rPr>
                                <w:color w:val="2A5681" w:themeColor="accent1"/>
                                <w:szCs w:val="24"/>
                              </w:rPr>
                              <w:t xml:space="preserve">Becca Webster, Workforce Director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F1478" id="_x0000_s1027" type="#_x0000_t202" alt="&quot;&quot;" style="position:absolute;margin-left:432.8pt;margin-top:6.7pt;width:128.35pt;height:106.3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" filled="f" stroked="f">
                <v:textbox>
                  <w:txbxContent>
                    <w:p w14:paraId="121EBCD4" w14:textId="77777777" w:rsidR="008B0262" w:rsidRDefault="00676642" w:rsidP="008B0262">
                      <w:pPr>
                        <w:pBdr>
                          <w:top w:val="single" w:sz="24" w:space="8" w:color="2A5681" w:themeColor="accent1"/>
                          <w:bottom w:val="single" w:sz="24" w:space="8" w:color="2A5681" w:themeColor="accent1"/>
                        </w:pBdr>
                        <w:spacing w:before="0" w:after="0" w:line="240" w:lineRule="auto"/>
                        <w:contextualSpacing/>
                        <w:rPr>
                          <w:i/>
                          <w:iCs/>
                          <w:color w:val="2A5681" w:themeColor="accent1"/>
                          <w:szCs w:val="24"/>
                        </w:rPr>
                      </w:pPr>
                      <w:r>
                        <w:rPr>
                          <w:i/>
                          <w:iCs/>
                          <w:color w:val="2A5681" w:themeColor="accent1"/>
                          <w:szCs w:val="24"/>
                        </w:rPr>
                        <w:t>“Baby s</w:t>
                      </w:r>
                      <w:r w:rsidR="008B0262">
                        <w:rPr>
                          <w:i/>
                          <w:iCs/>
                          <w:color w:val="2A5681" w:themeColor="accent1"/>
                          <w:szCs w:val="24"/>
                        </w:rPr>
                        <w:t>teps are better than no steps.”</w:t>
                      </w:r>
                    </w:p>
                    <w:p w14:paraId="64D26FA6" w14:textId="0684ECD9" w:rsidR="00676642" w:rsidRPr="002E7FF8" w:rsidRDefault="00676642" w:rsidP="008B0262">
                      <w:pPr>
                        <w:pBdr>
                          <w:top w:val="single" w:sz="24" w:space="8" w:color="2A5681" w:themeColor="accent1"/>
                          <w:bottom w:val="single" w:sz="24" w:space="8" w:color="2A5681" w:themeColor="accent1"/>
                        </w:pBdr>
                        <w:spacing w:before="0" w:after="0" w:line="240" w:lineRule="auto"/>
                        <w:contextualSpacing/>
                        <w:jc w:val="right"/>
                        <w:rPr>
                          <w:color w:val="2A5681" w:themeColor="accent1"/>
                        </w:rPr>
                      </w:pPr>
                      <w:r>
                        <w:rPr>
                          <w:i/>
                          <w:iCs/>
                          <w:color w:val="2A5681" w:themeColor="accent1"/>
                          <w:szCs w:val="24"/>
                        </w:rPr>
                        <w:br/>
                      </w:r>
                      <w:r w:rsidR="002E7FF8">
                        <w:rPr>
                          <w:color w:val="2A5681" w:themeColor="accent1"/>
                          <w:szCs w:val="24"/>
                        </w:rPr>
                        <w:t>~</w:t>
                      </w:r>
                      <w:r w:rsidR="008B0262" w:rsidRPr="002E7FF8">
                        <w:rPr>
                          <w:color w:val="2A5681" w:themeColor="accent1"/>
                          <w:szCs w:val="24"/>
                        </w:rPr>
                        <w:t xml:space="preserve"> </w:t>
                      </w:r>
                      <w:r w:rsidRPr="002E7FF8">
                        <w:rPr>
                          <w:color w:val="2A5681" w:themeColor="accent1"/>
                          <w:szCs w:val="24"/>
                        </w:rPr>
                        <w:t xml:space="preserve">Becca Webster, Workforce Director </w:t>
                      </w:r>
                    </w:p>
                  </w:txbxContent>
                </v:textbox>
                <w10:wrap type="square" anchorx="page"/>
              </v:shape>
            </w:pict>
          </mc:Fallback>
        </mc:AlternateContent>
      </w:r>
      <w:r w:rsidR="001A48BB">
        <w:t>LSWA shows that</w:t>
      </w:r>
      <w:r w:rsidR="003B0551">
        <w:t xml:space="preserve"> </w:t>
      </w:r>
      <w:r w:rsidR="001A48BB">
        <w:t>partners can take small steps beyond co-location to improve staff capacity and customer satisfaction and build trust in one another. While cost sharing can be a barrier, partners often have services they can make available for the benefit of the entire system, as the LSWA partners have done. Do not get overwhelmed by the barriers,</w:t>
      </w:r>
      <w:r w:rsidR="00EF5EF7">
        <w:t xml:space="preserve"> stresses Workforce Director Becca Webster,</w:t>
      </w:r>
      <w:r w:rsidR="001A48BB">
        <w:t xml:space="preserve"> but take the steps, big or small, that are doable in your area and will move you fu</w:t>
      </w:r>
      <w:r w:rsidR="00F14136">
        <w:t xml:space="preserve">rther on your integration journey. </w:t>
      </w:r>
      <w:r w:rsidR="00EF5EF7">
        <w:t xml:space="preserve">And as you </w:t>
      </w:r>
      <w:r w:rsidR="001A48BB">
        <w:t>think</w:t>
      </w:r>
      <w:r w:rsidR="00F14136">
        <w:t xml:space="preserve"> o</w:t>
      </w:r>
      <w:r w:rsidR="001A48BB">
        <w:t>utside the box</w:t>
      </w:r>
      <w:r w:rsidR="00EF5EF7">
        <w:t>,</w:t>
      </w:r>
      <w:r w:rsidR="001A48BB">
        <w:t xml:space="preserve"> s</w:t>
      </w:r>
      <w:r w:rsidR="00EF5EF7">
        <w:t xml:space="preserve">hift </w:t>
      </w:r>
      <w:r w:rsidR="00372CF2">
        <w:t xml:space="preserve">the mindset from </w:t>
      </w:r>
      <w:r w:rsidR="001A48BB">
        <w:t>“</w:t>
      </w:r>
      <w:r w:rsidR="00372CF2">
        <w:t xml:space="preserve">no, we </w:t>
      </w:r>
      <w:r w:rsidR="00E14795" w:rsidRPr="00A05768">
        <w:t>cannot</w:t>
      </w:r>
      <w:r w:rsidR="00372CF2">
        <w:t xml:space="preserve"> do </w:t>
      </w:r>
      <w:r w:rsidR="001A48BB">
        <w:t xml:space="preserve">that” to consider </w:t>
      </w:r>
      <w:r w:rsidR="00EF5EF7">
        <w:t>what is p</w:t>
      </w:r>
      <w:r w:rsidR="001A48BB">
        <w:t>ossible.</w:t>
      </w:r>
    </w:p>
    <w:p w14:paraId="1351D973" w14:textId="77777777" w:rsidR="001A2AEE" w:rsidRDefault="001A2AEE" w:rsidP="002B1AFC">
      <w:pPr>
        <w:spacing w:line="240" w:lineRule="auto"/>
      </w:pPr>
    </w:p>
    <w:p w14:paraId="3B9EC230" w14:textId="77777777" w:rsidR="002B1AFC" w:rsidRDefault="002B1AFC" w:rsidP="002B1AFC">
      <w:pPr>
        <w:spacing w:before="240" w:line="240" w:lineRule="auto"/>
        <w:ind w:right="720"/>
        <w:rPr>
          <w:rFonts w:ascii="Calibri" w:hAnsi="Calibri" w:cs="Calibri"/>
          <w:i/>
          <w:iCs/>
          <w:color w:val="000000"/>
          <w:sz w:val="22"/>
        </w:rPr>
      </w:pPr>
    </w:p>
    <w:p w14:paraId="2F06F946" w14:textId="77777777" w:rsidR="002B1AFC" w:rsidRDefault="002B1AFC" w:rsidP="002B1AFC">
      <w:pPr>
        <w:spacing w:before="240" w:line="240" w:lineRule="auto"/>
        <w:ind w:right="720"/>
        <w:rPr>
          <w:rFonts w:ascii="Calibri" w:hAnsi="Calibri" w:cs="Calibri"/>
          <w:i/>
          <w:iCs/>
          <w:color w:val="000000"/>
          <w:sz w:val="22"/>
        </w:rPr>
      </w:pPr>
    </w:p>
    <w:p w14:paraId="42F842AB" w14:textId="77777777" w:rsidR="002B1AFC" w:rsidRDefault="002B1AFC" w:rsidP="002B1AFC">
      <w:pPr>
        <w:spacing w:before="240" w:line="240" w:lineRule="auto"/>
        <w:ind w:right="720"/>
        <w:rPr>
          <w:rFonts w:ascii="Calibri" w:hAnsi="Calibri" w:cs="Calibri"/>
          <w:i/>
          <w:iCs/>
          <w:color w:val="000000"/>
          <w:sz w:val="22"/>
        </w:rPr>
      </w:pPr>
    </w:p>
    <w:p w14:paraId="4B542431" w14:textId="29CE3A27" w:rsidR="002B1AFC" w:rsidRDefault="002B1AFC" w:rsidP="002B1AFC">
      <w:pPr>
        <w:spacing w:before="240" w:line="240" w:lineRule="auto"/>
        <w:ind w:right="720"/>
        <w:rPr>
          <w:rFonts w:ascii="Calibri" w:hAnsi="Calibri" w:cs="Calibri"/>
          <w:i/>
          <w:iCs/>
          <w:color w:val="000000"/>
          <w:sz w:val="22"/>
        </w:rPr>
      </w:pPr>
    </w:p>
    <w:p w14:paraId="6799C0C8" w14:textId="77777777" w:rsidR="005D2DE4" w:rsidRDefault="005D2DE4" w:rsidP="002B1AFC">
      <w:pPr>
        <w:spacing w:before="240" w:line="240" w:lineRule="auto"/>
        <w:ind w:right="720"/>
        <w:rPr>
          <w:rFonts w:ascii="Calibri" w:hAnsi="Calibri" w:cs="Calibri"/>
          <w:i/>
          <w:iCs/>
          <w:color w:val="000000"/>
          <w:sz w:val="22"/>
        </w:rPr>
      </w:pPr>
    </w:p>
    <w:p w14:paraId="1156EB64" w14:textId="77777777" w:rsidR="002B1AFC" w:rsidRDefault="002B1AFC" w:rsidP="002B1AFC">
      <w:pPr>
        <w:spacing w:before="240" w:line="240" w:lineRule="auto"/>
        <w:ind w:right="720"/>
        <w:rPr>
          <w:rFonts w:ascii="Calibri" w:hAnsi="Calibri" w:cs="Calibri"/>
          <w:i/>
          <w:iCs/>
          <w:color w:val="000000"/>
          <w:sz w:val="22"/>
        </w:rPr>
      </w:pPr>
    </w:p>
    <w:p w14:paraId="221FFA53" w14:textId="706C9853" w:rsidR="00D8652F" w:rsidRPr="00527E66" w:rsidRDefault="001A2AEE" w:rsidP="002B1AFC">
      <w:pPr>
        <w:spacing w:before="240" w:line="240" w:lineRule="auto"/>
        <w:ind w:right="720"/>
        <w:rPr>
          <w:rFonts w:ascii="Calibri" w:hAnsi="Calibri" w:cs="Calibri"/>
          <w:i/>
          <w:iCs/>
          <w:color w:val="000000"/>
          <w:sz w:val="22"/>
          <w:szCs w:val="24"/>
        </w:rPr>
      </w:pPr>
      <w:r w:rsidRPr="00527E66">
        <w:rPr>
          <w:rFonts w:ascii="Calibri" w:hAnsi="Calibri" w:cs="Calibri"/>
          <w:i/>
          <w:iCs/>
          <w:color w:val="000000"/>
          <w:sz w:val="22"/>
        </w:rPr>
        <w:t>T</w:t>
      </w:r>
      <w:r w:rsidR="00AF16E5" w:rsidRPr="00527E66">
        <w:rPr>
          <w:rFonts w:ascii="Calibri" w:hAnsi="Calibri" w:cs="Calibri"/>
          <w:i/>
          <w:iCs/>
          <w:color w:val="000000"/>
          <w:sz w:val="22"/>
        </w:rPr>
        <w:t xml:space="preserve">his case study is part of a larger series developed for the Department of Labor Employment and Training </w:t>
      </w:r>
      <w:r w:rsidR="00AF3A85" w:rsidRPr="00FD1CBC">
        <w:rPr>
          <w:rStyle w:val="normaltextrun"/>
          <w:rFonts w:ascii="Calibri" w:hAnsi="Calibri" w:cs="Calibri"/>
          <w:i/>
          <w:iCs/>
          <w:color w:val="000000"/>
          <w:sz w:val="22"/>
          <w:szCs w:val="20"/>
        </w:rPr>
        <w:t xml:space="preserve">Administration’s Chicago Regional Office, which explores how and why local workforce partners came together in six local workforce areas and the difference it is making in those areas. </w:t>
      </w:r>
      <w:r w:rsidR="00AF3A85" w:rsidRPr="003A0DAB">
        <w:rPr>
          <w:rStyle w:val="normaltextrun"/>
          <w:rFonts w:ascii="Calibri" w:hAnsi="Calibri" w:cs="Calibri"/>
          <w:i/>
          <w:iCs/>
          <w:color w:val="000000"/>
          <w:sz w:val="22"/>
          <w:szCs w:val="20"/>
        </w:rPr>
        <w:t>See th</w:t>
      </w:r>
      <w:r w:rsidR="00AF3A85">
        <w:rPr>
          <w:rStyle w:val="normaltextrun"/>
          <w:rFonts w:ascii="Calibri" w:hAnsi="Calibri" w:cs="Calibri"/>
          <w:i/>
          <w:iCs/>
          <w:color w:val="000000"/>
          <w:sz w:val="22"/>
          <w:szCs w:val="20"/>
        </w:rPr>
        <w:t xml:space="preserve">is ION Community of Practice </w:t>
      </w:r>
      <w:hyperlink r:id="rId20" w:history="1">
        <w:r w:rsidR="00AF3A85" w:rsidRPr="005A6E75">
          <w:rPr>
            <w:rStyle w:val="Hyperlink"/>
            <w:rFonts w:ascii="Calibri" w:hAnsi="Calibri" w:cs="Calibri"/>
            <w:i/>
            <w:iCs/>
            <w:sz w:val="22"/>
            <w:szCs w:val="20"/>
          </w:rPr>
          <w:t>Resource page</w:t>
        </w:r>
      </w:hyperlink>
      <w:r w:rsidR="00AF3A85" w:rsidRPr="00FD1CBC">
        <w:rPr>
          <w:rStyle w:val="normaltextrun"/>
          <w:rFonts w:ascii="Calibri" w:hAnsi="Calibri" w:cs="Calibri"/>
          <w:i/>
          <w:iCs/>
          <w:color w:val="000000"/>
          <w:sz w:val="22"/>
          <w:szCs w:val="20"/>
        </w:rPr>
        <w:t xml:space="preserve"> for more information and the full set of case studies.</w:t>
      </w:r>
    </w:p>
    <w:sectPr w:rsidR="00D8652F" w:rsidRPr="00527E66" w:rsidSect="008318CA">
      <w:footerReference w:type="first" r:id="rId21"/>
      <w:type w:val="continuous"/>
      <w:pgSz w:w="12240" w:h="15840"/>
      <w:pgMar w:top="1080" w:right="1080" w:bottom="1080" w:left="1080" w:header="115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8198" w14:textId="77777777" w:rsidR="00A471B7" w:rsidRDefault="00A471B7" w:rsidP="000A7B4A">
      <w:r>
        <w:separator/>
      </w:r>
    </w:p>
  </w:endnote>
  <w:endnote w:type="continuationSeparator" w:id="0">
    <w:p w14:paraId="25332095" w14:textId="77777777" w:rsidR="00A471B7" w:rsidRDefault="00A471B7" w:rsidP="000A7B4A">
      <w:r>
        <w:continuationSeparator/>
      </w:r>
    </w:p>
  </w:endnote>
  <w:endnote w:type="continuationNotice" w:id="1">
    <w:p w14:paraId="7DB73676" w14:textId="77777777" w:rsidR="00A471B7" w:rsidRDefault="00A471B7"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Book,Franklin 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2572" w14:textId="2FA081C4" w:rsidR="00676642" w:rsidRPr="00147227" w:rsidRDefault="00AF3A85" w:rsidP="00ED20E4">
    <w:pPr>
      <w:pStyle w:val="Footer"/>
    </w:pPr>
    <w:sdt>
      <w:sdtPr>
        <w:id w:val="1946417151"/>
        <w:docPartObj>
          <w:docPartGallery w:val="Page Numbers (Bottom of Page)"/>
          <w:docPartUnique/>
        </w:docPartObj>
      </w:sdtPr>
      <w:sdtEndPr>
        <w:rPr>
          <w:noProof/>
        </w:rPr>
      </w:sdtEndPr>
      <w:sdtContent>
        <w:r w:rsidR="00676642">
          <w:rPr>
            <w:noProof/>
          </w:rPr>
          <w:drawing>
            <wp:inline distT="0" distB="0" distL="0" distR="0" wp14:anchorId="0BC7D99F" wp14:editId="6180907A">
              <wp:extent cx="6461185" cy="87078"/>
              <wp:effectExtent l="0" t="0" r="0" b="825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00676642" w:rsidRPr="0002438E">
          <w:rPr>
            <w:noProof/>
          </w:rPr>
          <mc:AlternateContent>
            <mc:Choice Requires="wps">
              <w:drawing>
                <wp:anchor distT="0" distB="0" distL="114300" distR="114300" simplePos="0" relativeHeight="251658244" behindDoc="0" locked="0" layoutInCell="1" allowOverlap="1" wp14:anchorId="140AD2C7" wp14:editId="5A373A2D">
                  <wp:simplePos x="0" y="0"/>
                  <wp:positionH relativeFrom="column">
                    <wp:posOffset>7539674</wp:posOffset>
                  </wp:positionH>
                  <wp:positionV relativeFrom="paragraph">
                    <wp:posOffset>-229259</wp:posOffset>
                  </wp:positionV>
                  <wp:extent cx="812800" cy="457200"/>
                  <wp:effectExtent l="0" t="0" r="6350" b="0"/>
                  <wp:wrapNone/>
                  <wp:docPr id="24" name="Title 1" descr="One-Stop Partnership Case Studies"/>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79C9" w14:textId="77777777" w:rsidR="00676642" w:rsidRPr="00821762" w:rsidRDefault="00676642" w:rsidP="00ED20E4">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40AD2C7" id="Title 1" o:spid="_x0000_s1028" alt="One-Stop Partnership Case Studies" style="position:absolute;margin-left:593.7pt;margin-top:-18.05pt;width:64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" fillcolor="white [3212]" stroked="f" strokeweight="1pt">
                  <v:fill color2="white [3212]" o:opacity2="0" rotate="t" angle="90" focus="38%" type="gradient"/>
                  <o:lock v:ext="edit" grouping="t"/>
                  <v:textbox inset="50.4pt,0,0,0">
                    <w:txbxContent>
                      <w:p w14:paraId="4C0879C9" w14:textId="77777777" w:rsidR="00676642" w:rsidRPr="00821762" w:rsidRDefault="00676642" w:rsidP="00ED20E4">
                        <w:pPr>
                          <w:pStyle w:val="HeaderBlock"/>
                          <w:rPr>
                            <w:rStyle w:val="Header-Secondary"/>
                          </w:rPr>
                        </w:pPr>
                      </w:p>
                    </w:txbxContent>
                  </v:textbox>
                </v:rect>
              </w:pict>
            </mc:Fallback>
          </mc:AlternateContent>
        </w:r>
        <w:r w:rsidR="00676642" w:rsidRPr="0002438E">
          <w:tab/>
        </w:r>
        <w:r w:rsidR="00676642" w:rsidRPr="0002438E">
          <w:tab/>
        </w:r>
        <w:r w:rsidR="00676642" w:rsidRPr="004D1235">
          <w:t>Page</w:t>
        </w:r>
        <w:r w:rsidR="00676642" w:rsidRPr="0002438E">
          <w:rPr>
            <w:color w:val="009DD9"/>
          </w:rPr>
          <w:t xml:space="preserve"> </w:t>
        </w:r>
        <w:r w:rsidR="00676642" w:rsidRPr="005E0DAD">
          <w:rPr>
            <w:color w:val="2D754A"/>
          </w:rPr>
          <w:t>|</w:t>
        </w:r>
        <w:r w:rsidR="00676642" w:rsidRPr="0002438E">
          <w:t xml:space="preserve"> </w:t>
        </w:r>
        <w:r w:rsidR="00676642" w:rsidRPr="004D1235">
          <w:fldChar w:fldCharType="begin"/>
        </w:r>
        <w:r w:rsidR="00676642" w:rsidRPr="004D1235">
          <w:instrText xml:space="preserve"> PAGE   \* MERGEFORMAT </w:instrText>
        </w:r>
        <w:r w:rsidR="00676642" w:rsidRPr="004D1235">
          <w:fldChar w:fldCharType="separate"/>
        </w:r>
        <w:r w:rsidR="004751BF">
          <w:rPr>
            <w:noProof/>
          </w:rPr>
          <w:t>6</w:t>
        </w:r>
        <w:r w:rsidR="00676642" w:rsidRPr="004D123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AA9" w14:textId="2EF7AF2F" w:rsidR="00676642" w:rsidRPr="00147227" w:rsidRDefault="00AF3A85" w:rsidP="000A7B4A">
    <w:pPr>
      <w:pStyle w:val="Footer"/>
    </w:pPr>
    <w:sdt>
      <w:sdtPr>
        <w:id w:val="-1655453430"/>
        <w:docPartObj>
          <w:docPartGallery w:val="Page Numbers (Bottom of Page)"/>
          <w:docPartUnique/>
        </w:docPartObj>
      </w:sdtPr>
      <w:sdtEndPr>
        <w:rPr>
          <w:noProof/>
        </w:rPr>
      </w:sdtEndPr>
      <w:sdtContent>
        <w:r w:rsidR="00676642">
          <w:rPr>
            <w:noProof/>
          </w:rPr>
          <w:drawing>
            <wp:inline distT="0" distB="0" distL="0" distR="0" wp14:anchorId="7176C89A" wp14:editId="1FF73A52">
              <wp:extent cx="6461185" cy="87078"/>
              <wp:effectExtent l="0" t="0" r="0" b="825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00676642" w:rsidRPr="0002438E">
          <w:rPr>
            <w:noProof/>
          </w:rPr>
          <mc:AlternateContent>
            <mc:Choice Requires="wps">
              <w:drawing>
                <wp:anchor distT="0" distB="0" distL="114300" distR="114300" simplePos="0" relativeHeight="251658242" behindDoc="0" locked="0" layoutInCell="1" allowOverlap="1" wp14:anchorId="503964C3" wp14:editId="6FC75A1A">
                  <wp:simplePos x="0" y="0"/>
                  <wp:positionH relativeFrom="column">
                    <wp:posOffset>7539674</wp:posOffset>
                  </wp:positionH>
                  <wp:positionV relativeFrom="paragraph">
                    <wp:posOffset>-229259</wp:posOffset>
                  </wp:positionV>
                  <wp:extent cx="812800" cy="457200"/>
                  <wp:effectExtent l="0" t="0" r="6350" b="0"/>
                  <wp:wrapNone/>
                  <wp:docPr id="15" name="Title 1" descr="One-Stop Partnership Case Studies"/>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C6252" w14:textId="77777777" w:rsidR="00676642" w:rsidRPr="00821762" w:rsidRDefault="00676642"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503964C3" id="_x0000_s1029" alt="One-Stop Partnership Case Studies" style="position:absolute;margin-left:593.7pt;margin-top:-18.05pt;width:64pt;height:36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" fillcolor="white [3212]" stroked="f" strokeweight="1pt">
                  <v:fill color2="white [3212]" o:opacity2="0" rotate="t" angle="90" focus="38%" type="gradient"/>
                  <o:lock v:ext="edit" grouping="t"/>
                  <v:textbox inset="50.4pt,0,0,0">
                    <w:txbxContent>
                      <w:p w14:paraId="6B3C6252" w14:textId="77777777" w:rsidR="00676642" w:rsidRPr="00821762" w:rsidRDefault="00676642" w:rsidP="000A7B4A">
                        <w:pPr>
                          <w:pStyle w:val="HeaderBlock"/>
                          <w:rPr>
                            <w:rStyle w:val="Header-Secondary"/>
                          </w:rPr>
                        </w:pPr>
                      </w:p>
                    </w:txbxContent>
                  </v:textbox>
                </v:rect>
              </w:pict>
            </mc:Fallback>
          </mc:AlternateContent>
        </w:r>
        <w:r w:rsidR="00676642" w:rsidRPr="0002438E">
          <w:tab/>
        </w:r>
        <w:r w:rsidR="00676642" w:rsidRPr="0002438E">
          <w:tab/>
        </w:r>
        <w:r w:rsidR="00676642" w:rsidRPr="004D1235">
          <w:t>Page</w:t>
        </w:r>
        <w:r w:rsidR="00676642" w:rsidRPr="0002438E">
          <w:rPr>
            <w:color w:val="009DD9"/>
          </w:rPr>
          <w:t xml:space="preserve"> </w:t>
        </w:r>
        <w:r w:rsidR="00676642" w:rsidRPr="005E0DAD">
          <w:rPr>
            <w:color w:val="2A5681" w:themeColor="accent1"/>
          </w:rPr>
          <w:t>|</w:t>
        </w:r>
        <w:r w:rsidR="00676642" w:rsidRPr="0002438E">
          <w:t xml:space="preserve"> </w:t>
        </w:r>
        <w:r w:rsidR="00676642" w:rsidRPr="004D1235">
          <w:fldChar w:fldCharType="begin"/>
        </w:r>
        <w:r w:rsidR="00676642" w:rsidRPr="004D1235">
          <w:instrText xml:space="preserve"> PAGE   \* MERGEFORMAT </w:instrText>
        </w:r>
        <w:r w:rsidR="00676642" w:rsidRPr="004D1235">
          <w:fldChar w:fldCharType="separate"/>
        </w:r>
        <w:r w:rsidR="004751BF">
          <w:rPr>
            <w:noProof/>
          </w:rPr>
          <w:t>1</w:t>
        </w:r>
        <w:r w:rsidR="00676642" w:rsidRPr="004D123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89861"/>
      <w:docPartObj>
        <w:docPartGallery w:val="Page Numbers (Bottom of Page)"/>
        <w:docPartUnique/>
      </w:docPartObj>
    </w:sdtPr>
    <w:sdtEndPr>
      <w:rPr>
        <w:noProof/>
      </w:rPr>
    </w:sdtEndPr>
    <w:sdtContent>
      <w:p w14:paraId="6EB15FDF" w14:textId="4FEC7B4C" w:rsidR="00676642" w:rsidRPr="00147227" w:rsidRDefault="00676642" w:rsidP="000A7B4A">
        <w:pPr>
          <w:pStyle w:val="Footer"/>
        </w:pPr>
        <w:r>
          <w:rPr>
            <w:noProof/>
          </w:rPr>
          <w:drawing>
            <wp:inline distT="0" distB="0" distL="0" distR="0" wp14:anchorId="25B7E633" wp14:editId="6A85266A">
              <wp:extent cx="6461185" cy="87078"/>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58240" behindDoc="0" locked="0" layoutInCell="1" allowOverlap="1" wp14:anchorId="74B7EEC1" wp14:editId="0EB8D395">
                  <wp:simplePos x="0" y="0"/>
                  <wp:positionH relativeFrom="column">
                    <wp:posOffset>7539674</wp:posOffset>
                  </wp:positionH>
                  <wp:positionV relativeFrom="paragraph">
                    <wp:posOffset>-229259</wp:posOffset>
                  </wp:positionV>
                  <wp:extent cx="812800" cy="457200"/>
                  <wp:effectExtent l="0" t="0" r="6350" b="0"/>
                  <wp:wrapNone/>
                  <wp:docPr id="20" name="Title 1" descr="One-Stop Partnership Case Studies"/>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676642" w:rsidRPr="00821762" w:rsidRDefault="00676642"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30" alt="One-Stop Partnership Case Studies" style="position:absolute;margin-left:593.7pt;margin-top:-18.05pt;width:64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" fillcolor="white [3212]" stroked="f" strokeweight="1pt">
                  <v:fill color2="white [3212]" o:opacity2="0" rotate="t" angle="90" focus="38%" type="gradient"/>
                  <o:lock v:ext="edit" grouping="t"/>
                  <v:textbox inset="50.4pt,0,0,0">
                    <w:txbxContent>
                      <w:p w14:paraId="538E412B" w14:textId="77777777" w:rsidR="00676642" w:rsidRPr="00821762" w:rsidRDefault="00676642" w:rsidP="000A7B4A">
                        <w:pPr>
                          <w:pStyle w:val="HeaderBlock"/>
                          <w:rPr>
                            <w:rStyle w:val="Header-Secondary"/>
                          </w:rPr>
                        </w:pPr>
                      </w:p>
                    </w:txbxContent>
                  </v:textbox>
                </v:rect>
              </w:pict>
            </mc:Fallback>
          </mc:AlternateContent>
        </w:r>
        <w:r w:rsidRPr="0002438E">
          <w:tab/>
        </w:r>
        <w:r w:rsidRPr="0002438E">
          <w:tab/>
        </w:r>
        <w:r w:rsidR="7FEE039D" w:rsidRPr="004D1235">
          <w:t>Page</w:t>
        </w:r>
        <w:r w:rsidR="7FEE039D" w:rsidRPr="0002438E">
          <w:rPr>
            <w:color w:val="009DD9"/>
          </w:rPr>
          <w:t xml:space="preserve"> </w:t>
        </w:r>
        <w:r w:rsidR="7FEE039D" w:rsidRPr="005E0DAD">
          <w:rPr>
            <w:color w:val="2A5681" w:themeColor="accent1"/>
          </w:rPr>
          <w:t>|</w:t>
        </w:r>
        <w:r w:rsidR="7FEE039D" w:rsidRPr="0002438E">
          <w:t xml:space="preserve"> </w:t>
        </w:r>
        <w:r w:rsidRPr="004D1235">
          <w:fldChar w:fldCharType="begin"/>
        </w:r>
        <w:r w:rsidRPr="004D1235">
          <w:instrText xml:space="preserve"> PAGE   \* MERGEFORMAT </w:instrText>
        </w:r>
        <w:r w:rsidRPr="004D1235">
          <w:fldChar w:fldCharType="separate"/>
        </w:r>
        <w:r w:rsidR="7FEE039D">
          <w:rPr>
            <w:noProof/>
          </w:rPr>
          <w:t>7</w:t>
        </w:r>
        <w:r w:rsidRPr="004D123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0133" w14:textId="77777777" w:rsidR="00A471B7" w:rsidRDefault="00A471B7" w:rsidP="000A7B4A">
      <w:r>
        <w:separator/>
      </w:r>
    </w:p>
  </w:footnote>
  <w:footnote w:type="continuationSeparator" w:id="0">
    <w:p w14:paraId="27403799" w14:textId="77777777" w:rsidR="00A471B7" w:rsidRDefault="00A471B7" w:rsidP="000A7B4A">
      <w:r>
        <w:continuationSeparator/>
      </w:r>
    </w:p>
  </w:footnote>
  <w:footnote w:type="continuationNotice" w:id="1">
    <w:p w14:paraId="07901339" w14:textId="77777777" w:rsidR="00A471B7" w:rsidRDefault="00A471B7"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4564" w14:textId="77777777" w:rsidR="001F3BB1" w:rsidRPr="0002438E" w:rsidRDefault="001F3BB1" w:rsidP="001F3BB1">
    <w:pPr>
      <w:pStyle w:val="HeaderBlock"/>
      <w:shd w:val="clear" w:color="auto" w:fill="2A5681" w:themeFill="accent1"/>
      <w:tabs>
        <w:tab w:val="right" w:pos="9990"/>
      </w:tabs>
      <w:ind w:left="-1080" w:right="-1080"/>
      <w:jc w:val="left"/>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ab/>
      <w:t>One-Stop Partnership Case Studies</w:t>
    </w:r>
  </w:p>
  <w:p w14:paraId="5D50D0D6" w14:textId="77777777" w:rsidR="001F3BB1" w:rsidRPr="0002438E" w:rsidRDefault="001F3BB1" w:rsidP="001F3BB1">
    <w:pPr>
      <w:pStyle w:val="HeaderBlock"/>
      <w:shd w:val="clear" w:color="auto" w:fill="2A5681" w:themeFill="accent1"/>
      <w:tabs>
        <w:tab w:val="right" w:pos="9990"/>
      </w:tabs>
      <w:ind w:left="-1080" w:right="-1080"/>
      <w:jc w:val="left"/>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ab/>
      <w:t>Exploring How and Why Local Partners Come Together</w:t>
    </w:r>
  </w:p>
  <w:p w14:paraId="0694C174" w14:textId="18B2C683" w:rsidR="00676642" w:rsidRDefault="00676642" w:rsidP="00ED2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12D" w14:textId="579DE8E5" w:rsidR="001F3BB1" w:rsidRPr="0002438E" w:rsidRDefault="001F3BB1" w:rsidP="001F3BB1">
    <w:pPr>
      <w:pStyle w:val="HeaderBlock"/>
      <w:shd w:val="clear" w:color="auto" w:fill="2A5681" w:themeFill="accent1"/>
      <w:tabs>
        <w:tab w:val="right" w:pos="9990"/>
      </w:tabs>
      <w:ind w:left="-1080" w:right="-1080"/>
      <w:jc w:val="left"/>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ab/>
      <w:t>One-Stop Partnership Case Studies</w:t>
    </w:r>
  </w:p>
  <w:p w14:paraId="38AF6C45" w14:textId="5FFC8191" w:rsidR="001F3BB1" w:rsidRPr="0002438E" w:rsidRDefault="001F3BB1" w:rsidP="001F3BB1">
    <w:pPr>
      <w:pStyle w:val="HeaderBlock"/>
      <w:shd w:val="clear" w:color="auto" w:fill="2A5681" w:themeFill="accent1"/>
      <w:tabs>
        <w:tab w:val="right" w:pos="9990"/>
      </w:tabs>
      <w:ind w:left="-1080" w:right="-1080"/>
      <w:jc w:val="left"/>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ab/>
      <w:t>Exploring How and Why Local Partners Come Together</w:t>
    </w:r>
  </w:p>
  <w:p w14:paraId="4D526E5D" w14:textId="1F66822C" w:rsidR="00676642" w:rsidRDefault="00676642" w:rsidP="000A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29B"/>
    <w:multiLevelType w:val="hybridMultilevel"/>
    <w:tmpl w:val="66BCA402"/>
    <w:lvl w:ilvl="0" w:tplc="60A896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3FB3F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716F99"/>
    <w:multiLevelType w:val="hybridMultilevel"/>
    <w:tmpl w:val="AE406D3C"/>
    <w:lvl w:ilvl="0" w:tplc="D1BCB49E">
      <w:start w:val="1"/>
      <w:numFmt w:val="decimal"/>
      <w:pStyle w:val="outline3i"/>
      <w:lvlText w:val="%1."/>
      <w:lvlJc w:val="left"/>
      <w:pPr>
        <w:tabs>
          <w:tab w:val="num" w:pos="504"/>
        </w:tabs>
        <w:ind w:left="288" w:hanging="72"/>
      </w:pPr>
      <w:rPr>
        <w:rFonts w:hint="default"/>
        <w:color w:val="00568F" w:themeColor="accent5" w:themeShade="BF"/>
      </w:rPr>
    </w:lvl>
    <w:lvl w:ilvl="1" w:tplc="8732F3C8">
      <w:start w:val="1"/>
      <w:numFmt w:val="lowerLetter"/>
      <w:lvlText w:val="%2."/>
      <w:lvlJc w:val="left"/>
      <w:pPr>
        <w:ind w:left="648" w:hanging="144"/>
      </w:pPr>
      <w:rPr>
        <w:rFonts w:hint="default"/>
        <w:color w:val="808080" w:themeColor="background1" w:themeShade="80"/>
      </w:rPr>
    </w:lvl>
    <w:lvl w:ilvl="2" w:tplc="EA1A7252">
      <w:start w:val="1"/>
      <w:numFmt w:val="lowerRoman"/>
      <w:pStyle w:val="outline3i"/>
      <w:lvlText w:val="%3."/>
      <w:lvlJc w:val="left"/>
      <w:pPr>
        <w:ind w:left="864" w:hanging="144"/>
      </w:pPr>
      <w:rPr>
        <w:rFonts w:ascii="Calibri" w:hAnsi="Calibri" w:hint="default"/>
        <w:b w:val="0"/>
        <w:i w:val="0"/>
        <w:color w:val="378F5B"/>
      </w:rPr>
    </w:lvl>
    <w:lvl w:ilvl="3" w:tplc="3B188B64">
      <w:start w:val="1"/>
      <w:numFmt w:val="decimal"/>
      <w:lvlText w:val="%4"/>
      <w:lvlJc w:val="left"/>
      <w:pPr>
        <w:ind w:left="1080" w:hanging="144"/>
      </w:pPr>
      <w:rPr>
        <w:rFonts w:hint="default"/>
      </w:rPr>
    </w:lvl>
    <w:lvl w:ilvl="4" w:tplc="1AB884BA">
      <w:start w:val="1"/>
      <w:numFmt w:val="bullet"/>
      <w:lvlText w:val=""/>
      <w:lvlJc w:val="left"/>
      <w:pPr>
        <w:ind w:left="1296" w:hanging="144"/>
      </w:pPr>
      <w:rPr>
        <w:rFonts w:ascii="Wingdings 3" w:hAnsi="Wingdings 3" w:cs="Courier New" w:hint="default"/>
        <w:color w:val="BBBBBB" w:themeColor="accent3" w:themeTint="BF"/>
      </w:rPr>
    </w:lvl>
    <w:lvl w:ilvl="5" w:tplc="53A418E2">
      <w:start w:val="1"/>
      <w:numFmt w:val="bullet"/>
      <w:lvlText w:val=""/>
      <w:lvlJc w:val="left"/>
      <w:pPr>
        <w:ind w:left="1512" w:hanging="144"/>
      </w:pPr>
      <w:rPr>
        <w:rFonts w:ascii="Wingdings" w:hAnsi="Wingdings" w:hint="default"/>
      </w:rPr>
    </w:lvl>
    <w:lvl w:ilvl="6" w:tplc="17C0824E">
      <w:start w:val="1"/>
      <w:numFmt w:val="bullet"/>
      <w:lvlText w:val=""/>
      <w:lvlJc w:val="left"/>
      <w:pPr>
        <w:ind w:left="1728" w:hanging="144"/>
      </w:pPr>
      <w:rPr>
        <w:rFonts w:ascii="Symbol" w:hAnsi="Symbol" w:hint="default"/>
      </w:rPr>
    </w:lvl>
    <w:lvl w:ilvl="7" w:tplc="6DF60CF8">
      <w:start w:val="1"/>
      <w:numFmt w:val="bullet"/>
      <w:lvlText w:val="o"/>
      <w:lvlJc w:val="left"/>
      <w:pPr>
        <w:ind w:left="1944" w:hanging="144"/>
      </w:pPr>
      <w:rPr>
        <w:rFonts w:ascii="Courier New" w:hAnsi="Courier New" w:cs="Courier New" w:hint="default"/>
      </w:rPr>
    </w:lvl>
    <w:lvl w:ilvl="8" w:tplc="0082E78E">
      <w:start w:val="1"/>
      <w:numFmt w:val="bullet"/>
      <w:lvlText w:val=""/>
      <w:lvlJc w:val="left"/>
      <w:pPr>
        <w:ind w:left="2160" w:hanging="144"/>
      </w:pPr>
      <w:rPr>
        <w:rFonts w:ascii="Wingdings" w:hAnsi="Wingdings" w:hint="default"/>
      </w:rPr>
    </w:lvl>
  </w:abstractNum>
  <w:abstractNum w:abstractNumId="3" w15:restartNumberingAfterBreak="0">
    <w:nsid w:val="0D6E6E06"/>
    <w:multiLevelType w:val="hybridMultilevel"/>
    <w:tmpl w:val="96FA9A3C"/>
    <w:lvl w:ilvl="0" w:tplc="60A896A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621F5"/>
    <w:multiLevelType w:val="hybridMultilevel"/>
    <w:tmpl w:val="FCE69580"/>
    <w:lvl w:ilvl="0" w:tplc="DB583CB6">
      <w:start w:val="1"/>
      <w:numFmt w:val="decimal"/>
      <w:lvlText w:val="%1."/>
      <w:lvlJc w:val="left"/>
      <w:pPr>
        <w:tabs>
          <w:tab w:val="num" w:pos="504"/>
        </w:tabs>
        <w:ind w:left="288" w:hanging="72"/>
      </w:pPr>
      <w:rPr>
        <w:rFonts w:hint="default"/>
        <w:color w:val="00568F" w:themeColor="accent5" w:themeShade="BF"/>
      </w:rPr>
    </w:lvl>
    <w:lvl w:ilvl="1" w:tplc="6E0AF940">
      <w:start w:val="1"/>
      <w:numFmt w:val="lowerLetter"/>
      <w:pStyle w:val="Outline2a"/>
      <w:lvlText w:val="%2."/>
      <w:lvlJc w:val="left"/>
      <w:pPr>
        <w:ind w:left="648" w:hanging="144"/>
      </w:pPr>
      <w:rPr>
        <w:rFonts w:hint="default"/>
        <w:b w:val="0"/>
        <w:i w:val="0"/>
        <w:color w:val="0074BF" w:themeColor="accent5"/>
      </w:rPr>
    </w:lvl>
    <w:lvl w:ilvl="2" w:tplc="CE6802AC">
      <w:start w:val="1"/>
      <w:numFmt w:val="lowerRoman"/>
      <w:lvlText w:val="%3"/>
      <w:lvlJc w:val="left"/>
      <w:pPr>
        <w:ind w:left="864" w:hanging="144"/>
      </w:pPr>
      <w:rPr>
        <w:rFonts w:hint="default"/>
        <w:color w:val="0074BF" w:themeColor="accent5"/>
      </w:rPr>
    </w:lvl>
    <w:lvl w:ilvl="3" w:tplc="F17A8C74">
      <w:start w:val="1"/>
      <w:numFmt w:val="decimal"/>
      <w:lvlText w:val="%4"/>
      <w:lvlJc w:val="left"/>
      <w:pPr>
        <w:ind w:left="1080" w:hanging="144"/>
      </w:pPr>
      <w:rPr>
        <w:rFonts w:hint="default"/>
      </w:rPr>
    </w:lvl>
    <w:lvl w:ilvl="4" w:tplc="E9CE04BA">
      <w:start w:val="1"/>
      <w:numFmt w:val="bullet"/>
      <w:lvlText w:val=""/>
      <w:lvlJc w:val="left"/>
      <w:pPr>
        <w:ind w:left="1296" w:hanging="144"/>
      </w:pPr>
      <w:rPr>
        <w:rFonts w:ascii="Wingdings 3" w:hAnsi="Wingdings 3" w:cs="Courier New" w:hint="default"/>
        <w:color w:val="BBBBBB" w:themeColor="accent3" w:themeTint="BF"/>
      </w:rPr>
    </w:lvl>
    <w:lvl w:ilvl="5" w:tplc="CEEE27D8">
      <w:start w:val="1"/>
      <w:numFmt w:val="bullet"/>
      <w:lvlText w:val=""/>
      <w:lvlJc w:val="left"/>
      <w:pPr>
        <w:ind w:left="1512" w:hanging="144"/>
      </w:pPr>
      <w:rPr>
        <w:rFonts w:ascii="Wingdings" w:hAnsi="Wingdings" w:hint="default"/>
      </w:rPr>
    </w:lvl>
    <w:lvl w:ilvl="6" w:tplc="EED2B0FA">
      <w:start w:val="1"/>
      <w:numFmt w:val="bullet"/>
      <w:lvlText w:val=""/>
      <w:lvlJc w:val="left"/>
      <w:pPr>
        <w:ind w:left="1728" w:hanging="144"/>
      </w:pPr>
      <w:rPr>
        <w:rFonts w:ascii="Symbol" w:hAnsi="Symbol" w:hint="default"/>
      </w:rPr>
    </w:lvl>
    <w:lvl w:ilvl="7" w:tplc="106C6D46">
      <w:start w:val="1"/>
      <w:numFmt w:val="bullet"/>
      <w:lvlText w:val="o"/>
      <w:lvlJc w:val="left"/>
      <w:pPr>
        <w:ind w:left="1944" w:hanging="144"/>
      </w:pPr>
      <w:rPr>
        <w:rFonts w:ascii="Courier New" w:hAnsi="Courier New" w:cs="Courier New" w:hint="default"/>
      </w:rPr>
    </w:lvl>
    <w:lvl w:ilvl="8" w:tplc="85466AF0">
      <w:start w:val="1"/>
      <w:numFmt w:val="bullet"/>
      <w:lvlText w:val=""/>
      <w:lvlJc w:val="left"/>
      <w:pPr>
        <w:ind w:left="2160" w:hanging="144"/>
      </w:pPr>
      <w:rPr>
        <w:rFonts w:ascii="Wingdings" w:hAnsi="Wingdings" w:hint="default"/>
      </w:rPr>
    </w:lvl>
  </w:abstractNum>
  <w:abstractNum w:abstractNumId="5" w15:restartNumberingAfterBreak="0">
    <w:nsid w:val="1AA71D2E"/>
    <w:multiLevelType w:val="hybridMultilevel"/>
    <w:tmpl w:val="0554B54C"/>
    <w:numStyleLink w:val="NumberedList"/>
  </w:abstractNum>
  <w:abstractNum w:abstractNumId="6" w15:restartNumberingAfterBreak="0">
    <w:nsid w:val="1C481F67"/>
    <w:multiLevelType w:val="hybridMultilevel"/>
    <w:tmpl w:val="EC22623C"/>
    <w:lvl w:ilvl="0" w:tplc="C6C28246">
      <w:start w:val="1"/>
      <w:numFmt w:val="bullet"/>
      <w:lvlText w:val=""/>
      <w:lvlJc w:val="left"/>
      <w:pPr>
        <w:tabs>
          <w:tab w:val="num" w:pos="720"/>
        </w:tabs>
        <w:ind w:left="720" w:hanging="360"/>
      </w:pPr>
      <w:rPr>
        <w:rFonts w:ascii="Symbol" w:hAnsi="Symbol" w:hint="default"/>
        <w:sz w:val="20"/>
      </w:rPr>
    </w:lvl>
    <w:lvl w:ilvl="1" w:tplc="3C48F644" w:tentative="1">
      <w:start w:val="1"/>
      <w:numFmt w:val="bullet"/>
      <w:lvlText w:val=""/>
      <w:lvlJc w:val="left"/>
      <w:pPr>
        <w:tabs>
          <w:tab w:val="num" w:pos="1440"/>
        </w:tabs>
        <w:ind w:left="1440" w:hanging="360"/>
      </w:pPr>
      <w:rPr>
        <w:rFonts w:ascii="Symbol" w:hAnsi="Symbol" w:hint="default"/>
        <w:sz w:val="20"/>
      </w:rPr>
    </w:lvl>
    <w:lvl w:ilvl="2" w:tplc="423C669E" w:tentative="1">
      <w:start w:val="1"/>
      <w:numFmt w:val="bullet"/>
      <w:lvlText w:val=""/>
      <w:lvlJc w:val="left"/>
      <w:pPr>
        <w:tabs>
          <w:tab w:val="num" w:pos="2160"/>
        </w:tabs>
        <w:ind w:left="2160" w:hanging="360"/>
      </w:pPr>
      <w:rPr>
        <w:rFonts w:ascii="Symbol" w:hAnsi="Symbol" w:hint="default"/>
        <w:sz w:val="20"/>
      </w:rPr>
    </w:lvl>
    <w:lvl w:ilvl="3" w:tplc="500A133A" w:tentative="1">
      <w:start w:val="1"/>
      <w:numFmt w:val="bullet"/>
      <w:lvlText w:val=""/>
      <w:lvlJc w:val="left"/>
      <w:pPr>
        <w:tabs>
          <w:tab w:val="num" w:pos="2880"/>
        </w:tabs>
        <w:ind w:left="2880" w:hanging="360"/>
      </w:pPr>
      <w:rPr>
        <w:rFonts w:ascii="Symbol" w:hAnsi="Symbol" w:hint="default"/>
        <w:sz w:val="20"/>
      </w:rPr>
    </w:lvl>
    <w:lvl w:ilvl="4" w:tplc="F2A09870" w:tentative="1">
      <w:start w:val="1"/>
      <w:numFmt w:val="bullet"/>
      <w:lvlText w:val=""/>
      <w:lvlJc w:val="left"/>
      <w:pPr>
        <w:tabs>
          <w:tab w:val="num" w:pos="3600"/>
        </w:tabs>
        <w:ind w:left="3600" w:hanging="360"/>
      </w:pPr>
      <w:rPr>
        <w:rFonts w:ascii="Symbol" w:hAnsi="Symbol" w:hint="default"/>
        <w:sz w:val="20"/>
      </w:rPr>
    </w:lvl>
    <w:lvl w:ilvl="5" w:tplc="7C2C417E" w:tentative="1">
      <w:start w:val="1"/>
      <w:numFmt w:val="bullet"/>
      <w:lvlText w:val=""/>
      <w:lvlJc w:val="left"/>
      <w:pPr>
        <w:tabs>
          <w:tab w:val="num" w:pos="4320"/>
        </w:tabs>
        <w:ind w:left="4320" w:hanging="360"/>
      </w:pPr>
      <w:rPr>
        <w:rFonts w:ascii="Symbol" w:hAnsi="Symbol" w:hint="default"/>
        <w:sz w:val="20"/>
      </w:rPr>
    </w:lvl>
    <w:lvl w:ilvl="6" w:tplc="FF74B114" w:tentative="1">
      <w:start w:val="1"/>
      <w:numFmt w:val="bullet"/>
      <w:lvlText w:val=""/>
      <w:lvlJc w:val="left"/>
      <w:pPr>
        <w:tabs>
          <w:tab w:val="num" w:pos="5040"/>
        </w:tabs>
        <w:ind w:left="5040" w:hanging="360"/>
      </w:pPr>
      <w:rPr>
        <w:rFonts w:ascii="Symbol" w:hAnsi="Symbol" w:hint="default"/>
        <w:sz w:val="20"/>
      </w:rPr>
    </w:lvl>
    <w:lvl w:ilvl="7" w:tplc="FDEE2B1A" w:tentative="1">
      <w:start w:val="1"/>
      <w:numFmt w:val="bullet"/>
      <w:lvlText w:val=""/>
      <w:lvlJc w:val="left"/>
      <w:pPr>
        <w:tabs>
          <w:tab w:val="num" w:pos="5760"/>
        </w:tabs>
        <w:ind w:left="5760" w:hanging="360"/>
      </w:pPr>
      <w:rPr>
        <w:rFonts w:ascii="Symbol" w:hAnsi="Symbol" w:hint="default"/>
        <w:sz w:val="20"/>
      </w:rPr>
    </w:lvl>
    <w:lvl w:ilvl="8" w:tplc="E6C83E8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B26B5"/>
    <w:multiLevelType w:val="hybridMultilevel"/>
    <w:tmpl w:val="0554B54C"/>
    <w:styleLink w:val="NumberedList"/>
    <w:lvl w:ilvl="0" w:tplc="7B9A20CE">
      <w:start w:val="1"/>
      <w:numFmt w:val="decimal"/>
      <w:pStyle w:val="outline1"/>
      <w:lvlText w:val="%1."/>
      <w:lvlJc w:val="left"/>
      <w:pPr>
        <w:tabs>
          <w:tab w:val="num" w:pos="504"/>
        </w:tabs>
        <w:ind w:left="288" w:hanging="72"/>
      </w:pPr>
      <w:rPr>
        <w:rFonts w:hint="default"/>
        <w:color w:val="00568F" w:themeColor="accent5" w:themeShade="BF"/>
      </w:rPr>
    </w:lvl>
    <w:lvl w:ilvl="1" w:tplc="D7E28478">
      <w:start w:val="1"/>
      <w:numFmt w:val="lowerLetter"/>
      <w:lvlText w:val="%2."/>
      <w:lvlJc w:val="left"/>
      <w:pPr>
        <w:ind w:left="648" w:hanging="144"/>
      </w:pPr>
      <w:rPr>
        <w:rFonts w:hint="default"/>
        <w:color w:val="808080" w:themeColor="background1" w:themeShade="80"/>
      </w:rPr>
    </w:lvl>
    <w:lvl w:ilvl="2" w:tplc="8AC67366">
      <w:start w:val="1"/>
      <w:numFmt w:val="lowerRoman"/>
      <w:lvlText w:val="%3"/>
      <w:lvlJc w:val="left"/>
      <w:pPr>
        <w:ind w:left="864" w:hanging="144"/>
      </w:pPr>
      <w:rPr>
        <w:rFonts w:hint="default"/>
        <w:color w:val="0074BF" w:themeColor="accent5"/>
      </w:rPr>
    </w:lvl>
    <w:lvl w:ilvl="3" w:tplc="7A5691C2">
      <w:start w:val="1"/>
      <w:numFmt w:val="decimal"/>
      <w:lvlText w:val="%4"/>
      <w:lvlJc w:val="left"/>
      <w:pPr>
        <w:ind w:left="1080" w:hanging="144"/>
      </w:pPr>
      <w:rPr>
        <w:rFonts w:hint="default"/>
      </w:rPr>
    </w:lvl>
    <w:lvl w:ilvl="4" w:tplc="481E22F8">
      <w:start w:val="1"/>
      <w:numFmt w:val="bullet"/>
      <w:lvlText w:val=""/>
      <w:lvlJc w:val="left"/>
      <w:pPr>
        <w:ind w:left="1296" w:hanging="144"/>
      </w:pPr>
      <w:rPr>
        <w:rFonts w:ascii="Wingdings 3" w:hAnsi="Wingdings 3" w:cs="Courier New" w:hint="default"/>
        <w:color w:val="BBBBBB" w:themeColor="accent3" w:themeTint="BF"/>
      </w:rPr>
    </w:lvl>
    <w:lvl w:ilvl="5" w:tplc="FF1A3EF0">
      <w:start w:val="1"/>
      <w:numFmt w:val="bullet"/>
      <w:lvlText w:val=""/>
      <w:lvlJc w:val="left"/>
      <w:pPr>
        <w:ind w:left="1512" w:hanging="144"/>
      </w:pPr>
      <w:rPr>
        <w:rFonts w:ascii="Wingdings" w:hAnsi="Wingdings" w:hint="default"/>
      </w:rPr>
    </w:lvl>
    <w:lvl w:ilvl="6" w:tplc="0F08225C">
      <w:start w:val="1"/>
      <w:numFmt w:val="bullet"/>
      <w:lvlText w:val=""/>
      <w:lvlJc w:val="left"/>
      <w:pPr>
        <w:ind w:left="1728" w:hanging="144"/>
      </w:pPr>
      <w:rPr>
        <w:rFonts w:ascii="Symbol" w:hAnsi="Symbol" w:hint="default"/>
      </w:rPr>
    </w:lvl>
    <w:lvl w:ilvl="7" w:tplc="665A02E2">
      <w:start w:val="1"/>
      <w:numFmt w:val="bullet"/>
      <w:lvlText w:val="o"/>
      <w:lvlJc w:val="left"/>
      <w:pPr>
        <w:ind w:left="1944" w:hanging="144"/>
      </w:pPr>
      <w:rPr>
        <w:rFonts w:ascii="Courier New" w:hAnsi="Courier New" w:cs="Courier New" w:hint="default"/>
      </w:rPr>
    </w:lvl>
    <w:lvl w:ilvl="8" w:tplc="E4960DE8">
      <w:start w:val="1"/>
      <w:numFmt w:val="bullet"/>
      <w:lvlText w:val=""/>
      <w:lvlJc w:val="left"/>
      <w:pPr>
        <w:ind w:left="2160" w:hanging="144"/>
      </w:pPr>
      <w:rPr>
        <w:rFonts w:ascii="Wingdings" w:hAnsi="Wingdings" w:hint="default"/>
      </w:rPr>
    </w:lvl>
  </w:abstractNum>
  <w:abstractNum w:abstractNumId="8" w15:restartNumberingAfterBreak="0">
    <w:nsid w:val="2100305A"/>
    <w:multiLevelType w:val="hybridMultilevel"/>
    <w:tmpl w:val="784A2EE6"/>
    <w:lvl w:ilvl="0" w:tplc="314CAA86">
      <w:start w:val="1"/>
      <w:numFmt w:val="bullet"/>
      <w:lvlText w:val="●"/>
      <w:lvlJc w:val="left"/>
      <w:pPr>
        <w:ind w:left="8496" w:hanging="360"/>
      </w:pPr>
      <w:rPr>
        <w:rFonts w:ascii="Segoe UI" w:hAnsi="Segoe UI" w:hint="default"/>
        <w:color w:val="729782"/>
      </w:rPr>
    </w:lvl>
    <w:lvl w:ilvl="1" w:tplc="04090003" w:tentative="1">
      <w:start w:val="1"/>
      <w:numFmt w:val="bullet"/>
      <w:lvlText w:val="o"/>
      <w:lvlJc w:val="left"/>
      <w:pPr>
        <w:ind w:left="9216" w:hanging="360"/>
      </w:pPr>
      <w:rPr>
        <w:rFonts w:ascii="Courier New" w:hAnsi="Courier New" w:cs="Courier New" w:hint="default"/>
      </w:rPr>
    </w:lvl>
    <w:lvl w:ilvl="2" w:tplc="04090005" w:tentative="1">
      <w:start w:val="1"/>
      <w:numFmt w:val="bullet"/>
      <w:lvlText w:val=""/>
      <w:lvlJc w:val="left"/>
      <w:pPr>
        <w:ind w:left="9936" w:hanging="360"/>
      </w:pPr>
      <w:rPr>
        <w:rFonts w:ascii="Wingdings" w:hAnsi="Wingdings" w:hint="default"/>
      </w:rPr>
    </w:lvl>
    <w:lvl w:ilvl="3" w:tplc="04090001" w:tentative="1">
      <w:start w:val="1"/>
      <w:numFmt w:val="bullet"/>
      <w:lvlText w:val=""/>
      <w:lvlJc w:val="left"/>
      <w:pPr>
        <w:ind w:left="10656" w:hanging="360"/>
      </w:pPr>
      <w:rPr>
        <w:rFonts w:ascii="Symbol" w:hAnsi="Symbol" w:hint="default"/>
      </w:rPr>
    </w:lvl>
    <w:lvl w:ilvl="4" w:tplc="04090003" w:tentative="1">
      <w:start w:val="1"/>
      <w:numFmt w:val="bullet"/>
      <w:lvlText w:val="o"/>
      <w:lvlJc w:val="left"/>
      <w:pPr>
        <w:ind w:left="11376" w:hanging="360"/>
      </w:pPr>
      <w:rPr>
        <w:rFonts w:ascii="Courier New" w:hAnsi="Courier New" w:cs="Courier New" w:hint="default"/>
      </w:rPr>
    </w:lvl>
    <w:lvl w:ilvl="5" w:tplc="04090005" w:tentative="1">
      <w:start w:val="1"/>
      <w:numFmt w:val="bullet"/>
      <w:lvlText w:val=""/>
      <w:lvlJc w:val="left"/>
      <w:pPr>
        <w:ind w:left="12096" w:hanging="360"/>
      </w:pPr>
      <w:rPr>
        <w:rFonts w:ascii="Wingdings" w:hAnsi="Wingdings" w:hint="default"/>
      </w:rPr>
    </w:lvl>
    <w:lvl w:ilvl="6" w:tplc="04090001" w:tentative="1">
      <w:start w:val="1"/>
      <w:numFmt w:val="bullet"/>
      <w:lvlText w:val=""/>
      <w:lvlJc w:val="left"/>
      <w:pPr>
        <w:ind w:left="12816" w:hanging="360"/>
      </w:pPr>
      <w:rPr>
        <w:rFonts w:ascii="Symbol" w:hAnsi="Symbol" w:hint="default"/>
      </w:rPr>
    </w:lvl>
    <w:lvl w:ilvl="7" w:tplc="04090003" w:tentative="1">
      <w:start w:val="1"/>
      <w:numFmt w:val="bullet"/>
      <w:lvlText w:val="o"/>
      <w:lvlJc w:val="left"/>
      <w:pPr>
        <w:ind w:left="13536" w:hanging="360"/>
      </w:pPr>
      <w:rPr>
        <w:rFonts w:ascii="Courier New" w:hAnsi="Courier New" w:cs="Courier New" w:hint="default"/>
      </w:rPr>
    </w:lvl>
    <w:lvl w:ilvl="8" w:tplc="04090005" w:tentative="1">
      <w:start w:val="1"/>
      <w:numFmt w:val="bullet"/>
      <w:lvlText w:val=""/>
      <w:lvlJc w:val="left"/>
      <w:pPr>
        <w:ind w:left="14256" w:hanging="360"/>
      </w:pPr>
      <w:rPr>
        <w:rFonts w:ascii="Wingdings" w:hAnsi="Wingdings" w:hint="default"/>
      </w:rPr>
    </w:lvl>
  </w:abstractNum>
  <w:abstractNum w:abstractNumId="9" w15:restartNumberingAfterBreak="0">
    <w:nsid w:val="28090DD7"/>
    <w:multiLevelType w:val="hybridMultilevel"/>
    <w:tmpl w:val="A600FEBA"/>
    <w:styleLink w:val="BulletedList"/>
    <w:lvl w:ilvl="0" w:tplc="76DC5FEE">
      <w:start w:val="1"/>
      <w:numFmt w:val="bullet"/>
      <w:lvlText w:val=""/>
      <w:lvlJc w:val="left"/>
      <w:pPr>
        <w:tabs>
          <w:tab w:val="num" w:pos="504"/>
        </w:tabs>
        <w:ind w:left="288" w:hanging="72"/>
      </w:pPr>
      <w:rPr>
        <w:rFonts w:ascii="Wingdings 3" w:hAnsi="Wingdings 3" w:hint="default"/>
        <w:color w:val="00568F" w:themeColor="accent5" w:themeShade="BF"/>
      </w:rPr>
    </w:lvl>
    <w:lvl w:ilvl="1" w:tplc="B20AB88C">
      <w:start w:val="1"/>
      <w:numFmt w:val="bullet"/>
      <w:lvlText w:val=""/>
      <w:lvlJc w:val="left"/>
      <w:pPr>
        <w:ind w:left="792" w:hanging="144"/>
      </w:pPr>
      <w:rPr>
        <w:rFonts w:ascii="Wingdings 3" w:hAnsi="Wingdings 3" w:cs="Courier New" w:hint="default"/>
        <w:color w:val="808080" w:themeColor="background1" w:themeShade="80"/>
      </w:rPr>
    </w:lvl>
    <w:lvl w:ilvl="2" w:tplc="5EA67B58">
      <w:start w:val="1"/>
      <w:numFmt w:val="bullet"/>
      <w:lvlText w:val=""/>
      <w:lvlJc w:val="left"/>
      <w:pPr>
        <w:ind w:left="1152" w:hanging="144"/>
      </w:pPr>
      <w:rPr>
        <w:rFonts w:ascii="Wingdings 3" w:hAnsi="Wingdings 3" w:hint="default"/>
        <w:color w:val="2A5681" w:themeColor="accent1"/>
      </w:rPr>
    </w:lvl>
    <w:lvl w:ilvl="3" w:tplc="7D0C9DC0">
      <w:start w:val="1"/>
      <w:numFmt w:val="bullet"/>
      <w:lvlText w:val=""/>
      <w:lvlJc w:val="left"/>
      <w:pPr>
        <w:ind w:left="1512" w:hanging="144"/>
      </w:pPr>
      <w:rPr>
        <w:rFonts w:ascii="Wingdings 3" w:hAnsi="Wingdings 3" w:hint="default"/>
        <w:color w:val="F35B2D" w:themeColor="accent2"/>
      </w:rPr>
    </w:lvl>
    <w:lvl w:ilvl="4" w:tplc="44E6969A">
      <w:start w:val="1"/>
      <w:numFmt w:val="bullet"/>
      <w:lvlText w:val=""/>
      <w:lvlJc w:val="left"/>
      <w:pPr>
        <w:ind w:left="1872" w:hanging="144"/>
      </w:pPr>
      <w:rPr>
        <w:rFonts w:ascii="Wingdings 3" w:hAnsi="Wingdings 3" w:cs="Courier New" w:hint="default"/>
        <w:color w:val="BBBBBB" w:themeColor="accent3" w:themeTint="BF"/>
      </w:rPr>
    </w:lvl>
    <w:lvl w:ilvl="5" w:tplc="1B747400">
      <w:start w:val="1"/>
      <w:numFmt w:val="bullet"/>
      <w:lvlText w:val=""/>
      <w:lvlJc w:val="left"/>
      <w:pPr>
        <w:ind w:left="2232" w:hanging="144"/>
      </w:pPr>
      <w:rPr>
        <w:rFonts w:ascii="Wingdings" w:hAnsi="Wingdings" w:hint="default"/>
      </w:rPr>
    </w:lvl>
    <w:lvl w:ilvl="6" w:tplc="91B42DF0">
      <w:start w:val="1"/>
      <w:numFmt w:val="bullet"/>
      <w:lvlText w:val=""/>
      <w:lvlJc w:val="left"/>
      <w:pPr>
        <w:ind w:left="2592" w:hanging="144"/>
      </w:pPr>
      <w:rPr>
        <w:rFonts w:ascii="Symbol" w:hAnsi="Symbol" w:hint="default"/>
      </w:rPr>
    </w:lvl>
    <w:lvl w:ilvl="7" w:tplc="BF989F6C">
      <w:start w:val="1"/>
      <w:numFmt w:val="bullet"/>
      <w:lvlText w:val="o"/>
      <w:lvlJc w:val="left"/>
      <w:pPr>
        <w:ind w:left="2952" w:hanging="144"/>
      </w:pPr>
      <w:rPr>
        <w:rFonts w:ascii="Courier New" w:hAnsi="Courier New" w:cs="Courier New" w:hint="default"/>
      </w:rPr>
    </w:lvl>
    <w:lvl w:ilvl="8" w:tplc="59A43C90">
      <w:start w:val="1"/>
      <w:numFmt w:val="bullet"/>
      <w:lvlText w:val=""/>
      <w:lvlJc w:val="left"/>
      <w:pPr>
        <w:ind w:left="3312" w:hanging="144"/>
      </w:pPr>
      <w:rPr>
        <w:rFonts w:ascii="Wingdings" w:hAnsi="Wingdings" w:hint="default"/>
      </w:rPr>
    </w:lvl>
  </w:abstractNum>
  <w:abstractNum w:abstractNumId="10" w15:restartNumberingAfterBreak="0">
    <w:nsid w:val="283C394D"/>
    <w:multiLevelType w:val="hybridMultilevel"/>
    <w:tmpl w:val="F5BCC58C"/>
    <w:lvl w:ilvl="0" w:tplc="5D4E0094">
      <w:start w:val="1"/>
      <w:numFmt w:val="bullet"/>
      <w:lvlText w:val=""/>
      <w:lvlJc w:val="left"/>
      <w:pPr>
        <w:tabs>
          <w:tab w:val="num" w:pos="720"/>
        </w:tabs>
        <w:ind w:left="720" w:hanging="360"/>
      </w:pPr>
      <w:rPr>
        <w:rFonts w:ascii="Symbol" w:hAnsi="Symbol" w:hint="default"/>
        <w:sz w:val="20"/>
      </w:rPr>
    </w:lvl>
    <w:lvl w:ilvl="1" w:tplc="6F76615E" w:tentative="1">
      <w:start w:val="1"/>
      <w:numFmt w:val="bullet"/>
      <w:lvlText w:val=""/>
      <w:lvlJc w:val="left"/>
      <w:pPr>
        <w:tabs>
          <w:tab w:val="num" w:pos="1440"/>
        </w:tabs>
        <w:ind w:left="1440" w:hanging="360"/>
      </w:pPr>
      <w:rPr>
        <w:rFonts w:ascii="Symbol" w:hAnsi="Symbol" w:hint="default"/>
        <w:sz w:val="20"/>
      </w:rPr>
    </w:lvl>
    <w:lvl w:ilvl="2" w:tplc="C6F6698A" w:tentative="1">
      <w:start w:val="1"/>
      <w:numFmt w:val="bullet"/>
      <w:lvlText w:val=""/>
      <w:lvlJc w:val="left"/>
      <w:pPr>
        <w:tabs>
          <w:tab w:val="num" w:pos="2160"/>
        </w:tabs>
        <w:ind w:left="2160" w:hanging="360"/>
      </w:pPr>
      <w:rPr>
        <w:rFonts w:ascii="Symbol" w:hAnsi="Symbol" w:hint="default"/>
        <w:sz w:val="20"/>
      </w:rPr>
    </w:lvl>
    <w:lvl w:ilvl="3" w:tplc="4D1A5F88" w:tentative="1">
      <w:start w:val="1"/>
      <w:numFmt w:val="bullet"/>
      <w:lvlText w:val=""/>
      <w:lvlJc w:val="left"/>
      <w:pPr>
        <w:tabs>
          <w:tab w:val="num" w:pos="2880"/>
        </w:tabs>
        <w:ind w:left="2880" w:hanging="360"/>
      </w:pPr>
      <w:rPr>
        <w:rFonts w:ascii="Symbol" w:hAnsi="Symbol" w:hint="default"/>
        <w:sz w:val="20"/>
      </w:rPr>
    </w:lvl>
    <w:lvl w:ilvl="4" w:tplc="76ECC2D4" w:tentative="1">
      <w:start w:val="1"/>
      <w:numFmt w:val="bullet"/>
      <w:lvlText w:val=""/>
      <w:lvlJc w:val="left"/>
      <w:pPr>
        <w:tabs>
          <w:tab w:val="num" w:pos="3600"/>
        </w:tabs>
        <w:ind w:left="3600" w:hanging="360"/>
      </w:pPr>
      <w:rPr>
        <w:rFonts w:ascii="Symbol" w:hAnsi="Symbol" w:hint="default"/>
        <w:sz w:val="20"/>
      </w:rPr>
    </w:lvl>
    <w:lvl w:ilvl="5" w:tplc="FAC4E11C" w:tentative="1">
      <w:start w:val="1"/>
      <w:numFmt w:val="bullet"/>
      <w:lvlText w:val=""/>
      <w:lvlJc w:val="left"/>
      <w:pPr>
        <w:tabs>
          <w:tab w:val="num" w:pos="4320"/>
        </w:tabs>
        <w:ind w:left="4320" w:hanging="360"/>
      </w:pPr>
      <w:rPr>
        <w:rFonts w:ascii="Symbol" w:hAnsi="Symbol" w:hint="default"/>
        <w:sz w:val="20"/>
      </w:rPr>
    </w:lvl>
    <w:lvl w:ilvl="6" w:tplc="AD200F9E" w:tentative="1">
      <w:start w:val="1"/>
      <w:numFmt w:val="bullet"/>
      <w:lvlText w:val=""/>
      <w:lvlJc w:val="left"/>
      <w:pPr>
        <w:tabs>
          <w:tab w:val="num" w:pos="5040"/>
        </w:tabs>
        <w:ind w:left="5040" w:hanging="360"/>
      </w:pPr>
      <w:rPr>
        <w:rFonts w:ascii="Symbol" w:hAnsi="Symbol" w:hint="default"/>
        <w:sz w:val="20"/>
      </w:rPr>
    </w:lvl>
    <w:lvl w:ilvl="7" w:tplc="5D76F838" w:tentative="1">
      <w:start w:val="1"/>
      <w:numFmt w:val="bullet"/>
      <w:lvlText w:val=""/>
      <w:lvlJc w:val="left"/>
      <w:pPr>
        <w:tabs>
          <w:tab w:val="num" w:pos="5760"/>
        </w:tabs>
        <w:ind w:left="5760" w:hanging="360"/>
      </w:pPr>
      <w:rPr>
        <w:rFonts w:ascii="Symbol" w:hAnsi="Symbol" w:hint="default"/>
        <w:sz w:val="20"/>
      </w:rPr>
    </w:lvl>
    <w:lvl w:ilvl="8" w:tplc="0EF08A1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3456E"/>
    <w:multiLevelType w:val="hybridMultilevel"/>
    <w:tmpl w:val="251AD5BC"/>
    <w:lvl w:ilvl="0" w:tplc="441C4032">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10550"/>
    <w:multiLevelType w:val="hybridMultilevel"/>
    <w:tmpl w:val="D6B8CD9E"/>
    <w:lvl w:ilvl="0" w:tplc="20BEA41C">
      <w:start w:val="1"/>
      <w:numFmt w:val="bullet"/>
      <w:lvlText w:val="●"/>
      <w:lvlJc w:val="left"/>
      <w:pPr>
        <w:ind w:left="630" w:hanging="360"/>
      </w:pPr>
      <w:rPr>
        <w:rFonts w:ascii="Segoe UI" w:hAnsi="Segoe UI"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34B0100"/>
    <w:multiLevelType w:val="hybridMultilevel"/>
    <w:tmpl w:val="08029C72"/>
    <w:lvl w:ilvl="0" w:tplc="60A896A2">
      <w:start w:val="1"/>
      <w:numFmt w:val="bullet"/>
      <w:lvlText w:val=""/>
      <w:lvlJc w:val="left"/>
      <w:pPr>
        <w:ind w:left="360" w:hanging="360"/>
      </w:pPr>
      <w:rPr>
        <w:rFonts w:ascii="Wingdings 3" w:hAnsi="Wingdings 3" w:hint="default"/>
      </w:rPr>
    </w:lvl>
    <w:lvl w:ilvl="1" w:tplc="04090003">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4"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97614C4"/>
    <w:multiLevelType w:val="hybridMultilevel"/>
    <w:tmpl w:val="ED60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4104"/>
    <w:multiLevelType w:val="hybridMultilevel"/>
    <w:tmpl w:val="CE0C275C"/>
    <w:lvl w:ilvl="0" w:tplc="60A896A2">
      <w:start w:val="1"/>
      <w:numFmt w:val="bullet"/>
      <w:lvlText w:val=""/>
      <w:lvlJc w:val="left"/>
      <w:pPr>
        <w:ind w:left="360" w:hanging="360"/>
      </w:pPr>
      <w:rPr>
        <w:rFonts w:ascii="Wingdings 3" w:hAnsi="Wingdings 3" w:hint="default"/>
      </w:rPr>
    </w:lvl>
    <w:lvl w:ilvl="1" w:tplc="20BEA41C">
      <w:start w:val="1"/>
      <w:numFmt w:val="bullet"/>
      <w:lvlText w:val="●"/>
      <w:lvlJc w:val="left"/>
      <w:pPr>
        <w:ind w:left="806" w:hanging="360"/>
      </w:pPr>
      <w:rPr>
        <w:rFonts w:ascii="Segoe UI" w:hAnsi="Segoe UI" w:hint="default"/>
        <w:color w:val="auto"/>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7" w15:restartNumberingAfterBreak="0">
    <w:nsid w:val="56D8631C"/>
    <w:multiLevelType w:val="hybridMultilevel"/>
    <w:tmpl w:val="AE9C1D5A"/>
    <w:lvl w:ilvl="0" w:tplc="314CAA86">
      <w:start w:val="1"/>
      <w:numFmt w:val="bullet"/>
      <w:lvlText w:val="●"/>
      <w:lvlJc w:val="left"/>
      <w:pPr>
        <w:ind w:left="446" w:hanging="360"/>
      </w:pPr>
      <w:rPr>
        <w:rFonts w:ascii="Segoe UI" w:hAnsi="Segoe UI" w:hint="default"/>
        <w:color w:val="729782"/>
      </w:rPr>
    </w:lvl>
    <w:lvl w:ilvl="1" w:tplc="1BAE4F6A">
      <w:start w:val="1"/>
      <w:numFmt w:val="bullet"/>
      <w:lvlText w:val="•"/>
      <w:lvlJc w:val="left"/>
      <w:pPr>
        <w:ind w:left="1094" w:hanging="288"/>
      </w:pPr>
      <w:rPr>
        <w:rFonts w:ascii="Segoe UI" w:hAnsi="Segoe UI" w:hint="default"/>
        <w:color w:val="A5A5A5" w:themeColor="accent3"/>
      </w:rPr>
    </w:lvl>
    <w:lvl w:ilvl="2" w:tplc="614C3574">
      <w:start w:val="1"/>
      <w:numFmt w:val="bullet"/>
      <w:lvlText w:val="◦"/>
      <w:lvlJc w:val="left"/>
      <w:pPr>
        <w:ind w:left="1742" w:hanging="216"/>
      </w:pPr>
      <w:rPr>
        <w:rFonts w:ascii="Segoe UI" w:hAnsi="Segoe UI" w:hint="default"/>
        <w:color w:val="F35B2D" w:themeColor="accent2"/>
      </w:rPr>
    </w:lvl>
    <w:lvl w:ilvl="3" w:tplc="04090001">
      <w:start w:val="1"/>
      <w:numFmt w:val="bullet"/>
      <w:lvlText w:val=""/>
      <w:lvlJc w:val="left"/>
      <w:pPr>
        <w:ind w:left="2606" w:hanging="360"/>
      </w:pPr>
      <w:rPr>
        <w:rFonts w:ascii="Symbol" w:hAnsi="Symbol" w:hint="default"/>
      </w:rPr>
    </w:lvl>
    <w:lvl w:ilvl="4" w:tplc="04090003">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8" w15:restartNumberingAfterBreak="0">
    <w:nsid w:val="67D34FB8"/>
    <w:multiLevelType w:val="hybridMultilevel"/>
    <w:tmpl w:val="9B662D66"/>
    <w:styleLink w:val="Style1"/>
    <w:lvl w:ilvl="0" w:tplc="97A28908">
      <w:start w:val="1"/>
      <w:numFmt w:val="bullet"/>
      <w:lvlText w:val=""/>
      <w:lvlJc w:val="left"/>
      <w:pPr>
        <w:tabs>
          <w:tab w:val="num" w:pos="576"/>
        </w:tabs>
        <w:ind w:left="360" w:hanging="144"/>
      </w:pPr>
      <w:rPr>
        <w:rFonts w:ascii="Wingdings 3" w:hAnsi="Wingdings 3" w:hint="default"/>
        <w:color w:val="00568F" w:themeColor="accent5" w:themeShade="BF"/>
      </w:rPr>
    </w:lvl>
    <w:lvl w:ilvl="1" w:tplc="72467D64">
      <w:start w:val="1"/>
      <w:numFmt w:val="bullet"/>
      <w:lvlText w:val=""/>
      <w:lvlJc w:val="left"/>
      <w:pPr>
        <w:ind w:left="792" w:hanging="144"/>
      </w:pPr>
      <w:rPr>
        <w:rFonts w:ascii="Wingdings 3" w:hAnsi="Wingdings 3" w:hint="default"/>
        <w:color w:val="808080" w:themeColor="background1" w:themeShade="80"/>
      </w:rPr>
    </w:lvl>
    <w:lvl w:ilvl="2" w:tplc="D1D8D236">
      <w:start w:val="1"/>
      <w:numFmt w:val="bullet"/>
      <w:lvlText w:val=""/>
      <w:lvlJc w:val="left"/>
      <w:pPr>
        <w:ind w:left="1152" w:hanging="144"/>
      </w:pPr>
      <w:rPr>
        <w:rFonts w:ascii="Wingdings 3" w:hAnsi="Wingdings 3" w:hint="default"/>
        <w:color w:val="2A5681" w:themeColor="accent1"/>
      </w:rPr>
    </w:lvl>
    <w:lvl w:ilvl="3" w:tplc="E3C4837A">
      <w:start w:val="1"/>
      <w:numFmt w:val="bullet"/>
      <w:lvlText w:val=""/>
      <w:lvlJc w:val="left"/>
      <w:pPr>
        <w:ind w:left="1512" w:hanging="144"/>
      </w:pPr>
      <w:rPr>
        <w:rFonts w:ascii="Wingdings 3" w:hAnsi="Wingdings 3" w:hint="default"/>
        <w:color w:val="F35B2D" w:themeColor="accent2"/>
      </w:rPr>
    </w:lvl>
    <w:lvl w:ilvl="4" w:tplc="42F62ABA">
      <w:start w:val="1"/>
      <w:numFmt w:val="bullet"/>
      <w:lvlText w:val=""/>
      <w:lvlJc w:val="left"/>
      <w:pPr>
        <w:ind w:left="1872" w:hanging="144"/>
      </w:pPr>
      <w:rPr>
        <w:rFonts w:ascii="Wingdings 3" w:hAnsi="Wingdings 3" w:cs="Courier New" w:hint="default"/>
        <w:color w:val="BBBBBB" w:themeColor="accent3" w:themeTint="BF"/>
      </w:rPr>
    </w:lvl>
    <w:lvl w:ilvl="5" w:tplc="AE3258A8">
      <w:start w:val="1"/>
      <w:numFmt w:val="bullet"/>
      <w:lvlText w:val=""/>
      <w:lvlJc w:val="left"/>
      <w:pPr>
        <w:ind w:left="2232" w:hanging="144"/>
      </w:pPr>
      <w:rPr>
        <w:rFonts w:ascii="Wingdings" w:hAnsi="Wingdings" w:hint="default"/>
      </w:rPr>
    </w:lvl>
    <w:lvl w:ilvl="6" w:tplc="80105C9A">
      <w:start w:val="1"/>
      <w:numFmt w:val="bullet"/>
      <w:lvlText w:val=""/>
      <w:lvlJc w:val="left"/>
      <w:pPr>
        <w:ind w:left="2592" w:hanging="144"/>
      </w:pPr>
      <w:rPr>
        <w:rFonts w:ascii="Symbol" w:hAnsi="Symbol" w:hint="default"/>
      </w:rPr>
    </w:lvl>
    <w:lvl w:ilvl="7" w:tplc="F962A606">
      <w:start w:val="1"/>
      <w:numFmt w:val="bullet"/>
      <w:lvlText w:val="o"/>
      <w:lvlJc w:val="left"/>
      <w:pPr>
        <w:ind w:left="2952" w:hanging="144"/>
      </w:pPr>
      <w:rPr>
        <w:rFonts w:ascii="Courier New" w:hAnsi="Courier New" w:cs="Courier New" w:hint="default"/>
      </w:rPr>
    </w:lvl>
    <w:lvl w:ilvl="8" w:tplc="A8CABDD8">
      <w:start w:val="1"/>
      <w:numFmt w:val="bullet"/>
      <w:lvlText w:val=""/>
      <w:lvlJc w:val="left"/>
      <w:pPr>
        <w:ind w:left="3312" w:hanging="144"/>
      </w:pPr>
      <w:rPr>
        <w:rFonts w:ascii="Wingdings" w:hAnsi="Wingdings" w:hint="default"/>
      </w:rPr>
    </w:lvl>
  </w:abstractNum>
  <w:abstractNum w:abstractNumId="19" w15:restartNumberingAfterBreak="0">
    <w:nsid w:val="6802614A"/>
    <w:multiLevelType w:val="hybridMultilevel"/>
    <w:tmpl w:val="F4FC118E"/>
    <w:lvl w:ilvl="0" w:tplc="3410CE5C">
      <w:start w:val="1"/>
      <w:numFmt w:val="bullet"/>
      <w:pStyle w:val="ListParagraph"/>
      <w:lvlText w:val=""/>
      <w:lvlJc w:val="left"/>
      <w:pPr>
        <w:tabs>
          <w:tab w:val="num" w:pos="504"/>
        </w:tabs>
        <w:ind w:left="288" w:hanging="72"/>
      </w:pPr>
      <w:rPr>
        <w:rFonts w:ascii="Wingdings 3" w:hAnsi="Wingdings 3" w:hint="default"/>
        <w:color w:val="17406D"/>
      </w:rPr>
    </w:lvl>
    <w:lvl w:ilvl="1" w:tplc="564C2432">
      <w:start w:val="1"/>
      <w:numFmt w:val="bullet"/>
      <w:pStyle w:val="Bul-2"/>
      <w:lvlText w:val=""/>
      <w:lvlJc w:val="left"/>
      <w:pPr>
        <w:ind w:left="792" w:hanging="144"/>
      </w:pPr>
      <w:rPr>
        <w:rFonts w:ascii="Wingdings 3" w:hAnsi="Wingdings 3" w:hint="default"/>
        <w:color w:val="3FB3FF" w:themeColor="accent5" w:themeTint="99"/>
      </w:rPr>
    </w:lvl>
    <w:lvl w:ilvl="2" w:tplc="101C4BA6">
      <w:start w:val="1"/>
      <w:numFmt w:val="bullet"/>
      <w:lvlText w:val="›"/>
      <w:lvlJc w:val="left"/>
      <w:pPr>
        <w:ind w:left="1152" w:hanging="144"/>
      </w:pPr>
      <w:rPr>
        <w:rFonts w:ascii="Gill Sans MT" w:hAnsi="Gill Sans MT" w:hint="default"/>
        <w:color w:val="378F5B"/>
      </w:rPr>
    </w:lvl>
    <w:lvl w:ilvl="3" w:tplc="6C58F8A2">
      <w:start w:val="1"/>
      <w:numFmt w:val="bullet"/>
      <w:lvlText w:val=""/>
      <w:lvlJc w:val="left"/>
      <w:pPr>
        <w:ind w:left="1512" w:hanging="144"/>
      </w:pPr>
      <w:rPr>
        <w:rFonts w:ascii="Wingdings 3" w:hAnsi="Wingdings 3" w:hint="default"/>
        <w:color w:val="F35B2D" w:themeColor="accent2"/>
      </w:rPr>
    </w:lvl>
    <w:lvl w:ilvl="4" w:tplc="F63E5CE8">
      <w:start w:val="1"/>
      <w:numFmt w:val="bullet"/>
      <w:lvlText w:val=""/>
      <w:lvlJc w:val="left"/>
      <w:pPr>
        <w:ind w:left="1872" w:hanging="144"/>
      </w:pPr>
      <w:rPr>
        <w:rFonts w:ascii="Wingdings 3" w:hAnsi="Wingdings 3" w:cs="Courier New" w:hint="default"/>
        <w:color w:val="BBBBBB" w:themeColor="accent3" w:themeTint="BF"/>
      </w:rPr>
    </w:lvl>
    <w:lvl w:ilvl="5" w:tplc="A5DA2E20">
      <w:start w:val="1"/>
      <w:numFmt w:val="bullet"/>
      <w:lvlText w:val=""/>
      <w:lvlJc w:val="left"/>
      <w:pPr>
        <w:ind w:left="2232" w:hanging="144"/>
      </w:pPr>
      <w:rPr>
        <w:rFonts w:ascii="Wingdings" w:hAnsi="Wingdings" w:hint="default"/>
      </w:rPr>
    </w:lvl>
    <w:lvl w:ilvl="6" w:tplc="0922BE3A">
      <w:start w:val="1"/>
      <w:numFmt w:val="bullet"/>
      <w:lvlText w:val=""/>
      <w:lvlJc w:val="left"/>
      <w:pPr>
        <w:ind w:left="2592" w:hanging="144"/>
      </w:pPr>
      <w:rPr>
        <w:rFonts w:ascii="Symbol" w:hAnsi="Symbol" w:hint="default"/>
      </w:rPr>
    </w:lvl>
    <w:lvl w:ilvl="7" w:tplc="3C24AB3A">
      <w:start w:val="1"/>
      <w:numFmt w:val="bullet"/>
      <w:lvlText w:val="o"/>
      <w:lvlJc w:val="left"/>
      <w:pPr>
        <w:ind w:left="2952" w:hanging="144"/>
      </w:pPr>
      <w:rPr>
        <w:rFonts w:ascii="Courier New" w:hAnsi="Courier New" w:cs="Courier New" w:hint="default"/>
      </w:rPr>
    </w:lvl>
    <w:lvl w:ilvl="8" w:tplc="3D845310">
      <w:start w:val="1"/>
      <w:numFmt w:val="bullet"/>
      <w:lvlText w:val=""/>
      <w:lvlJc w:val="left"/>
      <w:pPr>
        <w:ind w:left="3312" w:hanging="144"/>
      </w:pPr>
      <w:rPr>
        <w:rFonts w:ascii="Wingdings" w:hAnsi="Wingdings" w:hint="default"/>
      </w:rPr>
    </w:lvl>
  </w:abstractNum>
  <w:abstractNum w:abstractNumId="20" w15:restartNumberingAfterBreak="0">
    <w:nsid w:val="6DC60F51"/>
    <w:multiLevelType w:val="hybridMultilevel"/>
    <w:tmpl w:val="B0D42A10"/>
    <w:lvl w:ilvl="0" w:tplc="0972C378">
      <w:start w:val="1"/>
      <w:numFmt w:val="decimal"/>
      <w:lvlText w:val="%1."/>
      <w:lvlJc w:val="left"/>
      <w:pPr>
        <w:ind w:left="360" w:hanging="360"/>
      </w:pPr>
      <w:rPr>
        <w:rFonts w:asciiTheme="minorHAnsi" w:hAnsiTheme="minorHAnsi" w:cstheme="minorHAns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18"/>
  </w:num>
  <w:num w:numId="5">
    <w:abstractNumId w:val="1"/>
  </w:num>
  <w:num w:numId="6">
    <w:abstractNumId w:val="14"/>
  </w:num>
  <w:num w:numId="7">
    <w:abstractNumId w:val="4"/>
  </w:num>
  <w:num w:numId="8">
    <w:abstractNumId w:val="2"/>
  </w:num>
  <w:num w:numId="9">
    <w:abstractNumId w:val="19"/>
    <w:lvlOverride w:ilvl="0">
      <w:lvl w:ilvl="0" w:tplc="3410CE5C">
        <w:start w:val="1"/>
        <w:numFmt w:val="bullet"/>
        <w:pStyle w:val="ListParagraph"/>
        <w:lvlText w:val=""/>
        <w:lvlJc w:val="left"/>
        <w:pPr>
          <w:tabs>
            <w:tab w:val="num" w:pos="4536"/>
          </w:tabs>
          <w:ind w:left="4608" w:hanging="288"/>
        </w:pPr>
        <w:rPr>
          <w:rFonts w:ascii="Wingdings 3" w:hAnsi="Wingdings 3" w:hint="default"/>
          <w:color w:val="17406D"/>
        </w:rPr>
      </w:lvl>
    </w:lvlOverride>
    <w:lvlOverride w:ilvl="1">
      <w:lvl w:ilvl="1" w:tplc="564C2432">
        <w:start w:val="1"/>
        <w:numFmt w:val="bullet"/>
        <w:pStyle w:val="Bul-2"/>
        <w:lvlText w:val=""/>
        <w:lvlJc w:val="left"/>
        <w:pPr>
          <w:tabs>
            <w:tab w:val="num" w:pos="7272"/>
          </w:tabs>
          <w:ind w:left="7344" w:hanging="288"/>
        </w:pPr>
        <w:rPr>
          <w:rFonts w:ascii="Wingdings 3" w:hAnsi="Wingdings 3" w:hint="default"/>
          <w:color w:val="3FB3FF" w:themeColor="accent5" w:themeTint="99"/>
        </w:rPr>
      </w:lvl>
    </w:lvlOverride>
    <w:lvlOverride w:ilvl="2">
      <w:lvl w:ilvl="2" w:tplc="101C4BA6">
        <w:start w:val="1"/>
        <w:numFmt w:val="bullet"/>
        <w:lvlText w:val="›"/>
        <w:lvlJc w:val="left"/>
        <w:pPr>
          <w:tabs>
            <w:tab w:val="num" w:pos="7560"/>
          </w:tabs>
          <w:ind w:left="7632" w:hanging="288"/>
        </w:pPr>
        <w:rPr>
          <w:rFonts w:ascii="Gill Sans MT" w:hAnsi="Gill Sans MT" w:hint="default"/>
          <w:color w:val="378F5B"/>
        </w:rPr>
      </w:lvl>
    </w:lvlOverride>
    <w:lvlOverride w:ilvl="3">
      <w:lvl w:ilvl="3" w:tplc="6C58F8A2">
        <w:start w:val="1"/>
        <w:numFmt w:val="bullet"/>
        <w:lvlText w:val=""/>
        <w:lvlJc w:val="left"/>
        <w:pPr>
          <w:tabs>
            <w:tab w:val="num" w:pos="7848"/>
          </w:tabs>
          <w:ind w:left="7920" w:hanging="288"/>
        </w:pPr>
        <w:rPr>
          <w:rFonts w:ascii="Wingdings 3" w:hAnsi="Wingdings 3" w:hint="default"/>
          <w:color w:val="F35B2D" w:themeColor="accent2"/>
        </w:rPr>
      </w:lvl>
    </w:lvlOverride>
    <w:lvlOverride w:ilvl="4">
      <w:lvl w:ilvl="4" w:tplc="F63E5CE8">
        <w:start w:val="1"/>
        <w:numFmt w:val="bullet"/>
        <w:lvlText w:val=""/>
        <w:lvlJc w:val="left"/>
        <w:pPr>
          <w:tabs>
            <w:tab w:val="num" w:pos="8136"/>
          </w:tabs>
          <w:ind w:left="8208" w:hanging="288"/>
        </w:pPr>
        <w:rPr>
          <w:rFonts w:ascii="Wingdings 3" w:hAnsi="Wingdings 3" w:cs="Courier New" w:hint="default"/>
          <w:color w:val="BBBBBB" w:themeColor="accent3" w:themeTint="BF"/>
        </w:rPr>
      </w:lvl>
    </w:lvlOverride>
    <w:lvlOverride w:ilvl="5">
      <w:lvl w:ilvl="5" w:tplc="A5DA2E20">
        <w:start w:val="1"/>
        <w:numFmt w:val="bullet"/>
        <w:lvlText w:val=""/>
        <w:lvlJc w:val="left"/>
        <w:pPr>
          <w:tabs>
            <w:tab w:val="num" w:pos="8424"/>
          </w:tabs>
          <w:ind w:left="8496" w:hanging="288"/>
        </w:pPr>
        <w:rPr>
          <w:rFonts w:ascii="Wingdings" w:hAnsi="Wingdings" w:hint="default"/>
        </w:rPr>
      </w:lvl>
    </w:lvlOverride>
    <w:lvlOverride w:ilvl="6">
      <w:lvl w:ilvl="6" w:tplc="0922BE3A">
        <w:start w:val="1"/>
        <w:numFmt w:val="bullet"/>
        <w:lvlText w:val=""/>
        <w:lvlJc w:val="left"/>
        <w:pPr>
          <w:tabs>
            <w:tab w:val="num" w:pos="8712"/>
          </w:tabs>
          <w:ind w:left="8784" w:hanging="288"/>
        </w:pPr>
        <w:rPr>
          <w:rFonts w:ascii="Symbol" w:hAnsi="Symbol" w:hint="default"/>
        </w:rPr>
      </w:lvl>
    </w:lvlOverride>
    <w:lvlOverride w:ilvl="7">
      <w:lvl w:ilvl="7" w:tplc="3C24AB3A">
        <w:start w:val="1"/>
        <w:numFmt w:val="bullet"/>
        <w:lvlText w:val="o"/>
        <w:lvlJc w:val="left"/>
        <w:pPr>
          <w:tabs>
            <w:tab w:val="num" w:pos="9000"/>
          </w:tabs>
          <w:ind w:left="9072" w:hanging="288"/>
        </w:pPr>
        <w:rPr>
          <w:rFonts w:ascii="Courier New" w:hAnsi="Courier New" w:cs="Courier New" w:hint="default"/>
        </w:rPr>
      </w:lvl>
    </w:lvlOverride>
    <w:lvlOverride w:ilvl="8">
      <w:lvl w:ilvl="8" w:tplc="3D845310">
        <w:start w:val="1"/>
        <w:numFmt w:val="bullet"/>
        <w:lvlText w:val=""/>
        <w:lvlJc w:val="left"/>
        <w:pPr>
          <w:tabs>
            <w:tab w:val="num" w:pos="9288"/>
          </w:tabs>
          <w:ind w:left="9360" w:hanging="288"/>
        </w:pPr>
        <w:rPr>
          <w:rFonts w:ascii="Wingdings" w:hAnsi="Wingdings" w:hint="default"/>
        </w:rPr>
      </w:lvl>
    </w:lvlOverride>
  </w:num>
  <w:num w:numId="10">
    <w:abstractNumId w:val="17"/>
  </w:num>
  <w:num w:numId="11">
    <w:abstractNumId w:val="11"/>
  </w:num>
  <w:num w:numId="12">
    <w:abstractNumId w:val="20"/>
  </w:num>
  <w:num w:numId="13">
    <w:abstractNumId w:val="6"/>
  </w:num>
  <w:num w:numId="14">
    <w:abstractNumId w:val="10"/>
  </w:num>
  <w:num w:numId="15">
    <w:abstractNumId w:val="19"/>
  </w:num>
  <w:num w:numId="16">
    <w:abstractNumId w:val="8"/>
  </w:num>
  <w:num w:numId="17">
    <w:abstractNumId w:val="15"/>
  </w:num>
  <w:num w:numId="18">
    <w:abstractNumId w:val="12"/>
  </w:num>
  <w:num w:numId="19">
    <w:abstractNumId w:val="13"/>
  </w:num>
  <w:num w:numId="20">
    <w:abstractNumId w:val="16"/>
  </w:num>
  <w:num w:numId="21">
    <w:abstractNumId w:val="0"/>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360"/>
  <w:defaultTableStyle w:val="GPSTable-Light"/>
  <w:characterSpacingControl w:val="doNotCompress"/>
  <w:hdrShapeDefaults>
    <o:shapedefaults v:ext="edit" spidmax="10241"/>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D69"/>
    <w:rsid w:val="0000339E"/>
    <w:rsid w:val="000046F4"/>
    <w:rsid w:val="00004855"/>
    <w:rsid w:val="00006D7C"/>
    <w:rsid w:val="00006F00"/>
    <w:rsid w:val="000102C8"/>
    <w:rsid w:val="00010571"/>
    <w:rsid w:val="00012CB0"/>
    <w:rsid w:val="00012EDB"/>
    <w:rsid w:val="00014F61"/>
    <w:rsid w:val="00015070"/>
    <w:rsid w:val="00015D8C"/>
    <w:rsid w:val="000207C5"/>
    <w:rsid w:val="00025B6C"/>
    <w:rsid w:val="00026FC7"/>
    <w:rsid w:val="000310CE"/>
    <w:rsid w:val="0003207A"/>
    <w:rsid w:val="00032C2E"/>
    <w:rsid w:val="00032CCF"/>
    <w:rsid w:val="00034917"/>
    <w:rsid w:val="00037808"/>
    <w:rsid w:val="00037983"/>
    <w:rsid w:val="0004041C"/>
    <w:rsid w:val="00041861"/>
    <w:rsid w:val="00042E41"/>
    <w:rsid w:val="000437CA"/>
    <w:rsid w:val="00043B7A"/>
    <w:rsid w:val="000440BE"/>
    <w:rsid w:val="00045E34"/>
    <w:rsid w:val="000461E3"/>
    <w:rsid w:val="00047B56"/>
    <w:rsid w:val="00053348"/>
    <w:rsid w:val="00054CF8"/>
    <w:rsid w:val="00061A07"/>
    <w:rsid w:val="0006422D"/>
    <w:rsid w:val="00072ABF"/>
    <w:rsid w:val="00073E70"/>
    <w:rsid w:val="00075265"/>
    <w:rsid w:val="0007544B"/>
    <w:rsid w:val="00077E0C"/>
    <w:rsid w:val="00080FC3"/>
    <w:rsid w:val="00081A28"/>
    <w:rsid w:val="0008226E"/>
    <w:rsid w:val="000848D0"/>
    <w:rsid w:val="000851FF"/>
    <w:rsid w:val="00085754"/>
    <w:rsid w:val="00086F40"/>
    <w:rsid w:val="00090664"/>
    <w:rsid w:val="00090899"/>
    <w:rsid w:val="00090A77"/>
    <w:rsid w:val="00093509"/>
    <w:rsid w:val="0009394D"/>
    <w:rsid w:val="000953A3"/>
    <w:rsid w:val="00095EBE"/>
    <w:rsid w:val="000961F9"/>
    <w:rsid w:val="00096269"/>
    <w:rsid w:val="00097722"/>
    <w:rsid w:val="000A0248"/>
    <w:rsid w:val="000A07D5"/>
    <w:rsid w:val="000A1E62"/>
    <w:rsid w:val="000A3FD7"/>
    <w:rsid w:val="000A448C"/>
    <w:rsid w:val="000A4D2B"/>
    <w:rsid w:val="000A7729"/>
    <w:rsid w:val="000A7B4A"/>
    <w:rsid w:val="000B2EE3"/>
    <w:rsid w:val="000B336C"/>
    <w:rsid w:val="000B5C54"/>
    <w:rsid w:val="000B6ECB"/>
    <w:rsid w:val="000B729F"/>
    <w:rsid w:val="000C1238"/>
    <w:rsid w:val="000C2569"/>
    <w:rsid w:val="000C59BA"/>
    <w:rsid w:val="000C6000"/>
    <w:rsid w:val="000C61F8"/>
    <w:rsid w:val="000C7CAD"/>
    <w:rsid w:val="000D4F06"/>
    <w:rsid w:val="000D5C47"/>
    <w:rsid w:val="000D78D1"/>
    <w:rsid w:val="000E0208"/>
    <w:rsid w:val="000E0211"/>
    <w:rsid w:val="000E2A9C"/>
    <w:rsid w:val="000F0FB6"/>
    <w:rsid w:val="000F3C34"/>
    <w:rsid w:val="000F50EE"/>
    <w:rsid w:val="000F546A"/>
    <w:rsid w:val="000F76BA"/>
    <w:rsid w:val="000F77B4"/>
    <w:rsid w:val="0010100F"/>
    <w:rsid w:val="00102316"/>
    <w:rsid w:val="00105308"/>
    <w:rsid w:val="001075BD"/>
    <w:rsid w:val="001078B1"/>
    <w:rsid w:val="00111D75"/>
    <w:rsid w:val="00113393"/>
    <w:rsid w:val="00120093"/>
    <w:rsid w:val="00120FDF"/>
    <w:rsid w:val="00123170"/>
    <w:rsid w:val="00127276"/>
    <w:rsid w:val="0012777B"/>
    <w:rsid w:val="00130D32"/>
    <w:rsid w:val="001326EA"/>
    <w:rsid w:val="00132A84"/>
    <w:rsid w:val="001344A5"/>
    <w:rsid w:val="00137BF3"/>
    <w:rsid w:val="0014077E"/>
    <w:rsid w:val="00141A32"/>
    <w:rsid w:val="00143293"/>
    <w:rsid w:val="001445CB"/>
    <w:rsid w:val="001453DC"/>
    <w:rsid w:val="0014719D"/>
    <w:rsid w:val="00147227"/>
    <w:rsid w:val="00152874"/>
    <w:rsid w:val="00153F62"/>
    <w:rsid w:val="00154B63"/>
    <w:rsid w:val="00154BB5"/>
    <w:rsid w:val="0015658A"/>
    <w:rsid w:val="00164895"/>
    <w:rsid w:val="001667CC"/>
    <w:rsid w:val="001716D7"/>
    <w:rsid w:val="00172F8F"/>
    <w:rsid w:val="00174807"/>
    <w:rsid w:val="0018357C"/>
    <w:rsid w:val="00185A1F"/>
    <w:rsid w:val="001867A8"/>
    <w:rsid w:val="00186A99"/>
    <w:rsid w:val="00186FD8"/>
    <w:rsid w:val="00187647"/>
    <w:rsid w:val="00190D36"/>
    <w:rsid w:val="00190DDB"/>
    <w:rsid w:val="00193EA6"/>
    <w:rsid w:val="00194950"/>
    <w:rsid w:val="00194C81"/>
    <w:rsid w:val="00195EC4"/>
    <w:rsid w:val="001A2AEE"/>
    <w:rsid w:val="001A2F66"/>
    <w:rsid w:val="001A48BB"/>
    <w:rsid w:val="001A5C37"/>
    <w:rsid w:val="001A6C54"/>
    <w:rsid w:val="001A7245"/>
    <w:rsid w:val="001B3C3D"/>
    <w:rsid w:val="001B43EA"/>
    <w:rsid w:val="001C18B9"/>
    <w:rsid w:val="001C657B"/>
    <w:rsid w:val="001D0B2D"/>
    <w:rsid w:val="001D15CC"/>
    <w:rsid w:val="001D2C7C"/>
    <w:rsid w:val="001D48A9"/>
    <w:rsid w:val="001D6FC9"/>
    <w:rsid w:val="001D7081"/>
    <w:rsid w:val="001E0816"/>
    <w:rsid w:val="001E5447"/>
    <w:rsid w:val="001E6854"/>
    <w:rsid w:val="001E6A54"/>
    <w:rsid w:val="001F290A"/>
    <w:rsid w:val="001F3BB1"/>
    <w:rsid w:val="001F49C3"/>
    <w:rsid w:val="001F5AB6"/>
    <w:rsid w:val="001F6F0A"/>
    <w:rsid w:val="001F7525"/>
    <w:rsid w:val="00201C7F"/>
    <w:rsid w:val="00201F52"/>
    <w:rsid w:val="0020202B"/>
    <w:rsid w:val="00202344"/>
    <w:rsid w:val="00204470"/>
    <w:rsid w:val="00204670"/>
    <w:rsid w:val="00204CD1"/>
    <w:rsid w:val="002066D8"/>
    <w:rsid w:val="00206E0F"/>
    <w:rsid w:val="00213453"/>
    <w:rsid w:val="002145EC"/>
    <w:rsid w:val="00220321"/>
    <w:rsid w:val="00221323"/>
    <w:rsid w:val="002215E3"/>
    <w:rsid w:val="002223B2"/>
    <w:rsid w:val="002232C3"/>
    <w:rsid w:val="00224927"/>
    <w:rsid w:val="00227803"/>
    <w:rsid w:val="00227A5B"/>
    <w:rsid w:val="00231AFF"/>
    <w:rsid w:val="00235EC8"/>
    <w:rsid w:val="002418CE"/>
    <w:rsid w:val="002425D9"/>
    <w:rsid w:val="00242EFE"/>
    <w:rsid w:val="00243CCE"/>
    <w:rsid w:val="00243DE7"/>
    <w:rsid w:val="00244A0E"/>
    <w:rsid w:val="00253691"/>
    <w:rsid w:val="0025621D"/>
    <w:rsid w:val="00256954"/>
    <w:rsid w:val="00261494"/>
    <w:rsid w:val="00261812"/>
    <w:rsid w:val="0026380F"/>
    <w:rsid w:val="00264425"/>
    <w:rsid w:val="00267453"/>
    <w:rsid w:val="00272966"/>
    <w:rsid w:val="002743F7"/>
    <w:rsid w:val="00275445"/>
    <w:rsid w:val="00275911"/>
    <w:rsid w:val="002766C0"/>
    <w:rsid w:val="00276E02"/>
    <w:rsid w:val="00277C93"/>
    <w:rsid w:val="00280520"/>
    <w:rsid w:val="00283A18"/>
    <w:rsid w:val="002856A3"/>
    <w:rsid w:val="002856F6"/>
    <w:rsid w:val="00286CB6"/>
    <w:rsid w:val="00291F3E"/>
    <w:rsid w:val="00293599"/>
    <w:rsid w:val="00295173"/>
    <w:rsid w:val="00297D07"/>
    <w:rsid w:val="002A211F"/>
    <w:rsid w:val="002A3A96"/>
    <w:rsid w:val="002A43F3"/>
    <w:rsid w:val="002A4C22"/>
    <w:rsid w:val="002A4C60"/>
    <w:rsid w:val="002A4FA5"/>
    <w:rsid w:val="002A68F6"/>
    <w:rsid w:val="002A7BDE"/>
    <w:rsid w:val="002B0E42"/>
    <w:rsid w:val="002B1AFC"/>
    <w:rsid w:val="002B2180"/>
    <w:rsid w:val="002B4520"/>
    <w:rsid w:val="002B493D"/>
    <w:rsid w:val="002B6244"/>
    <w:rsid w:val="002C0685"/>
    <w:rsid w:val="002C0D1A"/>
    <w:rsid w:val="002C2BE7"/>
    <w:rsid w:val="002C3C2F"/>
    <w:rsid w:val="002C45EF"/>
    <w:rsid w:val="002C4FAC"/>
    <w:rsid w:val="002D0F40"/>
    <w:rsid w:val="002D290D"/>
    <w:rsid w:val="002D2A3D"/>
    <w:rsid w:val="002D4649"/>
    <w:rsid w:val="002D6E88"/>
    <w:rsid w:val="002E105D"/>
    <w:rsid w:val="002E1C09"/>
    <w:rsid w:val="002E7FF8"/>
    <w:rsid w:val="002F1F32"/>
    <w:rsid w:val="002F25E9"/>
    <w:rsid w:val="002F3DD7"/>
    <w:rsid w:val="002F6CC2"/>
    <w:rsid w:val="0030147A"/>
    <w:rsid w:val="00302830"/>
    <w:rsid w:val="003128B1"/>
    <w:rsid w:val="003128BF"/>
    <w:rsid w:val="00312A73"/>
    <w:rsid w:val="003138FF"/>
    <w:rsid w:val="00314BAA"/>
    <w:rsid w:val="00317479"/>
    <w:rsid w:val="00317897"/>
    <w:rsid w:val="00322E76"/>
    <w:rsid w:val="00324127"/>
    <w:rsid w:val="00326254"/>
    <w:rsid w:val="0032667F"/>
    <w:rsid w:val="0033171E"/>
    <w:rsid w:val="00337135"/>
    <w:rsid w:val="0034027B"/>
    <w:rsid w:val="003406F0"/>
    <w:rsid w:val="003407AB"/>
    <w:rsid w:val="00340950"/>
    <w:rsid w:val="00342660"/>
    <w:rsid w:val="0034383A"/>
    <w:rsid w:val="00345285"/>
    <w:rsid w:val="00345347"/>
    <w:rsid w:val="00345DD0"/>
    <w:rsid w:val="003502E6"/>
    <w:rsid w:val="00351ADF"/>
    <w:rsid w:val="00353DED"/>
    <w:rsid w:val="0035758E"/>
    <w:rsid w:val="003605C8"/>
    <w:rsid w:val="0036373C"/>
    <w:rsid w:val="003640A5"/>
    <w:rsid w:val="00364291"/>
    <w:rsid w:val="00365722"/>
    <w:rsid w:val="00372CF2"/>
    <w:rsid w:val="003742ED"/>
    <w:rsid w:val="00375602"/>
    <w:rsid w:val="00376632"/>
    <w:rsid w:val="00377C87"/>
    <w:rsid w:val="00381549"/>
    <w:rsid w:val="003817FD"/>
    <w:rsid w:val="003819E0"/>
    <w:rsid w:val="00385743"/>
    <w:rsid w:val="00385AA1"/>
    <w:rsid w:val="00386A42"/>
    <w:rsid w:val="00387571"/>
    <w:rsid w:val="00390B25"/>
    <w:rsid w:val="00391D62"/>
    <w:rsid w:val="00393BCD"/>
    <w:rsid w:val="00394E0D"/>
    <w:rsid w:val="00397464"/>
    <w:rsid w:val="00397EC4"/>
    <w:rsid w:val="003A096B"/>
    <w:rsid w:val="003A0FE3"/>
    <w:rsid w:val="003A7B50"/>
    <w:rsid w:val="003B0551"/>
    <w:rsid w:val="003B0E64"/>
    <w:rsid w:val="003B210F"/>
    <w:rsid w:val="003B3A03"/>
    <w:rsid w:val="003B6775"/>
    <w:rsid w:val="003B733B"/>
    <w:rsid w:val="003B7477"/>
    <w:rsid w:val="003B7CCF"/>
    <w:rsid w:val="003C07B5"/>
    <w:rsid w:val="003C0819"/>
    <w:rsid w:val="003C21B1"/>
    <w:rsid w:val="003C31B0"/>
    <w:rsid w:val="003C3202"/>
    <w:rsid w:val="003C5CC2"/>
    <w:rsid w:val="003C6D5D"/>
    <w:rsid w:val="003C7342"/>
    <w:rsid w:val="003C7B93"/>
    <w:rsid w:val="003D04F0"/>
    <w:rsid w:val="003D06BA"/>
    <w:rsid w:val="003D1F12"/>
    <w:rsid w:val="003D2F88"/>
    <w:rsid w:val="003D41C8"/>
    <w:rsid w:val="003D7D91"/>
    <w:rsid w:val="003E3E1F"/>
    <w:rsid w:val="003E3E5F"/>
    <w:rsid w:val="003E64AB"/>
    <w:rsid w:val="003F0914"/>
    <w:rsid w:val="003F2FE1"/>
    <w:rsid w:val="003F3727"/>
    <w:rsid w:val="003F60B3"/>
    <w:rsid w:val="00402E7A"/>
    <w:rsid w:val="00406F87"/>
    <w:rsid w:val="00407C91"/>
    <w:rsid w:val="00410B66"/>
    <w:rsid w:val="004133F4"/>
    <w:rsid w:val="00416501"/>
    <w:rsid w:val="004209B4"/>
    <w:rsid w:val="004222F4"/>
    <w:rsid w:val="00422B27"/>
    <w:rsid w:val="0042357B"/>
    <w:rsid w:val="004272C3"/>
    <w:rsid w:val="0043140B"/>
    <w:rsid w:val="0043206A"/>
    <w:rsid w:val="00432299"/>
    <w:rsid w:val="004332FC"/>
    <w:rsid w:val="00433C47"/>
    <w:rsid w:val="00433CB1"/>
    <w:rsid w:val="00435E9D"/>
    <w:rsid w:val="00435ECD"/>
    <w:rsid w:val="00436766"/>
    <w:rsid w:val="0044214E"/>
    <w:rsid w:val="00451C6C"/>
    <w:rsid w:val="00452639"/>
    <w:rsid w:val="00453064"/>
    <w:rsid w:val="00454E3A"/>
    <w:rsid w:val="00457D8F"/>
    <w:rsid w:val="00461A81"/>
    <w:rsid w:val="00462C90"/>
    <w:rsid w:val="00464C03"/>
    <w:rsid w:val="0046635F"/>
    <w:rsid w:val="00470AE6"/>
    <w:rsid w:val="00473B17"/>
    <w:rsid w:val="004751BF"/>
    <w:rsid w:val="0047733B"/>
    <w:rsid w:val="004849F6"/>
    <w:rsid w:val="00486F5D"/>
    <w:rsid w:val="00490DF6"/>
    <w:rsid w:val="0049131E"/>
    <w:rsid w:val="00491710"/>
    <w:rsid w:val="00492E2B"/>
    <w:rsid w:val="004935FE"/>
    <w:rsid w:val="004A33ED"/>
    <w:rsid w:val="004B099D"/>
    <w:rsid w:val="004B0F25"/>
    <w:rsid w:val="004B437B"/>
    <w:rsid w:val="004B7EBF"/>
    <w:rsid w:val="004C6451"/>
    <w:rsid w:val="004C69A7"/>
    <w:rsid w:val="004C6CD7"/>
    <w:rsid w:val="004D1235"/>
    <w:rsid w:val="004D1414"/>
    <w:rsid w:val="004D3796"/>
    <w:rsid w:val="004D5AE0"/>
    <w:rsid w:val="004D5F33"/>
    <w:rsid w:val="004D64F7"/>
    <w:rsid w:val="004D79B7"/>
    <w:rsid w:val="004E52BD"/>
    <w:rsid w:val="004E5990"/>
    <w:rsid w:val="004E5D4A"/>
    <w:rsid w:val="004E6507"/>
    <w:rsid w:val="004F1412"/>
    <w:rsid w:val="004F45F8"/>
    <w:rsid w:val="004F4951"/>
    <w:rsid w:val="004F7CC0"/>
    <w:rsid w:val="004F7FE0"/>
    <w:rsid w:val="005000D9"/>
    <w:rsid w:val="00505928"/>
    <w:rsid w:val="005064FF"/>
    <w:rsid w:val="005068A8"/>
    <w:rsid w:val="00512EE6"/>
    <w:rsid w:val="00517D25"/>
    <w:rsid w:val="0052185A"/>
    <w:rsid w:val="00521865"/>
    <w:rsid w:val="005258DE"/>
    <w:rsid w:val="00525D80"/>
    <w:rsid w:val="00527E66"/>
    <w:rsid w:val="005305A4"/>
    <w:rsid w:val="00533CB7"/>
    <w:rsid w:val="00534AC8"/>
    <w:rsid w:val="00536476"/>
    <w:rsid w:val="00536C7A"/>
    <w:rsid w:val="00540208"/>
    <w:rsid w:val="005407DB"/>
    <w:rsid w:val="00541336"/>
    <w:rsid w:val="00542434"/>
    <w:rsid w:val="00542477"/>
    <w:rsid w:val="005439C7"/>
    <w:rsid w:val="00544260"/>
    <w:rsid w:val="00544F6D"/>
    <w:rsid w:val="00550280"/>
    <w:rsid w:val="00552126"/>
    <w:rsid w:val="005536C1"/>
    <w:rsid w:val="00556512"/>
    <w:rsid w:val="00557D4E"/>
    <w:rsid w:val="005604D1"/>
    <w:rsid w:val="00560ADB"/>
    <w:rsid w:val="00561A85"/>
    <w:rsid w:val="0056564A"/>
    <w:rsid w:val="0056656C"/>
    <w:rsid w:val="005716AD"/>
    <w:rsid w:val="00571D07"/>
    <w:rsid w:val="00573C35"/>
    <w:rsid w:val="00573DD5"/>
    <w:rsid w:val="005748CF"/>
    <w:rsid w:val="005763CE"/>
    <w:rsid w:val="00580F6F"/>
    <w:rsid w:val="0058207B"/>
    <w:rsid w:val="00582636"/>
    <w:rsid w:val="00582FFC"/>
    <w:rsid w:val="005836FC"/>
    <w:rsid w:val="00584C65"/>
    <w:rsid w:val="00585EAB"/>
    <w:rsid w:val="005861B7"/>
    <w:rsid w:val="005903C3"/>
    <w:rsid w:val="00590DB6"/>
    <w:rsid w:val="00592581"/>
    <w:rsid w:val="00592637"/>
    <w:rsid w:val="0059276F"/>
    <w:rsid w:val="005949A0"/>
    <w:rsid w:val="00594B49"/>
    <w:rsid w:val="005A226A"/>
    <w:rsid w:val="005A274B"/>
    <w:rsid w:val="005A504A"/>
    <w:rsid w:val="005A72A8"/>
    <w:rsid w:val="005A7562"/>
    <w:rsid w:val="005A7782"/>
    <w:rsid w:val="005B0D5D"/>
    <w:rsid w:val="005B24A6"/>
    <w:rsid w:val="005B4335"/>
    <w:rsid w:val="005B51B1"/>
    <w:rsid w:val="005B5F98"/>
    <w:rsid w:val="005B7716"/>
    <w:rsid w:val="005C09D8"/>
    <w:rsid w:val="005C18BF"/>
    <w:rsid w:val="005C3B38"/>
    <w:rsid w:val="005C60C2"/>
    <w:rsid w:val="005C6F68"/>
    <w:rsid w:val="005C7B43"/>
    <w:rsid w:val="005D2801"/>
    <w:rsid w:val="005D2DE4"/>
    <w:rsid w:val="005D3FEA"/>
    <w:rsid w:val="005D4692"/>
    <w:rsid w:val="005E0DAD"/>
    <w:rsid w:val="005E3851"/>
    <w:rsid w:val="005E6748"/>
    <w:rsid w:val="005F04A3"/>
    <w:rsid w:val="005F2818"/>
    <w:rsid w:val="005F474E"/>
    <w:rsid w:val="005F6AFD"/>
    <w:rsid w:val="005F710E"/>
    <w:rsid w:val="00600E5A"/>
    <w:rsid w:val="00601219"/>
    <w:rsid w:val="00601B90"/>
    <w:rsid w:val="006023F7"/>
    <w:rsid w:val="00617967"/>
    <w:rsid w:val="00620292"/>
    <w:rsid w:val="0062465D"/>
    <w:rsid w:val="00624759"/>
    <w:rsid w:val="0063005C"/>
    <w:rsid w:val="006301AE"/>
    <w:rsid w:val="00632C3E"/>
    <w:rsid w:val="006339AA"/>
    <w:rsid w:val="00635A5C"/>
    <w:rsid w:val="00635D94"/>
    <w:rsid w:val="006375AA"/>
    <w:rsid w:val="006403B0"/>
    <w:rsid w:val="006424BB"/>
    <w:rsid w:val="00643364"/>
    <w:rsid w:val="006455B3"/>
    <w:rsid w:val="00651AC6"/>
    <w:rsid w:val="00651DA1"/>
    <w:rsid w:val="006523A1"/>
    <w:rsid w:val="006534E0"/>
    <w:rsid w:val="006637A8"/>
    <w:rsid w:val="00664503"/>
    <w:rsid w:val="00665772"/>
    <w:rsid w:val="006660B5"/>
    <w:rsid w:val="0067114F"/>
    <w:rsid w:val="00673A38"/>
    <w:rsid w:val="0067565B"/>
    <w:rsid w:val="00676642"/>
    <w:rsid w:val="0068056F"/>
    <w:rsid w:val="00680A42"/>
    <w:rsid w:val="00680DD8"/>
    <w:rsid w:val="00681BF5"/>
    <w:rsid w:val="0068238E"/>
    <w:rsid w:val="00682F57"/>
    <w:rsid w:val="00684388"/>
    <w:rsid w:val="006843A6"/>
    <w:rsid w:val="00684AA5"/>
    <w:rsid w:val="006852C1"/>
    <w:rsid w:val="006852E0"/>
    <w:rsid w:val="00696F13"/>
    <w:rsid w:val="00697784"/>
    <w:rsid w:val="006A2BBB"/>
    <w:rsid w:val="006A3152"/>
    <w:rsid w:val="006A3AEC"/>
    <w:rsid w:val="006A4434"/>
    <w:rsid w:val="006A4AB0"/>
    <w:rsid w:val="006A55D5"/>
    <w:rsid w:val="006A63AF"/>
    <w:rsid w:val="006A70BC"/>
    <w:rsid w:val="006A78D0"/>
    <w:rsid w:val="006B28C7"/>
    <w:rsid w:val="006B2BCF"/>
    <w:rsid w:val="006B32BB"/>
    <w:rsid w:val="006B4676"/>
    <w:rsid w:val="006B59F1"/>
    <w:rsid w:val="006B7B0D"/>
    <w:rsid w:val="006C00E8"/>
    <w:rsid w:val="006C3D38"/>
    <w:rsid w:val="006C4BF7"/>
    <w:rsid w:val="006C4EB4"/>
    <w:rsid w:val="006C762F"/>
    <w:rsid w:val="006D460D"/>
    <w:rsid w:val="006D7011"/>
    <w:rsid w:val="006E1618"/>
    <w:rsid w:val="006E2D7B"/>
    <w:rsid w:val="006E6A10"/>
    <w:rsid w:val="006E6DDE"/>
    <w:rsid w:val="006E770D"/>
    <w:rsid w:val="006F04C5"/>
    <w:rsid w:val="006F14BD"/>
    <w:rsid w:val="006F54D8"/>
    <w:rsid w:val="006F78E8"/>
    <w:rsid w:val="0070257A"/>
    <w:rsid w:val="007026DE"/>
    <w:rsid w:val="00702C34"/>
    <w:rsid w:val="0070302A"/>
    <w:rsid w:val="00703A22"/>
    <w:rsid w:val="007054C6"/>
    <w:rsid w:val="007059B3"/>
    <w:rsid w:val="007068B7"/>
    <w:rsid w:val="007100D5"/>
    <w:rsid w:val="00712089"/>
    <w:rsid w:val="00712B0F"/>
    <w:rsid w:val="007140B1"/>
    <w:rsid w:val="00714ADC"/>
    <w:rsid w:val="00715002"/>
    <w:rsid w:val="00716037"/>
    <w:rsid w:val="00716070"/>
    <w:rsid w:val="00716F46"/>
    <w:rsid w:val="00717AB2"/>
    <w:rsid w:val="007221DF"/>
    <w:rsid w:val="00723676"/>
    <w:rsid w:val="007242E8"/>
    <w:rsid w:val="00725711"/>
    <w:rsid w:val="00727B09"/>
    <w:rsid w:val="00727FBC"/>
    <w:rsid w:val="007306EA"/>
    <w:rsid w:val="00730D06"/>
    <w:rsid w:val="007320AA"/>
    <w:rsid w:val="00732A65"/>
    <w:rsid w:val="00736660"/>
    <w:rsid w:val="007377B7"/>
    <w:rsid w:val="00741141"/>
    <w:rsid w:val="00741573"/>
    <w:rsid w:val="00742125"/>
    <w:rsid w:val="007453EE"/>
    <w:rsid w:val="00747000"/>
    <w:rsid w:val="00755271"/>
    <w:rsid w:val="00762605"/>
    <w:rsid w:val="0076420E"/>
    <w:rsid w:val="00765326"/>
    <w:rsid w:val="00765558"/>
    <w:rsid w:val="00765CE9"/>
    <w:rsid w:val="00767D3D"/>
    <w:rsid w:val="00770194"/>
    <w:rsid w:val="0077029A"/>
    <w:rsid w:val="007707F3"/>
    <w:rsid w:val="00770B71"/>
    <w:rsid w:val="00772978"/>
    <w:rsid w:val="00772AD6"/>
    <w:rsid w:val="00772FC8"/>
    <w:rsid w:val="007741CF"/>
    <w:rsid w:val="007770CC"/>
    <w:rsid w:val="00777558"/>
    <w:rsid w:val="007800D4"/>
    <w:rsid w:val="00780AA2"/>
    <w:rsid w:val="00782548"/>
    <w:rsid w:val="007853EB"/>
    <w:rsid w:val="00786B4F"/>
    <w:rsid w:val="007873A3"/>
    <w:rsid w:val="00793F95"/>
    <w:rsid w:val="00794F39"/>
    <w:rsid w:val="0079521F"/>
    <w:rsid w:val="00795CD7"/>
    <w:rsid w:val="00796D12"/>
    <w:rsid w:val="007A30CA"/>
    <w:rsid w:val="007A4EB6"/>
    <w:rsid w:val="007A5758"/>
    <w:rsid w:val="007A5AAC"/>
    <w:rsid w:val="007A66FB"/>
    <w:rsid w:val="007B3BF1"/>
    <w:rsid w:val="007B4620"/>
    <w:rsid w:val="007B5B25"/>
    <w:rsid w:val="007B5FAF"/>
    <w:rsid w:val="007B649C"/>
    <w:rsid w:val="007B6B1C"/>
    <w:rsid w:val="007B6E09"/>
    <w:rsid w:val="007C0AD8"/>
    <w:rsid w:val="007C2E07"/>
    <w:rsid w:val="007C39C9"/>
    <w:rsid w:val="007C39F9"/>
    <w:rsid w:val="007C42A4"/>
    <w:rsid w:val="007C4D9B"/>
    <w:rsid w:val="007C5751"/>
    <w:rsid w:val="007C726C"/>
    <w:rsid w:val="007C7B4B"/>
    <w:rsid w:val="007D06C9"/>
    <w:rsid w:val="007D09BC"/>
    <w:rsid w:val="007D165F"/>
    <w:rsid w:val="007D312A"/>
    <w:rsid w:val="007D478E"/>
    <w:rsid w:val="007D55BD"/>
    <w:rsid w:val="007D59BA"/>
    <w:rsid w:val="007D5B3C"/>
    <w:rsid w:val="007D7D7E"/>
    <w:rsid w:val="007D7F66"/>
    <w:rsid w:val="007E18F8"/>
    <w:rsid w:val="007E54F2"/>
    <w:rsid w:val="007E5B93"/>
    <w:rsid w:val="007E72FE"/>
    <w:rsid w:val="007F1305"/>
    <w:rsid w:val="007F1F8D"/>
    <w:rsid w:val="007F7F7D"/>
    <w:rsid w:val="008014C2"/>
    <w:rsid w:val="00802602"/>
    <w:rsid w:val="00803684"/>
    <w:rsid w:val="00803B5F"/>
    <w:rsid w:val="00804E21"/>
    <w:rsid w:val="008052B8"/>
    <w:rsid w:val="00806251"/>
    <w:rsid w:val="00816128"/>
    <w:rsid w:val="00816C96"/>
    <w:rsid w:val="00817716"/>
    <w:rsid w:val="00820903"/>
    <w:rsid w:val="00821762"/>
    <w:rsid w:val="00830DD9"/>
    <w:rsid w:val="0083132A"/>
    <w:rsid w:val="008318CA"/>
    <w:rsid w:val="00832B20"/>
    <w:rsid w:val="008342E1"/>
    <w:rsid w:val="008352D1"/>
    <w:rsid w:val="00835756"/>
    <w:rsid w:val="0084006E"/>
    <w:rsid w:val="00840265"/>
    <w:rsid w:val="008424A9"/>
    <w:rsid w:val="00842734"/>
    <w:rsid w:val="008427D1"/>
    <w:rsid w:val="00842AF2"/>
    <w:rsid w:val="0084661D"/>
    <w:rsid w:val="008466FE"/>
    <w:rsid w:val="00854AD3"/>
    <w:rsid w:val="008550DB"/>
    <w:rsid w:val="00855248"/>
    <w:rsid w:val="00860BCD"/>
    <w:rsid w:val="00861E34"/>
    <w:rsid w:val="0086326F"/>
    <w:rsid w:val="00863B2C"/>
    <w:rsid w:val="008673EE"/>
    <w:rsid w:val="00867DD5"/>
    <w:rsid w:val="008705C1"/>
    <w:rsid w:val="00871CD9"/>
    <w:rsid w:val="00872936"/>
    <w:rsid w:val="00874D44"/>
    <w:rsid w:val="00875A8D"/>
    <w:rsid w:val="00875AA3"/>
    <w:rsid w:val="00875FE5"/>
    <w:rsid w:val="00876B82"/>
    <w:rsid w:val="00877EA4"/>
    <w:rsid w:val="00880E51"/>
    <w:rsid w:val="008835C4"/>
    <w:rsid w:val="008855F4"/>
    <w:rsid w:val="00885A5E"/>
    <w:rsid w:val="00886783"/>
    <w:rsid w:val="008915CB"/>
    <w:rsid w:val="00891873"/>
    <w:rsid w:val="0089216B"/>
    <w:rsid w:val="00893FCB"/>
    <w:rsid w:val="00895FC1"/>
    <w:rsid w:val="00895FE5"/>
    <w:rsid w:val="008A3220"/>
    <w:rsid w:val="008A3DFF"/>
    <w:rsid w:val="008A49F4"/>
    <w:rsid w:val="008B0262"/>
    <w:rsid w:val="008C282B"/>
    <w:rsid w:val="008C3194"/>
    <w:rsid w:val="008C4DEB"/>
    <w:rsid w:val="008C61D4"/>
    <w:rsid w:val="008D1EA1"/>
    <w:rsid w:val="008D2852"/>
    <w:rsid w:val="008D3831"/>
    <w:rsid w:val="008D46C8"/>
    <w:rsid w:val="008D4A34"/>
    <w:rsid w:val="008D547C"/>
    <w:rsid w:val="008D662A"/>
    <w:rsid w:val="008E2E7F"/>
    <w:rsid w:val="008E340B"/>
    <w:rsid w:val="008E3916"/>
    <w:rsid w:val="008E4A29"/>
    <w:rsid w:val="008E6D6C"/>
    <w:rsid w:val="008F101A"/>
    <w:rsid w:val="008F3688"/>
    <w:rsid w:val="008F3C9A"/>
    <w:rsid w:val="008F51E6"/>
    <w:rsid w:val="008F6A18"/>
    <w:rsid w:val="00900D0D"/>
    <w:rsid w:val="00901BDF"/>
    <w:rsid w:val="0090240B"/>
    <w:rsid w:val="009029EA"/>
    <w:rsid w:val="00904DAD"/>
    <w:rsid w:val="00910732"/>
    <w:rsid w:val="00912EE5"/>
    <w:rsid w:val="009153BF"/>
    <w:rsid w:val="009155F5"/>
    <w:rsid w:val="0091683E"/>
    <w:rsid w:val="00917C2F"/>
    <w:rsid w:val="00930659"/>
    <w:rsid w:val="0093121D"/>
    <w:rsid w:val="009313EE"/>
    <w:rsid w:val="00933575"/>
    <w:rsid w:val="009371D2"/>
    <w:rsid w:val="009419FB"/>
    <w:rsid w:val="009431AE"/>
    <w:rsid w:val="00946088"/>
    <w:rsid w:val="009468AE"/>
    <w:rsid w:val="009469D3"/>
    <w:rsid w:val="0094732E"/>
    <w:rsid w:val="009513DF"/>
    <w:rsid w:val="009529CC"/>
    <w:rsid w:val="00953190"/>
    <w:rsid w:val="00954A05"/>
    <w:rsid w:val="0096171C"/>
    <w:rsid w:val="009617A2"/>
    <w:rsid w:val="009623EC"/>
    <w:rsid w:val="00963752"/>
    <w:rsid w:val="00967237"/>
    <w:rsid w:val="00973320"/>
    <w:rsid w:val="0097411B"/>
    <w:rsid w:val="00974DC9"/>
    <w:rsid w:val="009760E7"/>
    <w:rsid w:val="00980065"/>
    <w:rsid w:val="00982C13"/>
    <w:rsid w:val="00983C41"/>
    <w:rsid w:val="00983D76"/>
    <w:rsid w:val="00984A91"/>
    <w:rsid w:val="0099527B"/>
    <w:rsid w:val="00995366"/>
    <w:rsid w:val="0099571E"/>
    <w:rsid w:val="0099582E"/>
    <w:rsid w:val="009967C5"/>
    <w:rsid w:val="00997AEA"/>
    <w:rsid w:val="009A1B1C"/>
    <w:rsid w:val="009A2988"/>
    <w:rsid w:val="009A537B"/>
    <w:rsid w:val="009A54CA"/>
    <w:rsid w:val="009A55B8"/>
    <w:rsid w:val="009B2F5D"/>
    <w:rsid w:val="009B4A7D"/>
    <w:rsid w:val="009B6A19"/>
    <w:rsid w:val="009B71EA"/>
    <w:rsid w:val="009B7C20"/>
    <w:rsid w:val="009C2174"/>
    <w:rsid w:val="009C5BC8"/>
    <w:rsid w:val="009C79D9"/>
    <w:rsid w:val="009C7EE8"/>
    <w:rsid w:val="009D05D0"/>
    <w:rsid w:val="009D46C4"/>
    <w:rsid w:val="009D4824"/>
    <w:rsid w:val="009D55A0"/>
    <w:rsid w:val="009D5F14"/>
    <w:rsid w:val="009D73F4"/>
    <w:rsid w:val="009E0233"/>
    <w:rsid w:val="009E259C"/>
    <w:rsid w:val="009E2BF0"/>
    <w:rsid w:val="009E327B"/>
    <w:rsid w:val="009E33F6"/>
    <w:rsid w:val="009E4E2B"/>
    <w:rsid w:val="009F2458"/>
    <w:rsid w:val="009F5776"/>
    <w:rsid w:val="00A005A6"/>
    <w:rsid w:val="00A014E1"/>
    <w:rsid w:val="00A05768"/>
    <w:rsid w:val="00A059B5"/>
    <w:rsid w:val="00A10019"/>
    <w:rsid w:val="00A10CF9"/>
    <w:rsid w:val="00A11762"/>
    <w:rsid w:val="00A12A48"/>
    <w:rsid w:val="00A13B6E"/>
    <w:rsid w:val="00A16569"/>
    <w:rsid w:val="00A226AF"/>
    <w:rsid w:val="00A23E97"/>
    <w:rsid w:val="00A244C0"/>
    <w:rsid w:val="00A24D69"/>
    <w:rsid w:val="00A257ED"/>
    <w:rsid w:val="00A26AB4"/>
    <w:rsid w:val="00A26C2B"/>
    <w:rsid w:val="00A27F84"/>
    <w:rsid w:val="00A35C2B"/>
    <w:rsid w:val="00A37F39"/>
    <w:rsid w:val="00A40C11"/>
    <w:rsid w:val="00A4179B"/>
    <w:rsid w:val="00A471B7"/>
    <w:rsid w:val="00A52CAE"/>
    <w:rsid w:val="00A53C03"/>
    <w:rsid w:val="00A56CDC"/>
    <w:rsid w:val="00A57A9B"/>
    <w:rsid w:val="00A62C42"/>
    <w:rsid w:val="00A63234"/>
    <w:rsid w:val="00A6340A"/>
    <w:rsid w:val="00A645B6"/>
    <w:rsid w:val="00A64EDE"/>
    <w:rsid w:val="00A65121"/>
    <w:rsid w:val="00A672A1"/>
    <w:rsid w:val="00A700F9"/>
    <w:rsid w:val="00A70383"/>
    <w:rsid w:val="00A72A3F"/>
    <w:rsid w:val="00A74AF7"/>
    <w:rsid w:val="00A755E5"/>
    <w:rsid w:val="00A75901"/>
    <w:rsid w:val="00A76158"/>
    <w:rsid w:val="00A77B5E"/>
    <w:rsid w:val="00A80513"/>
    <w:rsid w:val="00A832E9"/>
    <w:rsid w:val="00A84A92"/>
    <w:rsid w:val="00A85003"/>
    <w:rsid w:val="00A857F5"/>
    <w:rsid w:val="00A8589E"/>
    <w:rsid w:val="00A91356"/>
    <w:rsid w:val="00A93B0C"/>
    <w:rsid w:val="00A956CA"/>
    <w:rsid w:val="00A96FBD"/>
    <w:rsid w:val="00AA06D7"/>
    <w:rsid w:val="00AA272C"/>
    <w:rsid w:val="00AA3127"/>
    <w:rsid w:val="00AA5F74"/>
    <w:rsid w:val="00AA5F85"/>
    <w:rsid w:val="00AA6771"/>
    <w:rsid w:val="00AB035E"/>
    <w:rsid w:val="00AB0FB6"/>
    <w:rsid w:val="00AB150E"/>
    <w:rsid w:val="00AB1E7E"/>
    <w:rsid w:val="00AB352F"/>
    <w:rsid w:val="00AB4E42"/>
    <w:rsid w:val="00AC0DBC"/>
    <w:rsid w:val="00AC0F46"/>
    <w:rsid w:val="00AC2073"/>
    <w:rsid w:val="00AC4598"/>
    <w:rsid w:val="00AC7149"/>
    <w:rsid w:val="00AC7294"/>
    <w:rsid w:val="00AC790F"/>
    <w:rsid w:val="00AC7996"/>
    <w:rsid w:val="00AC7D44"/>
    <w:rsid w:val="00AD0602"/>
    <w:rsid w:val="00AD0894"/>
    <w:rsid w:val="00AE0E94"/>
    <w:rsid w:val="00AE5F93"/>
    <w:rsid w:val="00AE6AA6"/>
    <w:rsid w:val="00AE77D7"/>
    <w:rsid w:val="00AF0EA2"/>
    <w:rsid w:val="00AF16E5"/>
    <w:rsid w:val="00AF2B63"/>
    <w:rsid w:val="00AF3A85"/>
    <w:rsid w:val="00AF4ABB"/>
    <w:rsid w:val="00AF5FAF"/>
    <w:rsid w:val="00AF7699"/>
    <w:rsid w:val="00B01D3D"/>
    <w:rsid w:val="00B0266D"/>
    <w:rsid w:val="00B026B4"/>
    <w:rsid w:val="00B0340E"/>
    <w:rsid w:val="00B03D32"/>
    <w:rsid w:val="00B06807"/>
    <w:rsid w:val="00B12474"/>
    <w:rsid w:val="00B128AE"/>
    <w:rsid w:val="00B14615"/>
    <w:rsid w:val="00B158FC"/>
    <w:rsid w:val="00B208D6"/>
    <w:rsid w:val="00B22CF8"/>
    <w:rsid w:val="00B23948"/>
    <w:rsid w:val="00B23ABC"/>
    <w:rsid w:val="00B23CE6"/>
    <w:rsid w:val="00B25E8D"/>
    <w:rsid w:val="00B26313"/>
    <w:rsid w:val="00B31EB4"/>
    <w:rsid w:val="00B33287"/>
    <w:rsid w:val="00B344CA"/>
    <w:rsid w:val="00B35850"/>
    <w:rsid w:val="00B35BA2"/>
    <w:rsid w:val="00B36EEF"/>
    <w:rsid w:val="00B3722D"/>
    <w:rsid w:val="00B3763B"/>
    <w:rsid w:val="00B376A2"/>
    <w:rsid w:val="00B40B2C"/>
    <w:rsid w:val="00B40B79"/>
    <w:rsid w:val="00B40D25"/>
    <w:rsid w:val="00B42C7E"/>
    <w:rsid w:val="00B43785"/>
    <w:rsid w:val="00B44B42"/>
    <w:rsid w:val="00B45964"/>
    <w:rsid w:val="00B52F23"/>
    <w:rsid w:val="00B52F70"/>
    <w:rsid w:val="00B54652"/>
    <w:rsid w:val="00B60340"/>
    <w:rsid w:val="00B63700"/>
    <w:rsid w:val="00B63E2E"/>
    <w:rsid w:val="00B64C01"/>
    <w:rsid w:val="00B67043"/>
    <w:rsid w:val="00B67663"/>
    <w:rsid w:val="00B67CEE"/>
    <w:rsid w:val="00B7019F"/>
    <w:rsid w:val="00B72259"/>
    <w:rsid w:val="00B727FC"/>
    <w:rsid w:val="00B7489B"/>
    <w:rsid w:val="00B7592A"/>
    <w:rsid w:val="00B76318"/>
    <w:rsid w:val="00B8353E"/>
    <w:rsid w:val="00B871FD"/>
    <w:rsid w:val="00B930AF"/>
    <w:rsid w:val="00B94071"/>
    <w:rsid w:val="00B948FD"/>
    <w:rsid w:val="00B949F0"/>
    <w:rsid w:val="00B96588"/>
    <w:rsid w:val="00B9665D"/>
    <w:rsid w:val="00B972CA"/>
    <w:rsid w:val="00BA044D"/>
    <w:rsid w:val="00BA067C"/>
    <w:rsid w:val="00BA0DAF"/>
    <w:rsid w:val="00BA10F5"/>
    <w:rsid w:val="00BA5C7E"/>
    <w:rsid w:val="00BA6AF6"/>
    <w:rsid w:val="00BA6FD8"/>
    <w:rsid w:val="00BA78BB"/>
    <w:rsid w:val="00BB1B04"/>
    <w:rsid w:val="00BB1F7A"/>
    <w:rsid w:val="00BB2725"/>
    <w:rsid w:val="00BB2BC2"/>
    <w:rsid w:val="00BC0B25"/>
    <w:rsid w:val="00BC1691"/>
    <w:rsid w:val="00BC2C9E"/>
    <w:rsid w:val="00BC370D"/>
    <w:rsid w:val="00BC41C0"/>
    <w:rsid w:val="00BC431A"/>
    <w:rsid w:val="00BD100F"/>
    <w:rsid w:val="00BD1254"/>
    <w:rsid w:val="00BD1388"/>
    <w:rsid w:val="00BD1AF0"/>
    <w:rsid w:val="00BD217D"/>
    <w:rsid w:val="00BD34B0"/>
    <w:rsid w:val="00BD3591"/>
    <w:rsid w:val="00BD51D4"/>
    <w:rsid w:val="00BD6A18"/>
    <w:rsid w:val="00BD6DF2"/>
    <w:rsid w:val="00BE0251"/>
    <w:rsid w:val="00BE2395"/>
    <w:rsid w:val="00BE5B16"/>
    <w:rsid w:val="00BE7EA9"/>
    <w:rsid w:val="00BF11EE"/>
    <w:rsid w:val="00BF1CE6"/>
    <w:rsid w:val="00BF1E64"/>
    <w:rsid w:val="00BF305A"/>
    <w:rsid w:val="00BF350C"/>
    <w:rsid w:val="00BF4F6E"/>
    <w:rsid w:val="00BF6EF4"/>
    <w:rsid w:val="00C003CA"/>
    <w:rsid w:val="00C0348B"/>
    <w:rsid w:val="00C04279"/>
    <w:rsid w:val="00C06F04"/>
    <w:rsid w:val="00C07D6D"/>
    <w:rsid w:val="00C11A24"/>
    <w:rsid w:val="00C13DAA"/>
    <w:rsid w:val="00C13FCB"/>
    <w:rsid w:val="00C143B0"/>
    <w:rsid w:val="00C15BE2"/>
    <w:rsid w:val="00C16103"/>
    <w:rsid w:val="00C22AE5"/>
    <w:rsid w:val="00C23546"/>
    <w:rsid w:val="00C33EE7"/>
    <w:rsid w:val="00C408BE"/>
    <w:rsid w:val="00C40DA7"/>
    <w:rsid w:val="00C42F37"/>
    <w:rsid w:val="00C437FB"/>
    <w:rsid w:val="00C43BBF"/>
    <w:rsid w:val="00C46C57"/>
    <w:rsid w:val="00C4724F"/>
    <w:rsid w:val="00C47D62"/>
    <w:rsid w:val="00C50113"/>
    <w:rsid w:val="00C561AB"/>
    <w:rsid w:val="00C563FB"/>
    <w:rsid w:val="00C6151B"/>
    <w:rsid w:val="00C61705"/>
    <w:rsid w:val="00C61BB4"/>
    <w:rsid w:val="00C66FE6"/>
    <w:rsid w:val="00C70AF2"/>
    <w:rsid w:val="00C74482"/>
    <w:rsid w:val="00C763BF"/>
    <w:rsid w:val="00C773F7"/>
    <w:rsid w:val="00C77E29"/>
    <w:rsid w:val="00C82193"/>
    <w:rsid w:val="00C84D25"/>
    <w:rsid w:val="00C86FF6"/>
    <w:rsid w:val="00C913AD"/>
    <w:rsid w:val="00C9207B"/>
    <w:rsid w:val="00C920B2"/>
    <w:rsid w:val="00C922CB"/>
    <w:rsid w:val="00C925FB"/>
    <w:rsid w:val="00C928A2"/>
    <w:rsid w:val="00C9302C"/>
    <w:rsid w:val="00C9371F"/>
    <w:rsid w:val="00C94FAD"/>
    <w:rsid w:val="00C95B72"/>
    <w:rsid w:val="00CA2156"/>
    <w:rsid w:val="00CA3642"/>
    <w:rsid w:val="00CA41AD"/>
    <w:rsid w:val="00CA5517"/>
    <w:rsid w:val="00CA7BE5"/>
    <w:rsid w:val="00CB25C6"/>
    <w:rsid w:val="00CB59FC"/>
    <w:rsid w:val="00CC0AD0"/>
    <w:rsid w:val="00CC3196"/>
    <w:rsid w:val="00CC6113"/>
    <w:rsid w:val="00CD04A5"/>
    <w:rsid w:val="00CD0CE6"/>
    <w:rsid w:val="00CD0DE1"/>
    <w:rsid w:val="00CD2D32"/>
    <w:rsid w:val="00CD3B8D"/>
    <w:rsid w:val="00CE0D2C"/>
    <w:rsid w:val="00CE2629"/>
    <w:rsid w:val="00CE2ADE"/>
    <w:rsid w:val="00CE45B7"/>
    <w:rsid w:val="00CE7D19"/>
    <w:rsid w:val="00CF0978"/>
    <w:rsid w:val="00CF2F80"/>
    <w:rsid w:val="00CF40CD"/>
    <w:rsid w:val="00D011F9"/>
    <w:rsid w:val="00D03EDC"/>
    <w:rsid w:val="00D04719"/>
    <w:rsid w:val="00D05A02"/>
    <w:rsid w:val="00D0643B"/>
    <w:rsid w:val="00D0683B"/>
    <w:rsid w:val="00D12353"/>
    <w:rsid w:val="00D141CF"/>
    <w:rsid w:val="00D15606"/>
    <w:rsid w:val="00D21255"/>
    <w:rsid w:val="00D21885"/>
    <w:rsid w:val="00D257E4"/>
    <w:rsid w:val="00D267F9"/>
    <w:rsid w:val="00D271C1"/>
    <w:rsid w:val="00D31CE1"/>
    <w:rsid w:val="00D32473"/>
    <w:rsid w:val="00D348DB"/>
    <w:rsid w:val="00D35204"/>
    <w:rsid w:val="00D372D1"/>
    <w:rsid w:val="00D4275E"/>
    <w:rsid w:val="00D45E59"/>
    <w:rsid w:val="00D46E80"/>
    <w:rsid w:val="00D50412"/>
    <w:rsid w:val="00D54671"/>
    <w:rsid w:val="00D54E2B"/>
    <w:rsid w:val="00D56271"/>
    <w:rsid w:val="00D570A7"/>
    <w:rsid w:val="00D574EB"/>
    <w:rsid w:val="00D57B41"/>
    <w:rsid w:val="00D57B7E"/>
    <w:rsid w:val="00D6028D"/>
    <w:rsid w:val="00D627EE"/>
    <w:rsid w:val="00D64D2B"/>
    <w:rsid w:val="00D67526"/>
    <w:rsid w:val="00D71ED7"/>
    <w:rsid w:val="00D73961"/>
    <w:rsid w:val="00D73F8A"/>
    <w:rsid w:val="00D748E9"/>
    <w:rsid w:val="00D753F6"/>
    <w:rsid w:val="00D80537"/>
    <w:rsid w:val="00D80A7D"/>
    <w:rsid w:val="00D841F8"/>
    <w:rsid w:val="00D8459F"/>
    <w:rsid w:val="00D84950"/>
    <w:rsid w:val="00D8652F"/>
    <w:rsid w:val="00D925C6"/>
    <w:rsid w:val="00D956E2"/>
    <w:rsid w:val="00D9632F"/>
    <w:rsid w:val="00D973DA"/>
    <w:rsid w:val="00D97E31"/>
    <w:rsid w:val="00DA2014"/>
    <w:rsid w:val="00DA23E5"/>
    <w:rsid w:val="00DA3694"/>
    <w:rsid w:val="00DB0212"/>
    <w:rsid w:val="00DB1CB3"/>
    <w:rsid w:val="00DB29A5"/>
    <w:rsid w:val="00DB3037"/>
    <w:rsid w:val="00DB4093"/>
    <w:rsid w:val="00DB49F8"/>
    <w:rsid w:val="00DC284C"/>
    <w:rsid w:val="00DC3594"/>
    <w:rsid w:val="00DC5ECB"/>
    <w:rsid w:val="00DD19DB"/>
    <w:rsid w:val="00DD297B"/>
    <w:rsid w:val="00DD44A6"/>
    <w:rsid w:val="00DD6ACF"/>
    <w:rsid w:val="00DE1AE1"/>
    <w:rsid w:val="00DE6BA2"/>
    <w:rsid w:val="00DE7F9E"/>
    <w:rsid w:val="00DF120D"/>
    <w:rsid w:val="00DF1C3B"/>
    <w:rsid w:val="00DF33A7"/>
    <w:rsid w:val="00DF46E6"/>
    <w:rsid w:val="00DF7CC0"/>
    <w:rsid w:val="00E02623"/>
    <w:rsid w:val="00E02DA7"/>
    <w:rsid w:val="00E03E92"/>
    <w:rsid w:val="00E03F15"/>
    <w:rsid w:val="00E07CBD"/>
    <w:rsid w:val="00E10AE4"/>
    <w:rsid w:val="00E12AF3"/>
    <w:rsid w:val="00E13335"/>
    <w:rsid w:val="00E13CD6"/>
    <w:rsid w:val="00E13E68"/>
    <w:rsid w:val="00E14795"/>
    <w:rsid w:val="00E14F73"/>
    <w:rsid w:val="00E16FA1"/>
    <w:rsid w:val="00E17988"/>
    <w:rsid w:val="00E21D09"/>
    <w:rsid w:val="00E21DF7"/>
    <w:rsid w:val="00E2580A"/>
    <w:rsid w:val="00E26567"/>
    <w:rsid w:val="00E26D8F"/>
    <w:rsid w:val="00E27867"/>
    <w:rsid w:val="00E27C6A"/>
    <w:rsid w:val="00E30CB0"/>
    <w:rsid w:val="00E319AC"/>
    <w:rsid w:val="00E35B6B"/>
    <w:rsid w:val="00E36081"/>
    <w:rsid w:val="00E4079D"/>
    <w:rsid w:val="00E40A70"/>
    <w:rsid w:val="00E41C8A"/>
    <w:rsid w:val="00E42264"/>
    <w:rsid w:val="00E45173"/>
    <w:rsid w:val="00E452BD"/>
    <w:rsid w:val="00E45624"/>
    <w:rsid w:val="00E46146"/>
    <w:rsid w:val="00E46D5E"/>
    <w:rsid w:val="00E46FB2"/>
    <w:rsid w:val="00E50887"/>
    <w:rsid w:val="00E53D4A"/>
    <w:rsid w:val="00E54CDF"/>
    <w:rsid w:val="00E54FFD"/>
    <w:rsid w:val="00E57689"/>
    <w:rsid w:val="00E57D4E"/>
    <w:rsid w:val="00E57EE4"/>
    <w:rsid w:val="00E61052"/>
    <w:rsid w:val="00E61E52"/>
    <w:rsid w:val="00E63F2C"/>
    <w:rsid w:val="00E72620"/>
    <w:rsid w:val="00E73BF8"/>
    <w:rsid w:val="00E73FE7"/>
    <w:rsid w:val="00E766ED"/>
    <w:rsid w:val="00E76D1C"/>
    <w:rsid w:val="00E77AE1"/>
    <w:rsid w:val="00E80844"/>
    <w:rsid w:val="00E85E62"/>
    <w:rsid w:val="00E86703"/>
    <w:rsid w:val="00E8774A"/>
    <w:rsid w:val="00E878A1"/>
    <w:rsid w:val="00E87EBE"/>
    <w:rsid w:val="00E901C5"/>
    <w:rsid w:val="00E905A1"/>
    <w:rsid w:val="00E92213"/>
    <w:rsid w:val="00EA09AB"/>
    <w:rsid w:val="00EA29D2"/>
    <w:rsid w:val="00EA2A72"/>
    <w:rsid w:val="00EB169B"/>
    <w:rsid w:val="00EB6CD6"/>
    <w:rsid w:val="00EB74AA"/>
    <w:rsid w:val="00EC0AF2"/>
    <w:rsid w:val="00EC3005"/>
    <w:rsid w:val="00EC497B"/>
    <w:rsid w:val="00EC4BAD"/>
    <w:rsid w:val="00EC50AB"/>
    <w:rsid w:val="00EC567B"/>
    <w:rsid w:val="00ED03CF"/>
    <w:rsid w:val="00ED10CE"/>
    <w:rsid w:val="00ED1288"/>
    <w:rsid w:val="00ED1D97"/>
    <w:rsid w:val="00ED1E1B"/>
    <w:rsid w:val="00ED1F2F"/>
    <w:rsid w:val="00ED20E4"/>
    <w:rsid w:val="00ED271E"/>
    <w:rsid w:val="00ED44E4"/>
    <w:rsid w:val="00ED725D"/>
    <w:rsid w:val="00ED7C3A"/>
    <w:rsid w:val="00EE0518"/>
    <w:rsid w:val="00EE54EC"/>
    <w:rsid w:val="00EE6B23"/>
    <w:rsid w:val="00EE7258"/>
    <w:rsid w:val="00EF0278"/>
    <w:rsid w:val="00EF0E3F"/>
    <w:rsid w:val="00EF0F71"/>
    <w:rsid w:val="00EF1D54"/>
    <w:rsid w:val="00EF2068"/>
    <w:rsid w:val="00EF5EF7"/>
    <w:rsid w:val="00F024B7"/>
    <w:rsid w:val="00F02D7B"/>
    <w:rsid w:val="00F03B10"/>
    <w:rsid w:val="00F04D8A"/>
    <w:rsid w:val="00F06795"/>
    <w:rsid w:val="00F06EAE"/>
    <w:rsid w:val="00F0700E"/>
    <w:rsid w:val="00F1138D"/>
    <w:rsid w:val="00F11807"/>
    <w:rsid w:val="00F14136"/>
    <w:rsid w:val="00F17385"/>
    <w:rsid w:val="00F21536"/>
    <w:rsid w:val="00F22D17"/>
    <w:rsid w:val="00F230A3"/>
    <w:rsid w:val="00F2379F"/>
    <w:rsid w:val="00F318AA"/>
    <w:rsid w:val="00F31B15"/>
    <w:rsid w:val="00F34BD4"/>
    <w:rsid w:val="00F40E9F"/>
    <w:rsid w:val="00F41DE0"/>
    <w:rsid w:val="00F4489B"/>
    <w:rsid w:val="00F44F32"/>
    <w:rsid w:val="00F466BF"/>
    <w:rsid w:val="00F471AD"/>
    <w:rsid w:val="00F478C1"/>
    <w:rsid w:val="00F47CC6"/>
    <w:rsid w:val="00F53A15"/>
    <w:rsid w:val="00F5421B"/>
    <w:rsid w:val="00F54DFB"/>
    <w:rsid w:val="00F56694"/>
    <w:rsid w:val="00F60B59"/>
    <w:rsid w:val="00F61643"/>
    <w:rsid w:val="00F61D56"/>
    <w:rsid w:val="00F62ABB"/>
    <w:rsid w:val="00F62EF1"/>
    <w:rsid w:val="00F6406B"/>
    <w:rsid w:val="00F66072"/>
    <w:rsid w:val="00F66335"/>
    <w:rsid w:val="00F66958"/>
    <w:rsid w:val="00F71B95"/>
    <w:rsid w:val="00F72814"/>
    <w:rsid w:val="00F755D2"/>
    <w:rsid w:val="00F76A30"/>
    <w:rsid w:val="00F76B25"/>
    <w:rsid w:val="00F77896"/>
    <w:rsid w:val="00F8177E"/>
    <w:rsid w:val="00F82257"/>
    <w:rsid w:val="00F872C7"/>
    <w:rsid w:val="00F90A8F"/>
    <w:rsid w:val="00F91DB9"/>
    <w:rsid w:val="00F93742"/>
    <w:rsid w:val="00F93C98"/>
    <w:rsid w:val="00F94E90"/>
    <w:rsid w:val="00F953AD"/>
    <w:rsid w:val="00F95ECC"/>
    <w:rsid w:val="00FA103D"/>
    <w:rsid w:val="00FA17DA"/>
    <w:rsid w:val="00FA3029"/>
    <w:rsid w:val="00FA42D6"/>
    <w:rsid w:val="00FA532E"/>
    <w:rsid w:val="00FA681A"/>
    <w:rsid w:val="00FA6BB6"/>
    <w:rsid w:val="00FA6FC7"/>
    <w:rsid w:val="00FA7E9D"/>
    <w:rsid w:val="00FB066D"/>
    <w:rsid w:val="00FB2496"/>
    <w:rsid w:val="00FB2AFF"/>
    <w:rsid w:val="00FB2CB9"/>
    <w:rsid w:val="00FC1349"/>
    <w:rsid w:val="00FC559F"/>
    <w:rsid w:val="00FC5C78"/>
    <w:rsid w:val="00FD1680"/>
    <w:rsid w:val="00FD3F31"/>
    <w:rsid w:val="00FD54C0"/>
    <w:rsid w:val="00FD6FBF"/>
    <w:rsid w:val="00FE0114"/>
    <w:rsid w:val="00FE1035"/>
    <w:rsid w:val="00FE15DB"/>
    <w:rsid w:val="00FE3C60"/>
    <w:rsid w:val="00FE4669"/>
    <w:rsid w:val="00FE4FBC"/>
    <w:rsid w:val="00FE766B"/>
    <w:rsid w:val="00FE77FE"/>
    <w:rsid w:val="00FF0220"/>
    <w:rsid w:val="00FF0B0F"/>
    <w:rsid w:val="00FF24F8"/>
    <w:rsid w:val="00FF4590"/>
    <w:rsid w:val="00FF54B5"/>
    <w:rsid w:val="00FF59AD"/>
    <w:rsid w:val="00FF68EF"/>
    <w:rsid w:val="017F3999"/>
    <w:rsid w:val="054C7041"/>
    <w:rsid w:val="06B9FD84"/>
    <w:rsid w:val="07A41C28"/>
    <w:rsid w:val="09795B82"/>
    <w:rsid w:val="09D95E67"/>
    <w:rsid w:val="12A49830"/>
    <w:rsid w:val="14D4CB98"/>
    <w:rsid w:val="1783CB38"/>
    <w:rsid w:val="1B21EF0C"/>
    <w:rsid w:val="1E2EB4DE"/>
    <w:rsid w:val="209F732D"/>
    <w:rsid w:val="2134E53E"/>
    <w:rsid w:val="22973858"/>
    <w:rsid w:val="2AA40FB9"/>
    <w:rsid w:val="2FB41F8F"/>
    <w:rsid w:val="301F9C7C"/>
    <w:rsid w:val="3AF8E32E"/>
    <w:rsid w:val="3E4FEEBC"/>
    <w:rsid w:val="3FE80B95"/>
    <w:rsid w:val="44BD6E94"/>
    <w:rsid w:val="47D4B74C"/>
    <w:rsid w:val="483006EF"/>
    <w:rsid w:val="4D0BBA27"/>
    <w:rsid w:val="5162870A"/>
    <w:rsid w:val="5338D84E"/>
    <w:rsid w:val="5889642C"/>
    <w:rsid w:val="5A8B4C4E"/>
    <w:rsid w:val="5B36FCB7"/>
    <w:rsid w:val="61FD3D6C"/>
    <w:rsid w:val="6C079E77"/>
    <w:rsid w:val="6D7E8687"/>
    <w:rsid w:val="6DBADB91"/>
    <w:rsid w:val="6E7CA517"/>
    <w:rsid w:val="6E8A3D03"/>
    <w:rsid w:val="6F494B99"/>
    <w:rsid w:val="741F0642"/>
    <w:rsid w:val="756687D9"/>
    <w:rsid w:val="7FEE0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8876C1"/>
  <w14:defaultImageDpi w14:val="330"/>
  <w15:chartTrackingRefBased/>
  <w15:docId w15:val="{272B35D9-C2C0-4074-B4DE-7BF20B6B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B44B42"/>
    <w:pPr>
      <w:outlineLvl w:val="0"/>
    </w:pPr>
    <w:rPr>
      <w:rFonts w:ascii="Gill Sans MT" w:hAnsi="Gill Sans MT"/>
      <w:caps/>
      <w:noProof/>
      <w:color w:val="2A5681"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2A5681"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B3722D"/>
    <w:pPr>
      <w:pBdr>
        <w:left w:val="single" w:sz="48" w:space="4" w:color="009DD9"/>
        <w:bottom w:val="single" w:sz="8" w:space="3" w:color="009DD9"/>
      </w:pBdr>
      <w:spacing w:before="240" w:after="160" w:line="259" w:lineRule="auto"/>
      <w:ind w:left="230" w:right="0"/>
      <w:outlineLvl w:val="2"/>
    </w:pPr>
    <w:rPr>
      <w:color w:val="2A5681" w:themeColor="accent1"/>
      <w:spacing w:val="0"/>
      <w:sz w:val="28"/>
    </w:rPr>
  </w:style>
  <w:style w:type="paragraph" w:styleId="Heading4">
    <w:name w:val="heading 4"/>
    <w:basedOn w:val="Normal"/>
    <w:next w:val="Normal"/>
    <w:link w:val="Heading4Char"/>
    <w:uiPriority w:val="19"/>
    <w:qFormat/>
    <w:rsid w:val="00B3722D"/>
    <w:pPr>
      <w:pBdr>
        <w:top w:val="single" w:sz="2" w:space="1" w:color="FFFFFF" w:themeColor="background1"/>
        <w:left w:val="single" w:sz="36" w:space="4" w:color="378F5B"/>
        <w:bottom w:val="single" w:sz="2" w:space="1" w:color="FFFFFF" w:themeColor="background1"/>
      </w:pBdr>
      <w:spacing w:line="216" w:lineRule="auto"/>
      <w:ind w:left="432" w:right="1440"/>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1F4060"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152A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paragraph" w:customStyle="1" w:styleId="IntroParagraph">
    <w:name w:val="Intro Paragraph"/>
    <w:basedOn w:val="Normal"/>
    <w:next w:val="Normal"/>
    <w:link w:val="IntroParagraphChar"/>
    <w:uiPriority w:val="1"/>
    <w:rsid w:val="00AA272C"/>
    <w:pPr>
      <w:spacing w:before="480" w:after="600" w:line="288" w:lineRule="auto"/>
      <w:ind w:left="360" w:right="360"/>
    </w:pPr>
    <w:rPr>
      <w:color w:val="323332" w:themeColor="text1"/>
      <w:spacing w:val="8"/>
      <w:szCs w:val="23"/>
    </w:rPr>
  </w:style>
  <w:style w:type="character" w:styleId="Strong">
    <w:name w:val="Strong"/>
    <w:basedOn w:val="DefaultParagraphFont"/>
    <w:uiPriority w:val="22"/>
    <w:rsid w:val="00FA17DA"/>
    <w:rPr>
      <w:b/>
      <w:bCs/>
    </w:rPr>
  </w:style>
  <w:style w:type="character" w:customStyle="1" w:styleId="IntroParagraphChar">
    <w:name w:val="Intro Paragraph Char"/>
    <w:basedOn w:val="DefaultParagraphFont"/>
    <w:link w:val="IntroParagraph"/>
    <w:uiPriority w:val="1"/>
    <w:rsid w:val="00983C41"/>
    <w:rPr>
      <w:color w:val="323332" w:themeColor="text1"/>
      <w:spacing w:val="8"/>
      <w:sz w:val="24"/>
      <w:szCs w:val="23"/>
    </w:rPr>
  </w:style>
  <w:style w:type="character" w:styleId="IntenseEmphasis">
    <w:name w:val="Intense Emphasis"/>
    <w:basedOn w:val="DefaultParagraphFont"/>
    <w:uiPriority w:val="21"/>
    <w:rsid w:val="004332FC"/>
    <w:rPr>
      <w:b/>
      <w:color w:val="2A5681"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EF7F18" w:themeColor="accent4" w:themeShade="BF"/>
    </w:r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00568F"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2A5681"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B44B42"/>
    <w:rPr>
      <w:rFonts w:ascii="Gill Sans MT" w:hAnsi="Gill Sans MT"/>
      <w:caps/>
      <w:noProof/>
      <w:color w:val="2A5681" w:themeColor="accent1"/>
      <w:sz w:val="72"/>
      <w:szCs w:val="36"/>
    </w:rPr>
  </w:style>
  <w:style w:type="paragraph" w:styleId="ListParagraph">
    <w:name w:val="List Paragraph"/>
    <w:basedOn w:val="Normal"/>
    <w:link w:val="ListParagraphChar"/>
    <w:uiPriority w:val="34"/>
    <w:qFormat/>
    <w:rsid w:val="00C06F04"/>
    <w:pPr>
      <w:numPr>
        <w:numId w:val="9"/>
      </w:numPr>
      <w:tabs>
        <w:tab w:val="clear" w:pos="4536"/>
        <w:tab w:val="num" w:pos="504"/>
        <w:tab w:val="num" w:pos="5616"/>
      </w:tabs>
      <w:ind w:left="3798"/>
    </w:pPr>
  </w:style>
  <w:style w:type="paragraph" w:customStyle="1" w:styleId="Bul-1">
    <w:name w:val="Bul-1"/>
    <w:basedOn w:val="ListParagraph"/>
    <w:link w:val="Bul-1Char"/>
    <w:uiPriority w:val="9"/>
    <w:qFormat/>
    <w:rsid w:val="006D7011"/>
    <w:pPr>
      <w:ind w:left="720"/>
    </w:pPr>
  </w:style>
  <w:style w:type="paragraph" w:customStyle="1" w:styleId="Bul-2">
    <w:name w:val="Bul-2"/>
    <w:basedOn w:val="ListParagraph"/>
    <w:link w:val="Bul-2Char"/>
    <w:uiPriority w:val="9"/>
    <w:qFormat/>
    <w:rsid w:val="00231AFF"/>
    <w:pPr>
      <w:numPr>
        <w:ilvl w:val="1"/>
      </w:numPr>
      <w:tabs>
        <w:tab w:val="num" w:pos="990"/>
        <w:tab w:val="num" w:pos="5616"/>
      </w:tabs>
      <w:ind w:left="990"/>
    </w:pPr>
    <w:rPr>
      <w:rFonts w:ascii="Calibri" w:hAnsi="Calibri" w:cs="Calibri"/>
      <w:iCs/>
      <w:shd w:val="clear" w:color="auto" w:fill="FFFFFF"/>
    </w:rPr>
  </w:style>
  <w:style w:type="character" w:customStyle="1" w:styleId="ListParagraphChar">
    <w:name w:val="List Paragraph Char"/>
    <w:basedOn w:val="DefaultParagraphFont"/>
    <w:link w:val="ListParagraph"/>
    <w:uiPriority w:val="34"/>
    <w:rsid w:val="00C06F04"/>
    <w:rPr>
      <w:sz w:val="24"/>
      <w:szCs w:val="28"/>
    </w:rPr>
  </w:style>
  <w:style w:type="character" w:customStyle="1" w:styleId="Bul-1Char">
    <w:name w:val="Bul-1 Char"/>
    <w:basedOn w:val="ListParagraphChar"/>
    <w:link w:val="Bul-1"/>
    <w:uiPriority w:val="9"/>
    <w:rsid w:val="00147227"/>
    <w:rPr>
      <w:sz w:val="24"/>
      <w:szCs w:val="28"/>
    </w:rPr>
  </w:style>
  <w:style w:type="paragraph" w:customStyle="1" w:styleId="Bul-3">
    <w:name w:val="Bul-3"/>
    <w:basedOn w:val="Normal"/>
    <w:link w:val="Bul-3Char"/>
    <w:uiPriority w:val="9"/>
    <w:qFormat/>
    <w:rsid w:val="00B45964"/>
    <w:pPr>
      <w:tabs>
        <w:tab w:val="num" w:pos="1080"/>
      </w:tabs>
      <w:ind w:left="1152" w:hanging="288"/>
    </w:pPr>
  </w:style>
  <w:style w:type="character" w:customStyle="1" w:styleId="Bul-2Char">
    <w:name w:val="Bul-2 Char"/>
    <w:basedOn w:val="ListParagraphChar"/>
    <w:link w:val="Bul-2"/>
    <w:uiPriority w:val="9"/>
    <w:rsid w:val="00C06F04"/>
    <w:rPr>
      <w:rFonts w:ascii="Calibri" w:hAnsi="Calibri" w:cs="Calibri"/>
      <w:iCs/>
      <w:sz w:val="24"/>
      <w:szCs w:val="28"/>
    </w:rPr>
  </w:style>
  <w:style w:type="paragraph" w:customStyle="1" w:styleId="Bul-4">
    <w:name w:val="Bul-4"/>
    <w:basedOn w:val="ListParagraph"/>
    <w:link w:val="Bul-4Char"/>
    <w:uiPriority w:val="9"/>
    <w:rsid w:val="00B7592A"/>
    <w:pPr>
      <w:spacing w:before="40"/>
      <w:ind w:left="0"/>
    </w:pPr>
    <w:rPr>
      <w:color w:val="BBBBBB" w:themeColor="accent3" w:themeTint="BF"/>
    </w:rPr>
  </w:style>
  <w:style w:type="character" w:customStyle="1" w:styleId="Bul-3Char">
    <w:name w:val="Bul-3 Char"/>
    <w:basedOn w:val="ListParagraphChar"/>
    <w:link w:val="Bul-3"/>
    <w:uiPriority w:val="9"/>
    <w:rsid w:val="0063005C"/>
    <w:rPr>
      <w:sz w:val="24"/>
      <w:szCs w:val="28"/>
    </w:rPr>
  </w:style>
  <w:style w:type="paragraph" w:customStyle="1" w:styleId="Bul-5">
    <w:name w:val="Bul-5"/>
    <w:basedOn w:val="ListParagraph"/>
    <w:link w:val="Bul-5Char"/>
    <w:uiPriority w:val="9"/>
    <w:rsid w:val="00B7592A"/>
    <w:pPr>
      <w:spacing w:before="40"/>
      <w:ind w:left="0"/>
    </w:pPr>
    <w:rPr>
      <w:color w:val="BBBBBB" w:themeColor="accent3" w:themeTint="BF"/>
    </w:rPr>
  </w:style>
  <w:style w:type="character" w:customStyle="1" w:styleId="Bul-4Char">
    <w:name w:val="Bul-4 Char"/>
    <w:basedOn w:val="ListParagraphChar"/>
    <w:link w:val="Bul-4"/>
    <w:uiPriority w:val="9"/>
    <w:rsid w:val="00194950"/>
    <w:rPr>
      <w:color w:val="BBBBBB" w:themeColor="accent3" w:themeTint="BF"/>
      <w:sz w:val="24"/>
      <w:szCs w:val="28"/>
    </w:rPr>
  </w:style>
  <w:style w:type="character" w:customStyle="1" w:styleId="Bul-5Char">
    <w:name w:val="Bul-5 Char"/>
    <w:basedOn w:val="ListParagraphChar"/>
    <w:link w:val="Bul-5"/>
    <w:uiPriority w:val="9"/>
    <w:rsid w:val="00194950"/>
    <w:rPr>
      <w:color w:val="BBBBBB" w:themeColor="accent3" w:themeTint="BF"/>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2A5681"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F35B2D"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1F4060" w:themeColor="accent1" w:themeShade="BF"/>
        <w:bottom w:val="single" w:sz="18" w:space="0" w:color="1F4060" w:themeColor="accent1" w:themeShade="BF"/>
        <w:right w:val="single" w:sz="4" w:space="0" w:color="1F4060"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Light" w:hAnsi="Bahnschrift Light"/>
        <w:b/>
        <w:bCs/>
        <w:i w:val="0"/>
        <w:color w:val="FFFFFF" w:themeColor="background1"/>
        <w:spacing w:val="6"/>
      </w:rPr>
      <w:tblPr/>
      <w:tcPr>
        <w:tcBorders>
          <w:top w:val="single" w:sz="24" w:space="0" w:color="00395F" w:themeColor="accent5" w:themeShade="80"/>
          <w:left w:val="single" w:sz="8" w:space="0" w:color="00395F" w:themeColor="accent5" w:themeShade="80"/>
          <w:bottom w:val="single" w:sz="24" w:space="0" w:color="00395F" w:themeColor="accent5" w:themeShade="80"/>
          <w:right w:val="single" w:sz="8" w:space="0" w:color="00395F" w:themeColor="accent5" w:themeShade="80"/>
          <w:insideH w:val="nil"/>
          <w:insideV w:val="nil"/>
          <w:tl2br w:val="nil"/>
          <w:tr2bl w:val="nil"/>
        </w:tcBorders>
        <w:shd w:val="clear" w:color="auto" w:fill="00568F"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95F" w:themeFill="accent5" w:themeFillShade="80"/>
      </w:tcPr>
    </w:tblStylePr>
    <w:tblStylePr w:type="firstCol">
      <w:rPr>
        <w:b/>
        <w:bCs/>
        <w:color w:val="FFFFFF" w:themeColor="background1"/>
      </w:rPr>
      <w:tblPr/>
      <w:tcPr>
        <w:tcBorders>
          <w:top w:val="single" w:sz="4" w:space="0" w:color="FFFFFF" w:themeColor="background1"/>
          <w:left w:val="single" w:sz="8" w:space="0" w:color="2A5681" w:themeColor="accent1"/>
          <w:bottom w:val="single" w:sz="18" w:space="0" w:color="1F4060" w:themeColor="accent1" w:themeShade="BF"/>
          <w:insideV w:val="nil"/>
        </w:tcBorders>
        <w:shd w:val="clear" w:color="auto" w:fill="0074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F" w:themeFill="accent5"/>
      </w:tcPr>
    </w:tblStylePr>
    <w:tblStylePr w:type="band1Vert">
      <w:tblPr/>
      <w:tcPr>
        <w:shd w:val="clear" w:color="auto" w:fill="BFE5FF" w:themeFill="accent5" w:themeFillTint="33"/>
      </w:tcPr>
    </w:tblStylePr>
    <w:tblStylePr w:type="band1Horz">
      <w:tblPr/>
      <w:tcPr>
        <w:shd w:val="clear" w:color="auto" w:fill="FFFFFF" w:themeFill="background1"/>
      </w:tcPr>
    </w:tblStylePr>
    <w:tblStylePr w:type="band2Horz">
      <w:tblPr/>
      <w:tcPr>
        <w:shd w:val="clear" w:color="auto" w:fill="EDEDED"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E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E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E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E6C" w:themeFill="accent4"/>
      </w:tcPr>
    </w:tblStylePr>
    <w:tblStylePr w:type="band1Vert">
      <w:tblPr/>
      <w:tcPr>
        <w:shd w:val="clear" w:color="auto" w:fill="FBDEC4" w:themeFill="accent4" w:themeFillTint="66"/>
      </w:tcPr>
    </w:tblStylePr>
    <w:tblStylePr w:type="band1Horz">
      <w:tblPr/>
      <w:tcPr>
        <w:shd w:val="clear" w:color="auto" w:fill="FBDEC4"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BFE5FF"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0074BF"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DC5ECB"/>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6B28C7"/>
    <w:pPr>
      <w:tabs>
        <w:tab w:val="right" w:leader="dot" w:pos="10790"/>
      </w:tabs>
      <w:spacing w:before="160" w:after="60"/>
      <w:ind w:left="270"/>
    </w:pPr>
    <w:rPr>
      <w:noProof/>
      <w:color w:val="2A5681" w:themeColor="accent1"/>
      <w:sz w:val="23"/>
      <w:szCs w:val="23"/>
    </w:rPr>
  </w:style>
  <w:style w:type="paragraph" w:styleId="Quote">
    <w:name w:val="Quote"/>
    <w:basedOn w:val="Normal"/>
    <w:next w:val="Normal"/>
    <w:link w:val="QuoteChar"/>
    <w:uiPriority w:val="6"/>
    <w:rsid w:val="00B44B42"/>
    <w:pPr>
      <w:pBdr>
        <w:top w:val="single" w:sz="12" w:space="8" w:color="009DD9"/>
        <w:left w:val="single" w:sz="2" w:space="10" w:color="FFFFFF" w:themeColor="background1"/>
        <w:bottom w:val="single" w:sz="12" w:space="1" w:color="009DD9"/>
        <w:right w:val="single" w:sz="2" w:space="10" w:color="FFFFFF" w:themeColor="background1"/>
      </w:pBdr>
      <w:spacing w:before="480" w:after="240"/>
      <w:ind w:left="1800" w:right="1800"/>
    </w:pPr>
    <w:rPr>
      <w:iCs/>
      <w:color w:val="17406D"/>
      <w:spacing w:val="2"/>
    </w:rPr>
  </w:style>
  <w:style w:type="character" w:customStyle="1" w:styleId="QuoteChar">
    <w:name w:val="Quote Char"/>
    <w:basedOn w:val="DefaultParagraphFont"/>
    <w:link w:val="Quote"/>
    <w:uiPriority w:val="6"/>
    <w:rsid w:val="00B44B42"/>
    <w:rPr>
      <w:iCs/>
      <w:color w:val="17406D"/>
      <w:spacing w:val="2"/>
      <w:sz w:val="24"/>
    </w:rPr>
  </w:style>
  <w:style w:type="paragraph" w:customStyle="1" w:styleId="QuoteBody">
    <w:name w:val="Quote Body"/>
    <w:basedOn w:val="Quote"/>
    <w:next w:val="Attribution"/>
    <w:link w:val="QuoteBodyChar"/>
    <w:uiPriority w:val="7"/>
    <w:rsid w:val="00C563FB"/>
    <w:pPr>
      <w:numPr>
        <w:numId w:val="6"/>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17406D"/>
      <w:spacing w:val="2"/>
      <w:sz w:val="24"/>
      <w:szCs w:val="28"/>
    </w:rPr>
  </w:style>
  <w:style w:type="character" w:customStyle="1" w:styleId="AttributionChar">
    <w:name w:val="Attribution Char"/>
    <w:basedOn w:val="QuoteBodyChar"/>
    <w:link w:val="Attribution"/>
    <w:uiPriority w:val="8"/>
    <w:rsid w:val="001B43EA"/>
    <w:rPr>
      <w:b/>
      <w:i/>
      <w:iCs/>
      <w:color w:val="17406D"/>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B3722D"/>
    <w:rPr>
      <w:rFonts w:ascii="Gill Sans MT" w:hAnsi="Gill Sans MT"/>
      <w:b/>
      <w:color w:val="2A5681" w:themeColor="accent1"/>
      <w:sz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147227"/>
    <w:pPr>
      <w:tabs>
        <w:tab w:val="right" w:leader="dot" w:pos="10790"/>
      </w:tabs>
      <w:spacing w:before="40" w:after="40" w:line="240" w:lineRule="auto"/>
      <w:ind w:left="630"/>
    </w:pPr>
    <w:rPr>
      <w:i/>
      <w:noProof/>
      <w:color w:val="378F5B"/>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B3722D"/>
    <w:rPr>
      <w:rFonts w:ascii="Gill Sans MT" w:hAnsi="Gill Sans MT"/>
      <w:b/>
      <w:color w:val="17406D"/>
      <w:spacing w:val="6"/>
      <w:sz w:val="25"/>
    </w:rPr>
  </w:style>
  <w:style w:type="paragraph" w:customStyle="1" w:styleId="abstract">
    <w:name w:val="abstract"/>
    <w:basedOn w:val="Normal"/>
    <w:rsid w:val="008915CB"/>
    <w:pPr>
      <w:spacing w:before="2640"/>
      <w:ind w:left="187" w:right="1080"/>
    </w:pPr>
    <w:rPr>
      <w:i/>
      <w:noProof/>
      <w:color w:val="3B3838" w:themeColor="background2" w:themeShade="40"/>
      <w:sz w:val="32"/>
      <w:szCs w:val="36"/>
    </w:rPr>
  </w:style>
  <w:style w:type="paragraph" w:customStyle="1" w:styleId="outline1">
    <w:name w:val="outline 1."/>
    <w:basedOn w:val="Bul-1"/>
    <w:qFormat/>
    <w:rsid w:val="001E5447"/>
    <w:pPr>
      <w:numPr>
        <w:numId w:val="3"/>
      </w:numPr>
      <w:tabs>
        <w:tab w:val="num" w:pos="3906"/>
      </w:tabs>
    </w:pPr>
  </w:style>
  <w:style w:type="paragraph" w:customStyle="1" w:styleId="Outline2a">
    <w:name w:val="Outline 2 (a.)"/>
    <w:basedOn w:val="Bul-2"/>
    <w:qFormat/>
    <w:rsid w:val="0056564A"/>
    <w:pPr>
      <w:numPr>
        <w:numId w:val="7"/>
      </w:numPr>
      <w:tabs>
        <w:tab w:val="clear" w:pos="7272"/>
        <w:tab w:val="num" w:pos="900"/>
        <w:tab w:val="left" w:pos="1170"/>
        <w:tab w:val="num" w:pos="5616"/>
      </w:tabs>
      <w:ind w:left="1170" w:hanging="324"/>
    </w:pPr>
  </w:style>
  <w:style w:type="paragraph" w:customStyle="1" w:styleId="outline3i">
    <w:name w:val="outline 3 (i.)"/>
    <w:basedOn w:val="Bul-3"/>
    <w:qFormat/>
    <w:rsid w:val="0056564A"/>
    <w:pPr>
      <w:numPr>
        <w:numId w:val="8"/>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147227"/>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2A5681"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abstract"/>
    <w:rsid w:val="00840265"/>
    <w:pPr>
      <w:pBdr>
        <w:top w:val="single" w:sz="8" w:space="1" w:color="009DD9"/>
      </w:pBdr>
      <w:ind w:left="0" w:right="270"/>
    </w:pPr>
    <w:rPr>
      <w:rFonts w:ascii="Gill Sans MT" w:hAnsi="Gill Sans MT"/>
      <w:color w:val="2A5681"/>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1F4060"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152A40" w:themeColor="accent1" w:themeShade="7F"/>
      <w:sz w:val="21"/>
    </w:rPr>
  </w:style>
  <w:style w:type="paragraph" w:customStyle="1" w:styleId="DocumentSubtitle">
    <w:name w:val="Document Subtitle"/>
    <w:basedOn w:val="Normal"/>
    <w:qFormat/>
    <w:rsid w:val="00CA7BE5"/>
    <w:rPr>
      <w:rFonts w:ascii="Gill Sans MT" w:hAnsi="Gill Sans MT"/>
      <w:color w:val="009DD9"/>
      <w:sz w:val="44"/>
    </w:rPr>
  </w:style>
  <w:style w:type="table" w:customStyle="1" w:styleId="ListTable2-Accent11">
    <w:name w:val="List Table 2 - Accent 11"/>
    <w:basedOn w:val="TableNormal"/>
    <w:uiPriority w:val="47"/>
    <w:rsid w:val="00D574E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599CD" w:themeColor="accent1" w:themeTint="99"/>
        <w:bottom w:val="single" w:sz="4" w:space="0" w:color="6599CD" w:themeColor="accent1" w:themeTint="99"/>
        <w:insideH w:val="single" w:sz="4" w:space="0" w:color="659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character" w:customStyle="1" w:styleId="normaltextrun">
    <w:name w:val="normaltextrun"/>
    <w:basedOn w:val="DefaultParagraphFont"/>
    <w:rsid w:val="00AE77D7"/>
  </w:style>
  <w:style w:type="character" w:customStyle="1" w:styleId="eop">
    <w:name w:val="eop"/>
    <w:basedOn w:val="DefaultParagraphFont"/>
    <w:rsid w:val="00AE77D7"/>
  </w:style>
  <w:style w:type="paragraph" w:customStyle="1" w:styleId="paragraph">
    <w:name w:val="paragraph"/>
    <w:basedOn w:val="Normal"/>
    <w:rsid w:val="006424BB"/>
    <w:pPr>
      <w:spacing w:before="100" w:beforeAutospacing="1" w:after="100" w:afterAutospacing="1" w:line="240" w:lineRule="auto"/>
    </w:pPr>
    <w:rPr>
      <w:rFonts w:ascii="Times New Roman" w:eastAsia="Times New Roman" w:hAnsi="Times New Roman" w:cs="Times New Roman"/>
      <w:szCs w:val="24"/>
    </w:rPr>
  </w:style>
  <w:style w:type="character" w:customStyle="1" w:styleId="scxw202463088">
    <w:name w:val="scxw202463088"/>
    <w:basedOn w:val="DefaultParagraphFont"/>
    <w:rsid w:val="00ED03CF"/>
  </w:style>
  <w:style w:type="paragraph" w:styleId="Revision">
    <w:name w:val="Revision"/>
    <w:hidden/>
    <w:uiPriority w:val="99"/>
    <w:semiHidden/>
    <w:rsid w:val="00901BDF"/>
    <w:pPr>
      <w:spacing w:after="0" w:line="240" w:lineRule="auto"/>
    </w:pPr>
    <w:rPr>
      <w:sz w:val="24"/>
      <w:szCs w:val="28"/>
    </w:rPr>
  </w:style>
  <w:style w:type="character" w:customStyle="1" w:styleId="UnresolvedMention2">
    <w:name w:val="Unresolved Mention2"/>
    <w:basedOn w:val="DefaultParagraphFont"/>
    <w:uiPriority w:val="99"/>
    <w:semiHidden/>
    <w:unhideWhenUsed/>
    <w:rsid w:val="00AD0894"/>
    <w:rPr>
      <w:color w:val="605E5C"/>
      <w:shd w:val="clear" w:color="auto" w:fill="E1DFDD"/>
    </w:rPr>
  </w:style>
  <w:style w:type="character" w:customStyle="1" w:styleId="UnresolvedMention3">
    <w:name w:val="Unresolved Mention3"/>
    <w:basedOn w:val="DefaultParagraphFont"/>
    <w:uiPriority w:val="99"/>
    <w:semiHidden/>
    <w:unhideWhenUsed/>
    <w:rsid w:val="0012777B"/>
    <w:rPr>
      <w:color w:val="605E5C"/>
      <w:shd w:val="clear" w:color="auto" w:fill="E1DFDD"/>
    </w:rPr>
  </w:style>
  <w:style w:type="table" w:styleId="GridTable4-Accent1">
    <w:name w:val="Grid Table 4 Accent 1"/>
    <w:basedOn w:val="TableNormal"/>
    <w:uiPriority w:val="49"/>
    <w:rsid w:val="00B0340E"/>
    <w:pPr>
      <w:spacing w:after="0" w:line="240" w:lineRule="auto"/>
    </w:pPr>
    <w:tblPr>
      <w:tblStyleRowBandSize w:val="1"/>
      <w:tblStyleColBandSize w:val="1"/>
      <w:tblBorders>
        <w:top w:val="single" w:sz="4" w:space="0" w:color="6599CD" w:themeColor="accent1" w:themeTint="99"/>
        <w:left w:val="single" w:sz="4" w:space="0" w:color="6599CD" w:themeColor="accent1" w:themeTint="99"/>
        <w:bottom w:val="single" w:sz="4" w:space="0" w:color="6599CD" w:themeColor="accent1" w:themeTint="99"/>
        <w:right w:val="single" w:sz="4" w:space="0" w:color="6599CD" w:themeColor="accent1" w:themeTint="99"/>
        <w:insideH w:val="single" w:sz="4" w:space="0" w:color="6599CD" w:themeColor="accent1" w:themeTint="99"/>
        <w:insideV w:val="single" w:sz="4" w:space="0" w:color="6599CD" w:themeColor="accent1" w:themeTint="99"/>
      </w:tblBorders>
    </w:tblPr>
    <w:tblStylePr w:type="firstRow">
      <w:rPr>
        <w:b/>
        <w:bCs/>
        <w:color w:val="FFFFFF" w:themeColor="background1"/>
      </w:rPr>
      <w:tblPr/>
      <w:tcPr>
        <w:tcBorders>
          <w:top w:val="single" w:sz="4" w:space="0" w:color="2A5681" w:themeColor="accent1"/>
          <w:left w:val="single" w:sz="4" w:space="0" w:color="2A5681" w:themeColor="accent1"/>
          <w:bottom w:val="single" w:sz="4" w:space="0" w:color="2A5681" w:themeColor="accent1"/>
          <w:right w:val="single" w:sz="4" w:space="0" w:color="2A5681" w:themeColor="accent1"/>
          <w:insideH w:val="nil"/>
          <w:insideV w:val="nil"/>
        </w:tcBorders>
        <w:shd w:val="clear" w:color="auto" w:fill="2A5681" w:themeFill="accent1"/>
      </w:tcPr>
    </w:tblStylePr>
    <w:tblStylePr w:type="lastRow">
      <w:rPr>
        <w:b/>
        <w:bCs/>
      </w:rPr>
      <w:tblPr/>
      <w:tcPr>
        <w:tcBorders>
          <w:top w:val="double" w:sz="4" w:space="0" w:color="2A5681" w:themeColor="accent1"/>
        </w:tcBorders>
      </w:tc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character" w:styleId="FollowedHyperlink">
    <w:name w:val="FollowedHyperlink"/>
    <w:basedOn w:val="DefaultParagraphFont"/>
    <w:uiPriority w:val="99"/>
    <w:semiHidden/>
    <w:unhideWhenUsed/>
    <w:rsid w:val="00EF2068"/>
    <w:rPr>
      <w:color w:val="2A5681" w:themeColor="followedHyperlink"/>
      <w:u w:val="single"/>
    </w:rPr>
  </w:style>
  <w:style w:type="character" w:styleId="UnresolvedMention">
    <w:name w:val="Unresolved Mention"/>
    <w:basedOn w:val="DefaultParagraphFont"/>
    <w:uiPriority w:val="99"/>
    <w:semiHidden/>
    <w:unhideWhenUsed/>
    <w:rsid w:val="00390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65343597">
      <w:bodyDiv w:val="1"/>
      <w:marLeft w:val="0"/>
      <w:marRight w:val="0"/>
      <w:marTop w:val="0"/>
      <w:marBottom w:val="0"/>
      <w:divBdr>
        <w:top w:val="none" w:sz="0" w:space="0" w:color="auto"/>
        <w:left w:val="none" w:sz="0" w:space="0" w:color="auto"/>
        <w:bottom w:val="none" w:sz="0" w:space="0" w:color="auto"/>
        <w:right w:val="none" w:sz="0" w:space="0" w:color="auto"/>
      </w:divBdr>
      <w:divsChild>
        <w:div w:id="333189668">
          <w:marLeft w:val="0"/>
          <w:marRight w:val="0"/>
          <w:marTop w:val="0"/>
          <w:marBottom w:val="0"/>
          <w:divBdr>
            <w:top w:val="none" w:sz="0" w:space="0" w:color="auto"/>
            <w:left w:val="none" w:sz="0" w:space="0" w:color="auto"/>
            <w:bottom w:val="none" w:sz="0" w:space="0" w:color="auto"/>
            <w:right w:val="none" w:sz="0" w:space="0" w:color="auto"/>
          </w:divBdr>
        </w:div>
        <w:div w:id="386564094">
          <w:marLeft w:val="0"/>
          <w:marRight w:val="0"/>
          <w:marTop w:val="0"/>
          <w:marBottom w:val="0"/>
          <w:divBdr>
            <w:top w:val="none" w:sz="0" w:space="0" w:color="auto"/>
            <w:left w:val="none" w:sz="0" w:space="0" w:color="auto"/>
            <w:bottom w:val="none" w:sz="0" w:space="0" w:color="auto"/>
            <w:right w:val="none" w:sz="0" w:space="0" w:color="auto"/>
          </w:divBdr>
        </w:div>
        <w:div w:id="553851325">
          <w:marLeft w:val="0"/>
          <w:marRight w:val="0"/>
          <w:marTop w:val="0"/>
          <w:marBottom w:val="0"/>
          <w:divBdr>
            <w:top w:val="none" w:sz="0" w:space="0" w:color="auto"/>
            <w:left w:val="none" w:sz="0" w:space="0" w:color="auto"/>
            <w:bottom w:val="none" w:sz="0" w:space="0" w:color="auto"/>
            <w:right w:val="none" w:sz="0" w:space="0" w:color="auto"/>
          </w:divBdr>
        </w:div>
        <w:div w:id="567083016">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766579767">
          <w:marLeft w:val="0"/>
          <w:marRight w:val="0"/>
          <w:marTop w:val="0"/>
          <w:marBottom w:val="0"/>
          <w:divBdr>
            <w:top w:val="none" w:sz="0" w:space="0" w:color="auto"/>
            <w:left w:val="none" w:sz="0" w:space="0" w:color="auto"/>
            <w:bottom w:val="none" w:sz="0" w:space="0" w:color="auto"/>
            <w:right w:val="none" w:sz="0" w:space="0" w:color="auto"/>
          </w:divBdr>
        </w:div>
        <w:div w:id="858005389">
          <w:marLeft w:val="0"/>
          <w:marRight w:val="0"/>
          <w:marTop w:val="0"/>
          <w:marBottom w:val="0"/>
          <w:divBdr>
            <w:top w:val="none" w:sz="0" w:space="0" w:color="auto"/>
            <w:left w:val="none" w:sz="0" w:space="0" w:color="auto"/>
            <w:bottom w:val="none" w:sz="0" w:space="0" w:color="auto"/>
            <w:right w:val="none" w:sz="0" w:space="0" w:color="auto"/>
          </w:divBdr>
        </w:div>
        <w:div w:id="898974156">
          <w:marLeft w:val="0"/>
          <w:marRight w:val="0"/>
          <w:marTop w:val="0"/>
          <w:marBottom w:val="0"/>
          <w:divBdr>
            <w:top w:val="none" w:sz="0" w:space="0" w:color="auto"/>
            <w:left w:val="none" w:sz="0" w:space="0" w:color="auto"/>
            <w:bottom w:val="none" w:sz="0" w:space="0" w:color="auto"/>
            <w:right w:val="none" w:sz="0" w:space="0" w:color="auto"/>
          </w:divBdr>
        </w:div>
        <w:div w:id="993946125">
          <w:marLeft w:val="0"/>
          <w:marRight w:val="0"/>
          <w:marTop w:val="0"/>
          <w:marBottom w:val="0"/>
          <w:divBdr>
            <w:top w:val="none" w:sz="0" w:space="0" w:color="auto"/>
            <w:left w:val="none" w:sz="0" w:space="0" w:color="auto"/>
            <w:bottom w:val="none" w:sz="0" w:space="0" w:color="auto"/>
            <w:right w:val="none" w:sz="0" w:space="0" w:color="auto"/>
          </w:divBdr>
        </w:div>
        <w:div w:id="1487405161">
          <w:marLeft w:val="0"/>
          <w:marRight w:val="0"/>
          <w:marTop w:val="0"/>
          <w:marBottom w:val="0"/>
          <w:divBdr>
            <w:top w:val="none" w:sz="0" w:space="0" w:color="auto"/>
            <w:left w:val="none" w:sz="0" w:space="0" w:color="auto"/>
            <w:bottom w:val="none" w:sz="0" w:space="0" w:color="auto"/>
            <w:right w:val="none" w:sz="0" w:space="0" w:color="auto"/>
          </w:divBdr>
        </w:div>
        <w:div w:id="1702633960">
          <w:marLeft w:val="0"/>
          <w:marRight w:val="0"/>
          <w:marTop w:val="0"/>
          <w:marBottom w:val="0"/>
          <w:divBdr>
            <w:top w:val="none" w:sz="0" w:space="0" w:color="auto"/>
            <w:left w:val="none" w:sz="0" w:space="0" w:color="auto"/>
            <w:bottom w:val="none" w:sz="0" w:space="0" w:color="auto"/>
            <w:right w:val="none" w:sz="0" w:space="0" w:color="auto"/>
          </w:divBdr>
        </w:div>
        <w:div w:id="1840537050">
          <w:marLeft w:val="0"/>
          <w:marRight w:val="0"/>
          <w:marTop w:val="0"/>
          <w:marBottom w:val="0"/>
          <w:divBdr>
            <w:top w:val="none" w:sz="0" w:space="0" w:color="auto"/>
            <w:left w:val="none" w:sz="0" w:space="0" w:color="auto"/>
            <w:bottom w:val="none" w:sz="0" w:space="0" w:color="auto"/>
            <w:right w:val="none" w:sz="0" w:space="0" w:color="auto"/>
          </w:divBdr>
        </w:div>
        <w:div w:id="2017808765">
          <w:marLeft w:val="0"/>
          <w:marRight w:val="0"/>
          <w:marTop w:val="0"/>
          <w:marBottom w:val="0"/>
          <w:divBdr>
            <w:top w:val="none" w:sz="0" w:space="0" w:color="auto"/>
            <w:left w:val="none" w:sz="0" w:space="0" w:color="auto"/>
            <w:bottom w:val="none" w:sz="0" w:space="0" w:color="auto"/>
            <w:right w:val="none" w:sz="0" w:space="0" w:color="auto"/>
          </w:divBdr>
        </w:div>
        <w:div w:id="2087534903">
          <w:marLeft w:val="0"/>
          <w:marRight w:val="0"/>
          <w:marTop w:val="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140193005">
      <w:bodyDiv w:val="1"/>
      <w:marLeft w:val="0"/>
      <w:marRight w:val="0"/>
      <w:marTop w:val="0"/>
      <w:marBottom w:val="0"/>
      <w:divBdr>
        <w:top w:val="none" w:sz="0" w:space="0" w:color="auto"/>
        <w:left w:val="none" w:sz="0" w:space="0" w:color="auto"/>
        <w:bottom w:val="none" w:sz="0" w:space="0" w:color="auto"/>
        <w:right w:val="none" w:sz="0" w:space="0" w:color="auto"/>
      </w:divBdr>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1032531388">
      <w:bodyDiv w:val="1"/>
      <w:marLeft w:val="0"/>
      <w:marRight w:val="0"/>
      <w:marTop w:val="0"/>
      <w:marBottom w:val="0"/>
      <w:divBdr>
        <w:top w:val="none" w:sz="0" w:space="0" w:color="auto"/>
        <w:left w:val="none" w:sz="0" w:space="0" w:color="auto"/>
        <w:bottom w:val="none" w:sz="0" w:space="0" w:color="auto"/>
        <w:right w:val="none" w:sz="0" w:space="0" w:color="auto"/>
      </w:divBdr>
      <w:divsChild>
        <w:div w:id="824590893">
          <w:marLeft w:val="0"/>
          <w:marRight w:val="0"/>
          <w:marTop w:val="0"/>
          <w:marBottom w:val="0"/>
          <w:divBdr>
            <w:top w:val="none" w:sz="0" w:space="0" w:color="auto"/>
            <w:left w:val="none" w:sz="0" w:space="0" w:color="auto"/>
            <w:bottom w:val="none" w:sz="0" w:space="0" w:color="auto"/>
            <w:right w:val="none" w:sz="0" w:space="0" w:color="auto"/>
          </w:divBdr>
        </w:div>
        <w:div w:id="1529366718">
          <w:marLeft w:val="0"/>
          <w:marRight w:val="0"/>
          <w:marTop w:val="0"/>
          <w:marBottom w:val="0"/>
          <w:divBdr>
            <w:top w:val="none" w:sz="0" w:space="0" w:color="auto"/>
            <w:left w:val="none" w:sz="0" w:space="0" w:color="auto"/>
            <w:bottom w:val="none" w:sz="0" w:space="0" w:color="auto"/>
            <w:right w:val="none" w:sz="0" w:space="0" w:color="auto"/>
          </w:divBdr>
        </w:div>
      </w:divsChild>
    </w:div>
    <w:div w:id="1302879268">
      <w:bodyDiv w:val="1"/>
      <w:marLeft w:val="0"/>
      <w:marRight w:val="0"/>
      <w:marTop w:val="0"/>
      <w:marBottom w:val="0"/>
      <w:divBdr>
        <w:top w:val="none" w:sz="0" w:space="0" w:color="auto"/>
        <w:left w:val="none" w:sz="0" w:space="0" w:color="auto"/>
        <w:bottom w:val="none" w:sz="0" w:space="0" w:color="auto"/>
        <w:right w:val="none" w:sz="0" w:space="0" w:color="auto"/>
      </w:divBdr>
      <w:divsChild>
        <w:div w:id="275213004">
          <w:marLeft w:val="0"/>
          <w:marRight w:val="0"/>
          <w:marTop w:val="0"/>
          <w:marBottom w:val="0"/>
          <w:divBdr>
            <w:top w:val="none" w:sz="0" w:space="0" w:color="auto"/>
            <w:left w:val="none" w:sz="0" w:space="0" w:color="auto"/>
            <w:bottom w:val="none" w:sz="0" w:space="0" w:color="auto"/>
            <w:right w:val="none" w:sz="0" w:space="0" w:color="auto"/>
          </w:divBdr>
        </w:div>
        <w:div w:id="299697156">
          <w:marLeft w:val="0"/>
          <w:marRight w:val="0"/>
          <w:marTop w:val="0"/>
          <w:marBottom w:val="0"/>
          <w:divBdr>
            <w:top w:val="none" w:sz="0" w:space="0" w:color="auto"/>
            <w:left w:val="none" w:sz="0" w:space="0" w:color="auto"/>
            <w:bottom w:val="none" w:sz="0" w:space="0" w:color="auto"/>
            <w:right w:val="none" w:sz="0" w:space="0" w:color="auto"/>
          </w:divBdr>
        </w:div>
      </w:divsChild>
    </w:div>
    <w:div w:id="1391267138">
      <w:bodyDiv w:val="1"/>
      <w:marLeft w:val="0"/>
      <w:marRight w:val="0"/>
      <w:marTop w:val="0"/>
      <w:marBottom w:val="0"/>
      <w:divBdr>
        <w:top w:val="none" w:sz="0" w:space="0" w:color="auto"/>
        <w:left w:val="none" w:sz="0" w:space="0" w:color="auto"/>
        <w:bottom w:val="none" w:sz="0" w:space="0" w:color="auto"/>
        <w:right w:val="none" w:sz="0" w:space="0" w:color="auto"/>
      </w:divBdr>
      <w:divsChild>
        <w:div w:id="785079240">
          <w:marLeft w:val="0"/>
          <w:marRight w:val="0"/>
          <w:marTop w:val="0"/>
          <w:marBottom w:val="0"/>
          <w:divBdr>
            <w:top w:val="none" w:sz="0" w:space="0" w:color="auto"/>
            <w:left w:val="none" w:sz="0" w:space="0" w:color="auto"/>
            <w:bottom w:val="none" w:sz="0" w:space="0" w:color="auto"/>
            <w:right w:val="none" w:sz="0" w:space="0" w:color="auto"/>
          </w:divBdr>
        </w:div>
        <w:div w:id="1115447957">
          <w:marLeft w:val="0"/>
          <w:marRight w:val="0"/>
          <w:marTop w:val="0"/>
          <w:marBottom w:val="0"/>
          <w:divBdr>
            <w:top w:val="none" w:sz="0" w:space="0" w:color="auto"/>
            <w:left w:val="none" w:sz="0" w:space="0" w:color="auto"/>
            <w:bottom w:val="none" w:sz="0" w:space="0" w:color="auto"/>
            <w:right w:val="none" w:sz="0" w:space="0" w:color="auto"/>
          </w:divBdr>
        </w:div>
        <w:div w:id="1821191332">
          <w:marLeft w:val="0"/>
          <w:marRight w:val="0"/>
          <w:marTop w:val="0"/>
          <w:marBottom w:val="0"/>
          <w:divBdr>
            <w:top w:val="none" w:sz="0" w:space="0" w:color="auto"/>
            <w:left w:val="none" w:sz="0" w:space="0" w:color="auto"/>
            <w:bottom w:val="none" w:sz="0" w:space="0" w:color="auto"/>
            <w:right w:val="none" w:sz="0" w:space="0" w:color="auto"/>
          </w:divBdr>
        </w:div>
        <w:div w:id="1863123580">
          <w:marLeft w:val="0"/>
          <w:marRight w:val="0"/>
          <w:marTop w:val="0"/>
          <w:marBottom w:val="0"/>
          <w:divBdr>
            <w:top w:val="none" w:sz="0" w:space="0" w:color="auto"/>
            <w:left w:val="none" w:sz="0" w:space="0" w:color="auto"/>
            <w:bottom w:val="none" w:sz="0" w:space="0" w:color="auto"/>
            <w:right w:val="none" w:sz="0" w:space="0" w:color="auto"/>
          </w:divBdr>
        </w:div>
        <w:div w:id="1941067017">
          <w:marLeft w:val="0"/>
          <w:marRight w:val="0"/>
          <w:marTop w:val="0"/>
          <w:marBottom w:val="0"/>
          <w:divBdr>
            <w:top w:val="none" w:sz="0" w:space="0" w:color="auto"/>
            <w:left w:val="none" w:sz="0" w:space="0" w:color="auto"/>
            <w:bottom w:val="none" w:sz="0" w:space="0" w:color="auto"/>
            <w:right w:val="none" w:sz="0" w:space="0" w:color="auto"/>
          </w:divBdr>
        </w:div>
      </w:divsChild>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 w:id="1845507931">
      <w:bodyDiv w:val="1"/>
      <w:marLeft w:val="0"/>
      <w:marRight w:val="0"/>
      <w:marTop w:val="0"/>
      <w:marBottom w:val="0"/>
      <w:divBdr>
        <w:top w:val="none" w:sz="0" w:space="0" w:color="auto"/>
        <w:left w:val="none" w:sz="0" w:space="0" w:color="auto"/>
        <w:bottom w:val="none" w:sz="0" w:space="0" w:color="auto"/>
        <w:right w:val="none" w:sz="0" w:space="0" w:color="auto"/>
      </w:divBdr>
      <w:divsChild>
        <w:div w:id="161093921">
          <w:marLeft w:val="0"/>
          <w:marRight w:val="0"/>
          <w:marTop w:val="0"/>
          <w:marBottom w:val="0"/>
          <w:divBdr>
            <w:top w:val="none" w:sz="0" w:space="0" w:color="auto"/>
            <w:left w:val="none" w:sz="0" w:space="0" w:color="auto"/>
            <w:bottom w:val="none" w:sz="0" w:space="0" w:color="auto"/>
            <w:right w:val="none" w:sz="0" w:space="0" w:color="auto"/>
          </w:divBdr>
        </w:div>
        <w:div w:id="206141104">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1549534017">
          <w:marLeft w:val="0"/>
          <w:marRight w:val="0"/>
          <w:marTop w:val="0"/>
          <w:marBottom w:val="0"/>
          <w:divBdr>
            <w:top w:val="none" w:sz="0" w:space="0" w:color="auto"/>
            <w:left w:val="none" w:sz="0" w:space="0" w:color="auto"/>
            <w:bottom w:val="none" w:sz="0" w:space="0" w:color="auto"/>
            <w:right w:val="none" w:sz="0" w:space="0" w:color="auto"/>
          </w:divBdr>
        </w:div>
      </w:divsChild>
    </w:div>
    <w:div w:id="18537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ybiz.org/eastern-shore-business-summ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webster@lsw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on.workforcegps.org/resources/2021/04/21/20/58/OneStopPartnershipCase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owerShoreAJ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AJC Costs by Program</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0D-4E30-BE2F-CEE82DBB49EA}"/>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0D-4E30-BE2F-CEE82DBB49EA}"/>
              </c:ext>
            </c:extLst>
          </c:dPt>
          <c:dPt>
            <c:idx val="2"/>
            <c:bubble3D val="0"/>
            <c:spPr>
              <a:solidFill>
                <a:srgbClr val="0066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0D-4E30-BE2F-CEE82DBB49E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0D-4E30-BE2F-CEE82DBB49EA}"/>
              </c:ext>
            </c:extLst>
          </c:dPt>
          <c:dPt>
            <c:idx val="4"/>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A00D-4E30-BE2F-CEE82DBB49EA}"/>
              </c:ext>
            </c:extLst>
          </c:dPt>
          <c:dPt>
            <c:idx val="5"/>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A00D-4E30-BE2F-CEE82DBB49EA}"/>
              </c:ext>
            </c:extLst>
          </c:dPt>
          <c:dLbls>
            <c:dLbl>
              <c:idx val="0"/>
              <c:layout>
                <c:manualLayout>
                  <c:x val="-0.25265310272370911"/>
                  <c:y val="3.420017703266539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0D-4E30-BE2F-CEE82DBB49EA}"/>
                </c:ext>
              </c:extLst>
            </c:dLbl>
            <c:dLbl>
              <c:idx val="1"/>
              <c:layout>
                <c:manualLayout>
                  <c:x val="0.12199188874704869"/>
                  <c:y val="-0.2941762416684216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0D-4E30-BE2F-CEE82DBB49EA}"/>
                </c:ext>
              </c:extLst>
            </c:dLbl>
            <c:dLbl>
              <c:idx val="2"/>
              <c:layout>
                <c:manualLayout>
                  <c:x val="0.23393734678430619"/>
                  <c:y val="1.686124850831994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0D-4E30-BE2F-CEE82DBB49EA}"/>
                </c:ext>
              </c:extLst>
            </c:dLbl>
            <c:dLbl>
              <c:idx val="3"/>
              <c:layout>
                <c:manualLayout>
                  <c:x val="1.730564929383827E-3"/>
                  <c:y val="-7.951780756986801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0D-4E30-BE2F-CEE82DBB49EA}"/>
                </c:ext>
              </c:extLst>
            </c:dLbl>
            <c:dLbl>
              <c:idx val="4"/>
              <c:layout>
                <c:manualLayout>
                  <c:x val="0.10910698662667159"/>
                  <c:y val="-2.427724830367360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0D-4E30-BE2F-CEE82DBB49EA}"/>
                </c:ext>
              </c:extLst>
            </c:dLbl>
            <c:dLbl>
              <c:idx val="5"/>
              <c:layout>
                <c:manualLayout>
                  <c:x val="0.16423540807399067"/>
                  <c:y val="-6.3162468384820765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0D-4E30-BE2F-CEE82DBB49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WIOA Title I Adult and Dislocated Worker</c:v>
                </c:pt>
                <c:pt idx="1">
                  <c:v>WIOA Title I Migrant and Seasonal Farmworker</c:v>
                </c:pt>
                <c:pt idx="2">
                  <c:v>WIOA Title III Wagner-Peyser</c:v>
                </c:pt>
                <c:pt idx="3">
                  <c:v>WIOA Title IV Voc Rehab</c:v>
                </c:pt>
                <c:pt idx="4">
                  <c:v>State UI</c:v>
                </c:pt>
                <c:pt idx="5">
                  <c:v>TANF</c:v>
                </c:pt>
              </c:strCache>
            </c:strRef>
          </c:cat>
          <c:val>
            <c:numRef>
              <c:f>Sheet1!$B$2:$B$7</c:f>
              <c:numCache>
                <c:formatCode>0%</c:formatCode>
                <c:ptCount val="6"/>
                <c:pt idx="0">
                  <c:v>0.44</c:v>
                </c:pt>
                <c:pt idx="1">
                  <c:v>0.17</c:v>
                </c:pt>
                <c:pt idx="2">
                  <c:v>0.34</c:v>
                </c:pt>
                <c:pt idx="3">
                  <c:v>0.01</c:v>
                </c:pt>
                <c:pt idx="4">
                  <c:v>0.01</c:v>
                </c:pt>
                <c:pt idx="5">
                  <c:v>0.03</c:v>
                </c:pt>
              </c:numCache>
            </c:numRef>
          </c:val>
          <c:extLst>
            <c:ext xmlns:c16="http://schemas.microsoft.com/office/drawing/2014/chart" uri="{C3380CC4-5D6E-409C-BE32-E72D297353CC}">
              <c16:uniqueId val="{0000000C-A00D-4E30-BE2F-CEE82DBB49EA}"/>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pprenticeshipUSA">
      <a:dk1>
        <a:srgbClr val="323332"/>
      </a:dk1>
      <a:lt1>
        <a:sysClr val="window" lastClr="FFFFFF"/>
      </a:lt1>
      <a:dk2>
        <a:srgbClr val="44546A"/>
      </a:dk2>
      <a:lt2>
        <a:srgbClr val="E7E6E6"/>
      </a:lt2>
      <a:accent1>
        <a:srgbClr val="2A5681"/>
      </a:accent1>
      <a:accent2>
        <a:srgbClr val="F35B2D"/>
      </a:accent2>
      <a:accent3>
        <a:srgbClr val="A5A5A5"/>
      </a:accent3>
      <a:accent4>
        <a:srgbClr val="F5AE6C"/>
      </a:accent4>
      <a:accent5>
        <a:srgbClr val="0074BF"/>
      </a:accent5>
      <a:accent6>
        <a:srgbClr val="44546A"/>
      </a:accent6>
      <a:hlink>
        <a:srgbClr val="F35B2D"/>
      </a:hlink>
      <a:folHlink>
        <a:srgbClr val="2A5681"/>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0B8EBD70D4441A52CC84EB0873F49" ma:contentTypeVersion="" ma:contentTypeDescription="Create a new document." ma:contentTypeScope="" ma:versionID="20a9f6174d0d0bb9c55b6c13ab653c19">
  <xsd:schema xmlns:xsd="http://www.w3.org/2001/XMLSchema" xmlns:xs="http://www.w3.org/2001/XMLSchema" xmlns:p="http://schemas.microsoft.com/office/2006/metadata/properties" xmlns:ns2="f74a1af0-8cac-4364-96ef-aba68ef58bf7" xmlns:ns3="e9383cf3-6c95-48c0-84cb-ffd9d14604cc" targetNamespace="http://schemas.microsoft.com/office/2006/metadata/properties" ma:root="true" ma:fieldsID="914d126ec7b7b329208adeed620d09b2" ns2:_="" ns3:_="">
    <xsd:import namespace="f74a1af0-8cac-4364-96ef-aba68ef58bf7"/>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1af0-8cac-4364-96ef-aba68ef58b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2.xml><?xml version="1.0" encoding="utf-8"?>
<ds:datastoreItem xmlns:ds="http://schemas.openxmlformats.org/officeDocument/2006/customXml" ds:itemID="{092ACDC8-0093-411E-866A-4A144599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a1af0-8cac-4364-96ef-aba68ef58bf7"/>
    <ds:schemaRef ds:uri="e9383cf3-6c95-48c0-84cb-ffd9d146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D853B-0D90-4FAB-AB53-C45F19DCB868}">
  <ds:schemaRefs>
    <ds:schemaRef ds:uri="http://schemas.openxmlformats.org/officeDocument/2006/bibliography"/>
  </ds:schemaRefs>
</ds:datastoreItem>
</file>

<file path=customXml/itemProps4.xml><?xml version="1.0" encoding="utf-8"?>
<ds:datastoreItem xmlns:ds="http://schemas.openxmlformats.org/officeDocument/2006/customXml" ds:itemID="{D6A39B88-C693-46A7-8788-88A143361FDD}">
  <ds:schemaRefs>
    <ds:schemaRef ds:uri="b2cbb320-9259-475d-a199-cf835ecb4c25"/>
    <ds:schemaRef ds:uri="http://purl.org/dc/dcmitype/"/>
    <ds:schemaRef ds:uri="http://schemas.openxmlformats.org/package/2006/metadata/core-properties"/>
    <ds:schemaRef ds:uri="http://schemas.microsoft.com/office/2006/documentManagement/types"/>
    <ds:schemaRef ds:uri="a165619d-62ea-4494-9933-e5d4636ba862"/>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2208</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ORM Template - Enhanced</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Template - Enhanced</dc:title>
  <dc:subject>ORM Template - Enhanced</dc:subject>
  <dc:creator>Maher &amp; Maher</dc:creator>
  <cp:keywords>ORM; Maher &amp; Maher; template</cp:keywords>
  <dc:description/>
  <cp:lastModifiedBy>Jen Pirtle</cp:lastModifiedBy>
  <cp:revision>6</cp:revision>
  <cp:lastPrinted>2017-08-26T04:59:00Z</cp:lastPrinted>
  <dcterms:created xsi:type="dcterms:W3CDTF">2021-04-21T21:31:00Z</dcterms:created>
  <dcterms:modified xsi:type="dcterms:W3CDTF">2021-04-21T21:34:00Z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0x0101005FC0B8EBD70D4441A52CC84EB0873F49</vt:lpwstr>
  </property>
</Properties>
</file>