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The Value of Evaluation for Continuous Improvement</w:t>
      </w:r>
    </w:p>
    <w:p>
      <w:pPr>
        <w:jc w:val="center"/>
        <w:rPr>
          <w:b/>
          <w:bCs/>
          <w:sz w:val="28"/>
        </w:rPr>
      </w:pPr>
    </w:p>
    <w:p>
      <w:pPr>
        <w:jc w:val="center"/>
      </w:pPr>
      <w:r>
        <w:rPr>
          <w:b/>
          <w:bCs/>
          <w:sz w:val="28"/>
        </w:rPr>
        <w:t xml:space="preserve">Using Data to Break Down Funding Silos   </w:t>
      </w:r>
      <w:r>
        <w:br/>
      </w:r>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AMANDA CAGE:  My name is Amanda Cage. I am the director of strategic initiatives and policy at the Chicago Cook Workforce Partnership. Through our Workforce Innovation Fund grant, we really had to map out the technology of how the different titles within the Workforce Innovation and Opportunity Act current worked. So we all know that there's expectation that the four different titles work closely together. </w:t>
      </w:r>
    </w:p>
    <w:p/>
    <w:p>
      <w:r>
        <w:t>They work in tandem in our workforce centers, but we had to actually work through the technology to understand</w:t>
      </w:r>
      <w:r>
        <w:t xml:space="preserve"> that. So that work that we did --</w:t>
      </w:r>
      <w:r>
        <w:t xml:space="preserve"> and it was months, if not years of work sitting down and understanding how we operate within our particular aspect of the Workforce</w:t>
      </w:r>
      <w:r>
        <w:t xml:space="preserve"> Innovation and Opportunity Act --</w:t>
      </w:r>
      <w:bookmarkStart w:id="0" w:name="_GoBack"/>
      <w:bookmarkEnd w:id="0"/>
      <w:r>
        <w:t xml:space="preserve"> that work all became critical for the implementation of this new law. </w:t>
      </w:r>
    </w:p>
    <w:p/>
    <w:p>
      <w:r>
        <w:t>One of the things that we needed to look at was what kind of data each agency collected and what they used that information for, how they actually extracted that information and communicated that information.</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 xml:space="preserve">Podcast:  The Value of Evaluation for Continuous Improvement, Using Data to Break Down Funding Silos   </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65DA-8B0F-4EA0-B8B2-328AF03E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2015-12-02T18:32:00Z</dcterms:created>
  <dcterms:modified xsi:type="dcterms:W3CDTF">2015-12-02T18:33:00Z</dcterms:modified>
</cp:coreProperties>
</file>