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C17A6" w14:textId="4035A9F9" w:rsidR="00B86CA5" w:rsidRPr="00996AB6" w:rsidRDefault="00B86CA5" w:rsidP="006150C5">
      <w:pPr>
        <w:pStyle w:val="Heading2"/>
        <w:spacing w:before="0" w:after="120"/>
      </w:pPr>
      <w:r w:rsidRPr="00996AB6">
        <w:t>Short-Time Compensation QSAP</w:t>
      </w:r>
    </w:p>
    <w:p w14:paraId="5C80BE91" w14:textId="3806DE64" w:rsidR="00E66C53" w:rsidRDefault="00E66C53" w:rsidP="006150C5">
      <w:pPr>
        <w:pStyle w:val="Heading3"/>
      </w:pPr>
      <w:r w:rsidRPr="006150C5">
        <w:t>Introduction</w:t>
      </w:r>
    </w:p>
    <w:p w14:paraId="6B694C94" w14:textId="4DB01E8F" w:rsidR="001848C8" w:rsidRPr="006150C5" w:rsidRDefault="0034596A" w:rsidP="001848C8">
      <w:pPr>
        <w:rPr>
          <w:rFonts w:cstheme="minorHAnsi"/>
          <w:szCs w:val="24"/>
        </w:rPr>
      </w:pPr>
      <w:r w:rsidRPr="006150C5">
        <w:rPr>
          <w:rFonts w:cstheme="minorHAnsi"/>
          <w:b/>
          <w:bCs/>
          <w:color w:val="333333"/>
          <w:szCs w:val="24"/>
        </w:rPr>
        <w:t>The Short-T</w:t>
      </w:r>
      <w:r w:rsidR="00807E25" w:rsidRPr="006150C5">
        <w:rPr>
          <w:rFonts w:cstheme="minorHAnsi"/>
          <w:b/>
          <w:bCs/>
          <w:color w:val="333333"/>
          <w:szCs w:val="24"/>
        </w:rPr>
        <w:t>ime</w:t>
      </w:r>
      <w:r w:rsidRPr="006150C5">
        <w:rPr>
          <w:rFonts w:cstheme="minorHAnsi"/>
          <w:b/>
          <w:bCs/>
          <w:color w:val="333333"/>
          <w:szCs w:val="24"/>
        </w:rPr>
        <w:t xml:space="preserve"> Compensation (STC) Quick Start Action Planner (QSAP)</w:t>
      </w:r>
      <w:r w:rsidRPr="006150C5">
        <w:rPr>
          <w:rFonts w:cstheme="minorHAnsi"/>
          <w:color w:val="333333"/>
          <w:szCs w:val="24"/>
          <w:shd w:val="clear" w:color="auto" w:fill="FFFFFF"/>
        </w:rPr>
        <w:t xml:space="preserve"> is a </w:t>
      </w:r>
      <w:r w:rsidR="002F2D59" w:rsidRPr="006150C5">
        <w:rPr>
          <w:rFonts w:cstheme="minorHAnsi"/>
          <w:color w:val="333333"/>
          <w:szCs w:val="24"/>
          <w:shd w:val="clear" w:color="auto" w:fill="FFFFFF"/>
        </w:rPr>
        <w:t>fillable</w:t>
      </w:r>
      <w:r w:rsidRPr="006150C5">
        <w:rPr>
          <w:rFonts w:cstheme="minorHAnsi"/>
          <w:color w:val="333333"/>
          <w:szCs w:val="24"/>
          <w:shd w:val="clear" w:color="auto" w:fill="FFFFFF"/>
        </w:rPr>
        <w:t xml:space="preserve"> assessment tool designed to help </w:t>
      </w:r>
      <w:r w:rsidR="002F2D59" w:rsidRPr="006150C5">
        <w:rPr>
          <w:rFonts w:cstheme="minorHAnsi"/>
          <w:color w:val="333333"/>
          <w:szCs w:val="24"/>
          <w:shd w:val="clear" w:color="auto" w:fill="FFFFFF"/>
        </w:rPr>
        <w:t>state</w:t>
      </w:r>
      <w:r w:rsidR="004E5A34" w:rsidRPr="006150C5">
        <w:rPr>
          <w:rFonts w:cstheme="minorHAnsi"/>
          <w:color w:val="333333"/>
          <w:szCs w:val="24"/>
          <w:shd w:val="clear" w:color="auto" w:fill="FFFFFF"/>
        </w:rPr>
        <w:t>s implement</w:t>
      </w:r>
      <w:r w:rsidR="00B726E7" w:rsidRPr="006150C5">
        <w:rPr>
          <w:rFonts w:cstheme="minorHAnsi"/>
          <w:color w:val="333333"/>
          <w:szCs w:val="24"/>
          <w:shd w:val="clear" w:color="auto" w:fill="FFFFFF"/>
        </w:rPr>
        <w:t xml:space="preserve"> ne</w:t>
      </w:r>
      <w:r w:rsidR="00805414" w:rsidRPr="006150C5">
        <w:rPr>
          <w:rFonts w:cstheme="minorHAnsi"/>
          <w:color w:val="333333"/>
          <w:szCs w:val="24"/>
          <w:shd w:val="clear" w:color="auto" w:fill="FFFFFF"/>
        </w:rPr>
        <w:t>w</w:t>
      </w:r>
      <w:r w:rsidR="004E5A34" w:rsidRPr="006150C5">
        <w:rPr>
          <w:rFonts w:cstheme="minorHAnsi"/>
          <w:color w:val="333333"/>
          <w:szCs w:val="24"/>
          <w:shd w:val="clear" w:color="auto" w:fill="FFFFFF"/>
        </w:rPr>
        <w:t xml:space="preserve"> or enhance existing STC </w:t>
      </w:r>
      <w:r w:rsidR="004E5A34" w:rsidRPr="006150C5">
        <w:rPr>
          <w:rFonts w:cstheme="minorHAnsi"/>
          <w:szCs w:val="24"/>
        </w:rPr>
        <w:t>(also known as Workshare or Shared Work) programs</w:t>
      </w:r>
      <w:r w:rsidR="00B726E7" w:rsidRPr="006150C5">
        <w:rPr>
          <w:rFonts w:cstheme="minorHAnsi"/>
          <w:szCs w:val="24"/>
        </w:rPr>
        <w:t>.</w:t>
      </w:r>
      <w:r w:rsidRPr="006150C5">
        <w:rPr>
          <w:rFonts w:cstheme="minorHAnsi"/>
          <w:color w:val="333333"/>
          <w:szCs w:val="24"/>
          <w:shd w:val="clear" w:color="auto" w:fill="FFFFFF"/>
        </w:rPr>
        <w:t xml:space="preserve"> The QSAP will help identify areas of strength and focused areas for </w:t>
      </w:r>
      <w:r w:rsidR="003D3AA8">
        <w:rPr>
          <w:rFonts w:cstheme="minorHAnsi"/>
          <w:color w:val="333333"/>
          <w:szCs w:val="24"/>
          <w:shd w:val="clear" w:color="auto" w:fill="FFFFFF"/>
        </w:rPr>
        <w:t xml:space="preserve">STC program </w:t>
      </w:r>
      <w:r w:rsidRPr="006150C5">
        <w:rPr>
          <w:rFonts w:cstheme="minorHAnsi"/>
          <w:color w:val="333333"/>
          <w:szCs w:val="24"/>
          <w:shd w:val="clear" w:color="auto" w:fill="FFFFFF"/>
        </w:rPr>
        <w:t>improvement</w:t>
      </w:r>
      <w:r w:rsidR="00B72FED" w:rsidRPr="006150C5">
        <w:rPr>
          <w:rFonts w:cstheme="minorHAnsi"/>
          <w:color w:val="333333"/>
          <w:szCs w:val="24"/>
          <w:shd w:val="clear" w:color="auto" w:fill="FFFFFF"/>
        </w:rPr>
        <w:t xml:space="preserve">.  </w:t>
      </w:r>
      <w:r w:rsidR="003D3AA8">
        <w:rPr>
          <w:rFonts w:cstheme="minorHAnsi"/>
          <w:color w:val="333333"/>
          <w:szCs w:val="24"/>
          <w:shd w:val="clear" w:color="auto" w:fill="FFFFFF"/>
        </w:rPr>
        <w:t>We</w:t>
      </w:r>
      <w:r w:rsidR="00805414" w:rsidRPr="006150C5">
        <w:rPr>
          <w:rFonts w:cstheme="minorHAnsi"/>
          <w:color w:val="333333"/>
          <w:szCs w:val="24"/>
          <w:shd w:val="clear" w:color="auto" w:fill="FFFFFF"/>
        </w:rPr>
        <w:t xml:space="preserve"> encourage</w:t>
      </w:r>
      <w:r w:rsidR="003D3AA8">
        <w:rPr>
          <w:rFonts w:cstheme="minorHAnsi"/>
          <w:color w:val="333333"/>
          <w:szCs w:val="24"/>
          <w:shd w:val="clear" w:color="auto" w:fill="FFFFFF"/>
        </w:rPr>
        <w:t xml:space="preserve"> states </w:t>
      </w:r>
      <w:r w:rsidR="00805414" w:rsidRPr="006150C5">
        <w:rPr>
          <w:rFonts w:cstheme="minorHAnsi"/>
          <w:color w:val="333333"/>
          <w:szCs w:val="24"/>
          <w:shd w:val="clear" w:color="auto" w:fill="FFFFFF"/>
        </w:rPr>
        <w:t xml:space="preserve"> to </w:t>
      </w:r>
      <w:r w:rsidR="00805414" w:rsidRPr="006150C5">
        <w:rPr>
          <w:rFonts w:cstheme="minorHAnsi"/>
          <w:szCs w:val="24"/>
        </w:rPr>
        <w:t>add additional indicators that reflect the</w:t>
      </w:r>
      <w:r w:rsidR="003D3AA8">
        <w:rPr>
          <w:rFonts w:cstheme="minorHAnsi"/>
          <w:szCs w:val="24"/>
        </w:rPr>
        <w:t>ir</w:t>
      </w:r>
      <w:r w:rsidR="00805414" w:rsidRPr="006150C5">
        <w:rPr>
          <w:rFonts w:cstheme="minorHAnsi"/>
          <w:szCs w:val="24"/>
        </w:rPr>
        <w:t xml:space="preserve"> unique characteristics.  </w:t>
      </w:r>
      <w:r w:rsidR="008A6E1F" w:rsidRPr="006150C5" w:rsidDel="008A6E1F">
        <w:rPr>
          <w:rFonts w:cstheme="minorHAnsi"/>
          <w:szCs w:val="24"/>
        </w:rPr>
        <w:t xml:space="preserve"> </w:t>
      </w:r>
    </w:p>
    <w:p w14:paraId="2399A9C7" w14:textId="0716C478" w:rsidR="00E34170" w:rsidRPr="006150C5" w:rsidRDefault="001848C8" w:rsidP="001848C8">
      <w:pPr>
        <w:rPr>
          <w:rFonts w:cstheme="minorHAnsi"/>
          <w:szCs w:val="24"/>
        </w:rPr>
      </w:pPr>
      <w:r w:rsidRPr="006150C5">
        <w:rPr>
          <w:rFonts w:cstheme="minorHAnsi"/>
          <w:szCs w:val="24"/>
        </w:rPr>
        <w:t xml:space="preserve">The QSAP can be completed by any individual or group in the UI and/or Workforce agencies that </w:t>
      </w:r>
      <w:r w:rsidR="00AC6B86" w:rsidRPr="006150C5">
        <w:rPr>
          <w:rFonts w:cstheme="minorHAnsi"/>
          <w:szCs w:val="24"/>
        </w:rPr>
        <w:t>is</w:t>
      </w:r>
      <w:r w:rsidRPr="006150C5">
        <w:rPr>
          <w:rFonts w:cstheme="minorHAnsi"/>
          <w:szCs w:val="24"/>
        </w:rPr>
        <w:t xml:space="preserve"> knowledgeable about the state’s </w:t>
      </w:r>
      <w:r w:rsidR="00AC6B86" w:rsidRPr="006150C5">
        <w:rPr>
          <w:rFonts w:cstheme="minorHAnsi"/>
          <w:szCs w:val="24"/>
        </w:rPr>
        <w:t xml:space="preserve">STC </w:t>
      </w:r>
      <w:r w:rsidR="003605C3" w:rsidRPr="006150C5">
        <w:rPr>
          <w:rFonts w:cstheme="minorHAnsi"/>
          <w:szCs w:val="24"/>
        </w:rPr>
        <w:t xml:space="preserve">program and </w:t>
      </w:r>
      <w:r w:rsidRPr="006150C5">
        <w:rPr>
          <w:rFonts w:cstheme="minorHAnsi"/>
          <w:szCs w:val="24"/>
        </w:rPr>
        <w:t xml:space="preserve">operations.  </w:t>
      </w:r>
      <w:r w:rsidR="008A6E1F" w:rsidRPr="006150C5">
        <w:rPr>
          <w:rFonts w:cstheme="minorHAnsi"/>
          <w:color w:val="333333"/>
          <w:szCs w:val="24"/>
          <w:shd w:val="clear" w:color="auto" w:fill="FFFFFF"/>
        </w:rPr>
        <w:t xml:space="preserve">Completing the QSAP and holding a team discussion on the results will help states develop a common understanding </w:t>
      </w:r>
      <w:r w:rsidR="00212B14" w:rsidRPr="006150C5">
        <w:rPr>
          <w:rFonts w:cstheme="minorHAnsi"/>
          <w:color w:val="333333"/>
          <w:szCs w:val="24"/>
          <w:shd w:val="clear" w:color="auto" w:fill="FFFFFF"/>
        </w:rPr>
        <w:t xml:space="preserve">the </w:t>
      </w:r>
      <w:r w:rsidR="008F4605" w:rsidRPr="006150C5">
        <w:rPr>
          <w:rFonts w:cstheme="minorHAnsi"/>
          <w:color w:val="333333"/>
          <w:szCs w:val="24"/>
          <w:shd w:val="clear" w:color="auto" w:fill="FFFFFF"/>
        </w:rPr>
        <w:t>stat</w:t>
      </w:r>
      <w:r w:rsidR="003D3AA8">
        <w:rPr>
          <w:rFonts w:cstheme="minorHAnsi"/>
          <w:color w:val="333333"/>
          <w:szCs w:val="24"/>
          <w:shd w:val="clear" w:color="auto" w:fill="FFFFFF"/>
        </w:rPr>
        <w:t>us</w:t>
      </w:r>
      <w:r w:rsidR="008F4605" w:rsidRPr="006150C5">
        <w:rPr>
          <w:rFonts w:cstheme="minorHAnsi"/>
          <w:color w:val="333333"/>
          <w:szCs w:val="24"/>
          <w:shd w:val="clear" w:color="auto" w:fill="FFFFFF"/>
        </w:rPr>
        <w:t xml:space="preserve"> </w:t>
      </w:r>
      <w:r w:rsidR="003876BF" w:rsidRPr="006150C5">
        <w:rPr>
          <w:rFonts w:cstheme="minorHAnsi"/>
          <w:color w:val="333333"/>
          <w:szCs w:val="24"/>
          <w:shd w:val="clear" w:color="auto" w:fill="FFFFFF"/>
        </w:rPr>
        <w:t>of their STC program</w:t>
      </w:r>
      <w:r w:rsidR="003D3AA8">
        <w:rPr>
          <w:rFonts w:cstheme="minorHAnsi"/>
          <w:color w:val="333333"/>
          <w:szCs w:val="24"/>
          <w:shd w:val="clear" w:color="auto" w:fill="FFFFFF"/>
        </w:rPr>
        <w:t>s</w:t>
      </w:r>
      <w:r w:rsidR="003876BF" w:rsidRPr="006150C5">
        <w:rPr>
          <w:rFonts w:cstheme="minorHAnsi"/>
          <w:color w:val="333333"/>
          <w:szCs w:val="24"/>
          <w:shd w:val="clear" w:color="auto" w:fill="FFFFFF"/>
        </w:rPr>
        <w:t xml:space="preserve"> and </w:t>
      </w:r>
      <w:r w:rsidR="008A6E1F" w:rsidRPr="006150C5">
        <w:rPr>
          <w:rFonts w:cstheme="minorHAnsi"/>
          <w:color w:val="333333"/>
          <w:szCs w:val="24"/>
          <w:shd w:val="clear" w:color="auto" w:fill="FFFFFF"/>
        </w:rPr>
        <w:t xml:space="preserve">develop  </w:t>
      </w:r>
      <w:r w:rsidR="003D3AA8" w:rsidRPr="006150C5">
        <w:rPr>
          <w:rFonts w:cstheme="minorHAnsi"/>
          <w:color w:val="333333"/>
          <w:szCs w:val="24"/>
          <w:shd w:val="clear" w:color="auto" w:fill="FFFFFF"/>
        </w:rPr>
        <w:t>plan</w:t>
      </w:r>
      <w:r w:rsidR="003D3AA8">
        <w:rPr>
          <w:rFonts w:cstheme="minorHAnsi"/>
          <w:color w:val="333333"/>
          <w:szCs w:val="24"/>
          <w:shd w:val="clear" w:color="auto" w:fill="FFFFFF"/>
        </w:rPr>
        <w:t xml:space="preserve">s </w:t>
      </w:r>
      <w:r w:rsidR="008A6E1F" w:rsidRPr="006150C5">
        <w:rPr>
          <w:rFonts w:cstheme="minorHAnsi"/>
          <w:color w:val="333333"/>
          <w:szCs w:val="24"/>
          <w:shd w:val="clear" w:color="auto" w:fill="FFFFFF"/>
        </w:rPr>
        <w:t>to address opportunities for action.</w:t>
      </w:r>
      <w:r w:rsidR="00430119" w:rsidRPr="006150C5">
        <w:rPr>
          <w:rFonts w:cstheme="minorHAnsi"/>
          <w:color w:val="333333"/>
          <w:szCs w:val="24"/>
          <w:shd w:val="clear" w:color="auto" w:fill="FFFFFF"/>
        </w:rPr>
        <w:t xml:space="preserve">  For those implementing an STC program for the first time, this QSAP can  serve as a </w:t>
      </w:r>
      <w:r w:rsidR="008E3180" w:rsidRPr="006150C5">
        <w:rPr>
          <w:rFonts w:cstheme="minorHAnsi"/>
          <w:color w:val="333333"/>
          <w:szCs w:val="24"/>
          <w:shd w:val="clear" w:color="auto" w:fill="FFFFFF"/>
        </w:rPr>
        <w:t>“</w:t>
      </w:r>
      <w:r w:rsidR="00430119" w:rsidRPr="006150C5">
        <w:rPr>
          <w:rFonts w:cstheme="minorHAnsi"/>
          <w:color w:val="333333"/>
          <w:szCs w:val="24"/>
          <w:shd w:val="clear" w:color="auto" w:fill="FFFFFF"/>
        </w:rPr>
        <w:t>checklist</w:t>
      </w:r>
      <w:r w:rsidR="008E3180" w:rsidRPr="006150C5">
        <w:rPr>
          <w:rFonts w:cstheme="minorHAnsi"/>
          <w:color w:val="333333"/>
          <w:szCs w:val="24"/>
          <w:shd w:val="clear" w:color="auto" w:fill="FFFFFF"/>
        </w:rPr>
        <w:t xml:space="preserve">” of implementation activities. </w:t>
      </w:r>
    </w:p>
    <w:p w14:paraId="57822C1A" w14:textId="2E16AF52" w:rsidR="00255747" w:rsidRPr="006150C5" w:rsidRDefault="001848C8" w:rsidP="001848C8">
      <w:pPr>
        <w:rPr>
          <w:rFonts w:cstheme="minorHAnsi"/>
          <w:szCs w:val="24"/>
        </w:rPr>
      </w:pPr>
      <w:r w:rsidRPr="006150C5">
        <w:rPr>
          <w:rFonts w:cstheme="minorHAnsi"/>
          <w:szCs w:val="24"/>
        </w:rPr>
        <w:t xml:space="preserve">The </w:t>
      </w:r>
      <w:r w:rsidR="003876BF" w:rsidRPr="006150C5">
        <w:rPr>
          <w:rFonts w:cstheme="minorHAnsi"/>
          <w:szCs w:val="24"/>
        </w:rPr>
        <w:t xml:space="preserve">QSAP </w:t>
      </w:r>
      <w:r w:rsidR="00113866" w:rsidRPr="006150C5">
        <w:rPr>
          <w:rFonts w:cstheme="minorHAnsi"/>
          <w:szCs w:val="24"/>
        </w:rPr>
        <w:t xml:space="preserve">invites states to reflect on a robust set of indicators in </w:t>
      </w:r>
      <w:r w:rsidR="00D659E3" w:rsidRPr="006150C5">
        <w:rPr>
          <w:rFonts w:cstheme="minorHAnsi"/>
          <w:szCs w:val="24"/>
        </w:rPr>
        <w:t>five</w:t>
      </w:r>
      <w:r w:rsidRPr="006150C5">
        <w:rPr>
          <w:rFonts w:cstheme="minorHAnsi"/>
          <w:szCs w:val="24"/>
        </w:rPr>
        <w:t xml:space="preserve"> categories :</w:t>
      </w:r>
    </w:p>
    <w:p w14:paraId="4865FAFA" w14:textId="29DAC572" w:rsidR="00E34170" w:rsidRDefault="00E34170" w:rsidP="00E34170">
      <w:pPr>
        <w:pStyle w:val="ListParagraph"/>
        <w:contextualSpacing/>
      </w:pPr>
      <w:r>
        <w:t>Operational Policies, Procedures, and Forms</w:t>
      </w:r>
    </w:p>
    <w:p w14:paraId="733AFDAF" w14:textId="41AF3B47" w:rsidR="00E34170" w:rsidRDefault="00710F87" w:rsidP="00E34170">
      <w:pPr>
        <w:pStyle w:val="ListParagraph"/>
        <w:contextualSpacing/>
      </w:pPr>
      <w:r>
        <w:t>Staff Capacity and Training</w:t>
      </w:r>
    </w:p>
    <w:p w14:paraId="670EC1F0" w14:textId="77777777" w:rsidR="00B24376" w:rsidRDefault="00B24376" w:rsidP="00B24376">
      <w:pPr>
        <w:pStyle w:val="ListParagraph"/>
        <w:contextualSpacing/>
      </w:pPr>
      <w:r>
        <w:t>Program Functions</w:t>
      </w:r>
    </w:p>
    <w:p w14:paraId="6D03EB2E" w14:textId="5479931D" w:rsidR="001E61F5" w:rsidRDefault="00D26EA1" w:rsidP="00E34170">
      <w:pPr>
        <w:pStyle w:val="ListParagraph"/>
        <w:contextualSpacing/>
      </w:pPr>
      <w:r>
        <w:t>B</w:t>
      </w:r>
      <w:r w:rsidR="00710F87">
        <w:t xml:space="preserve">usiness </w:t>
      </w:r>
      <w:r>
        <w:t>O</w:t>
      </w:r>
      <w:r w:rsidR="00710F87">
        <w:t>utreach</w:t>
      </w:r>
      <w:r w:rsidR="00BF63E4">
        <w:t xml:space="preserve"> </w:t>
      </w:r>
    </w:p>
    <w:p w14:paraId="7B697482" w14:textId="6CC47DDC" w:rsidR="00BF63E4" w:rsidRDefault="00984F87" w:rsidP="00E34170">
      <w:pPr>
        <w:pStyle w:val="ListParagraph"/>
        <w:contextualSpacing/>
      </w:pPr>
      <w:r w:rsidRPr="00984F87">
        <w:t>Reporting, Evaluation, and Continuous Improvement</w:t>
      </w:r>
    </w:p>
    <w:p w14:paraId="14E88A60" w14:textId="3A6C6137" w:rsidR="00C6255E" w:rsidRDefault="00C6255E" w:rsidP="006150C5">
      <w:pPr>
        <w:pStyle w:val="Heading3"/>
      </w:pPr>
      <w:r>
        <w:t>Instructions</w:t>
      </w:r>
    </w:p>
    <w:p w14:paraId="3121670B" w14:textId="3C4DF31E" w:rsidR="004B3DE9" w:rsidRDefault="004B3DE9" w:rsidP="004B3DE9">
      <w:r>
        <w:t xml:space="preserve">Each section includes a brief description and a list of indicators to consider when planning and preparing for administering and implementing a </w:t>
      </w:r>
      <w:r w:rsidR="003A0844">
        <w:t>s</w:t>
      </w:r>
      <w:r>
        <w:t xml:space="preserve">tate STC program.  </w:t>
      </w:r>
    </w:p>
    <w:p w14:paraId="6ADA4A07" w14:textId="671E6420" w:rsidR="004B3DE9" w:rsidRDefault="004B3DE9" w:rsidP="004B3DE9">
      <w:r>
        <w:t>For each of the indicators, states should evaluate their readiness on a five-point scale, with 1 indicating “no work has been done on this item” and 5 indicating “we have fully addressed or implemented this item.”  The QSAP includes a place for notes and/or</w:t>
      </w:r>
      <w:r w:rsidR="002E4094">
        <w:t xml:space="preserve"> </w:t>
      </w:r>
      <w:r w:rsidR="008F4605">
        <w:t>action</w:t>
      </w:r>
      <w:r>
        <w:t xml:space="preserve"> steps.  See sample table below.</w:t>
      </w:r>
    </w:p>
    <w:p w14:paraId="09CAD231" w14:textId="37BF5974" w:rsidR="004B3DE9" w:rsidRPr="004B3DE9" w:rsidRDefault="004B3DE9" w:rsidP="006150C5">
      <w:pPr>
        <w:pStyle w:val="Heading3"/>
      </w:pPr>
      <w:r>
        <w:t>Sample Table</w:t>
      </w:r>
    </w:p>
    <w:tbl>
      <w:tblPr>
        <w:tblStyle w:val="List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5"/>
        <w:gridCol w:w="900"/>
        <w:gridCol w:w="3415"/>
      </w:tblGrid>
      <w:tr w:rsidR="00A7245D" w:rsidRPr="002241E8" w14:paraId="36B5E249" w14:textId="77777777" w:rsidTr="002241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755" w:type="dxa"/>
          </w:tcPr>
          <w:p w14:paraId="5A60E2C0" w14:textId="7CA322F1" w:rsidR="00FF2EE6" w:rsidRPr="002241E8" w:rsidRDefault="00E3271C" w:rsidP="00FD5E94">
            <w:pPr>
              <w:pStyle w:val="TOC2"/>
            </w:pPr>
            <w:r w:rsidRPr="002241E8">
              <w:t>Indicator</w:t>
            </w:r>
          </w:p>
        </w:tc>
        <w:tc>
          <w:tcPr>
            <w:tcW w:w="900" w:type="dxa"/>
          </w:tcPr>
          <w:p w14:paraId="51E7CAD2" w14:textId="43CD8043" w:rsidR="00FF2EE6" w:rsidRPr="002241E8" w:rsidRDefault="00ED63E8" w:rsidP="00FD5E94">
            <w:pPr>
              <w:pStyle w:val="TOC2"/>
              <w:cnfStyle w:val="100000000000" w:firstRow="1" w:lastRow="0" w:firstColumn="0" w:lastColumn="0" w:oddVBand="0" w:evenVBand="0" w:oddHBand="0" w:evenHBand="0" w:firstRowFirstColumn="0" w:firstRowLastColumn="0" w:lastRowFirstColumn="0" w:lastRowLastColumn="0"/>
            </w:pPr>
            <w:r w:rsidRPr="002241E8">
              <w:t>Rating</w:t>
            </w:r>
          </w:p>
        </w:tc>
        <w:tc>
          <w:tcPr>
            <w:tcW w:w="3415" w:type="dxa"/>
          </w:tcPr>
          <w:p w14:paraId="445CC9C8" w14:textId="2E9FC323" w:rsidR="00FF2EE6" w:rsidRPr="002241E8" w:rsidRDefault="00ED63E8" w:rsidP="00FD5E94">
            <w:pPr>
              <w:pStyle w:val="TOC2"/>
              <w:cnfStyle w:val="100000000000" w:firstRow="1" w:lastRow="0" w:firstColumn="0" w:lastColumn="0" w:oddVBand="0" w:evenVBand="0" w:oddHBand="0" w:evenHBand="0" w:firstRowFirstColumn="0" w:firstRowLastColumn="0" w:lastRowFirstColumn="0" w:lastRowLastColumn="0"/>
            </w:pPr>
            <w:r w:rsidRPr="002241E8">
              <w:t>Notes</w:t>
            </w:r>
          </w:p>
        </w:tc>
      </w:tr>
      <w:tr w:rsidR="002810C0" w:rsidRPr="002810C0" w14:paraId="46595B63" w14:textId="77777777" w:rsidTr="00224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14:paraId="7AB6E22F" w14:textId="6BF4030D" w:rsidR="002810C0" w:rsidRPr="004E26CD" w:rsidRDefault="002810C0" w:rsidP="00FD5E94">
            <w:pPr>
              <w:pStyle w:val="TOC2"/>
            </w:pPr>
            <w:r w:rsidRPr="004E26CD">
              <w:rPr>
                <w:b w:val="0"/>
                <w:bCs w:val="0"/>
              </w:rPr>
              <w:t>Our system has a policy for intake for employers and workers.</w:t>
            </w:r>
          </w:p>
        </w:tc>
        <w:tc>
          <w:tcPr>
            <w:tcW w:w="900" w:type="dxa"/>
          </w:tcPr>
          <w:p w14:paraId="551012D8" w14:textId="4CAB229B" w:rsidR="002810C0" w:rsidRPr="004E26CD" w:rsidRDefault="002810C0" w:rsidP="004E26CD">
            <w:pPr>
              <w:pStyle w:val="TOC2"/>
              <w:cnfStyle w:val="000000100000" w:firstRow="0" w:lastRow="0" w:firstColumn="0" w:lastColumn="0" w:oddVBand="0" w:evenVBand="0" w:oddHBand="1" w:evenHBand="0" w:firstRowFirstColumn="0" w:firstRowLastColumn="0" w:lastRowFirstColumn="0" w:lastRowLastColumn="0"/>
            </w:pPr>
            <w:r w:rsidRPr="004E26CD">
              <w:t>4</w:t>
            </w:r>
          </w:p>
        </w:tc>
        <w:tc>
          <w:tcPr>
            <w:tcW w:w="3415" w:type="dxa"/>
          </w:tcPr>
          <w:p w14:paraId="64AFC65A" w14:textId="13F40348" w:rsidR="002810C0" w:rsidRPr="004E26CD" w:rsidRDefault="002810C0" w:rsidP="004E26CD">
            <w:pPr>
              <w:pStyle w:val="TOC2"/>
              <w:spacing w:before="0" w:after="0" w:line="192" w:lineRule="auto"/>
              <w:cnfStyle w:val="000000100000" w:firstRow="0" w:lastRow="0" w:firstColumn="0" w:lastColumn="0" w:oddVBand="0" w:evenVBand="0" w:oddHBand="1" w:evenHBand="0" w:firstRowFirstColumn="0" w:firstRowLastColumn="0" w:lastRowFirstColumn="0" w:lastRowLastColumn="0"/>
              <w:rPr>
                <w:rFonts w:ascii="Segoe Print" w:hAnsi="Segoe Print"/>
              </w:rPr>
            </w:pPr>
            <w:r w:rsidRPr="004E26CD">
              <w:rPr>
                <w:rFonts w:ascii="Segoe Print" w:hAnsi="Segoe Print"/>
                <w:color w:val="8C1227" w:themeColor="accent5"/>
              </w:rPr>
              <w:t>We have a set of policies &amp; forms for intake</w:t>
            </w:r>
            <w:r w:rsidR="00775B8E" w:rsidRPr="004E26CD">
              <w:rPr>
                <w:rFonts w:ascii="Segoe Print" w:hAnsi="Segoe Print"/>
                <w:color w:val="8C1227" w:themeColor="accent5"/>
              </w:rPr>
              <w:t xml:space="preserve"> but we </w:t>
            </w:r>
            <w:r w:rsidR="002919C2" w:rsidRPr="004E26CD">
              <w:rPr>
                <w:rFonts w:ascii="Segoe Print" w:hAnsi="Segoe Print"/>
                <w:color w:val="8C1227" w:themeColor="accent5"/>
              </w:rPr>
              <w:t xml:space="preserve">need to ensure that we review these </w:t>
            </w:r>
            <w:r w:rsidR="00775B8E" w:rsidRPr="004E26CD">
              <w:rPr>
                <w:rFonts w:ascii="Segoe Print" w:hAnsi="Segoe Print"/>
                <w:color w:val="8C1227" w:themeColor="accent5"/>
              </w:rPr>
              <w:t>policies annually</w:t>
            </w:r>
            <w:r w:rsidRPr="004E26CD">
              <w:rPr>
                <w:rFonts w:ascii="Segoe Print" w:hAnsi="Segoe Print"/>
                <w:color w:val="8C1227" w:themeColor="accent5"/>
              </w:rPr>
              <w:t>.</w:t>
            </w:r>
            <w:r w:rsidRPr="004E26CD">
              <w:rPr>
                <w:rFonts w:ascii="Segoe Print" w:hAnsi="Segoe Print"/>
              </w:rPr>
              <w:t xml:space="preserve"> </w:t>
            </w:r>
          </w:p>
        </w:tc>
      </w:tr>
    </w:tbl>
    <w:p w14:paraId="018433A6" w14:textId="45F05045" w:rsidR="00EB7DA1" w:rsidRDefault="00EB7DA1" w:rsidP="006150C5">
      <w:pPr>
        <w:pStyle w:val="Heading3"/>
      </w:pPr>
      <w:r>
        <w:lastRenderedPageBreak/>
        <w:t>Operational Policies, Procedures, and Forms</w:t>
      </w:r>
    </w:p>
    <w:p w14:paraId="44B406B5" w14:textId="1E7B8C88" w:rsidR="00286493" w:rsidRDefault="005A21CF" w:rsidP="002810C0">
      <w:r w:rsidRPr="005A21CF">
        <w:t xml:space="preserve">The indicators in this section focus on </w:t>
      </w:r>
      <w:r w:rsidR="0069554A">
        <w:t xml:space="preserve">the policies, procedures, and forms that are important in administering and implementing a state STC program. </w:t>
      </w:r>
    </w:p>
    <w:tbl>
      <w:tblPr>
        <w:tblStyle w:val="List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6"/>
        <w:gridCol w:w="961"/>
        <w:gridCol w:w="3123"/>
      </w:tblGrid>
      <w:tr w:rsidR="007A36AF" w14:paraId="216A31AD" w14:textId="77777777" w:rsidTr="00391F0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986" w:type="dxa"/>
            <w:vAlign w:val="center"/>
          </w:tcPr>
          <w:p w14:paraId="19BCB39C" w14:textId="77777777" w:rsidR="007A36AF" w:rsidRPr="00E34170" w:rsidRDefault="007A36AF" w:rsidP="004E26CD">
            <w:pPr>
              <w:pStyle w:val="TOC2"/>
            </w:pPr>
            <w:r w:rsidRPr="00E34170">
              <w:t>Indicator</w:t>
            </w:r>
          </w:p>
        </w:tc>
        <w:tc>
          <w:tcPr>
            <w:tcW w:w="961" w:type="dxa"/>
            <w:vAlign w:val="center"/>
          </w:tcPr>
          <w:p w14:paraId="77431CA5" w14:textId="77777777" w:rsidR="007A36AF" w:rsidRPr="00E34170" w:rsidRDefault="007A36AF" w:rsidP="004E26CD">
            <w:pPr>
              <w:pStyle w:val="TOC2"/>
              <w:cnfStyle w:val="100000000000" w:firstRow="1" w:lastRow="0" w:firstColumn="0" w:lastColumn="0" w:oddVBand="0" w:evenVBand="0" w:oddHBand="0" w:evenHBand="0" w:firstRowFirstColumn="0" w:firstRowLastColumn="0" w:lastRowFirstColumn="0" w:lastRowLastColumn="0"/>
            </w:pPr>
            <w:r w:rsidRPr="00E34170">
              <w:t>Rating</w:t>
            </w:r>
          </w:p>
        </w:tc>
        <w:tc>
          <w:tcPr>
            <w:tcW w:w="3123" w:type="dxa"/>
            <w:vAlign w:val="center"/>
          </w:tcPr>
          <w:p w14:paraId="64AECFE3" w14:textId="77777777" w:rsidR="007A36AF" w:rsidRPr="00E34170" w:rsidRDefault="007A36AF" w:rsidP="004E26CD">
            <w:pPr>
              <w:pStyle w:val="TOC2"/>
              <w:cnfStyle w:val="100000000000" w:firstRow="1" w:lastRow="0" w:firstColumn="0" w:lastColumn="0" w:oddVBand="0" w:evenVBand="0" w:oddHBand="0" w:evenHBand="0" w:firstRowFirstColumn="0" w:firstRowLastColumn="0" w:lastRowFirstColumn="0" w:lastRowLastColumn="0"/>
            </w:pPr>
            <w:r w:rsidRPr="00E34170">
              <w:t>Notes</w:t>
            </w:r>
          </w:p>
        </w:tc>
      </w:tr>
      <w:tr w:rsidR="007A36AF" w14:paraId="650E57C9" w14:textId="77777777" w:rsidTr="00FE6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6" w:type="dxa"/>
            <w:shd w:val="clear" w:color="auto" w:fill="8C1227" w:themeFill="accent5"/>
          </w:tcPr>
          <w:p w14:paraId="02007725" w14:textId="68E66496" w:rsidR="007A36AF" w:rsidRPr="00E34170" w:rsidRDefault="000B6DE6" w:rsidP="004E26CD">
            <w:pPr>
              <w:pStyle w:val="TOC2"/>
            </w:pPr>
            <w:r w:rsidRPr="00E34170">
              <w:t>Policies</w:t>
            </w:r>
          </w:p>
        </w:tc>
        <w:tc>
          <w:tcPr>
            <w:tcW w:w="961" w:type="dxa"/>
            <w:shd w:val="clear" w:color="auto" w:fill="8C1227" w:themeFill="accent5"/>
          </w:tcPr>
          <w:p w14:paraId="66E769E1" w14:textId="68759DEE" w:rsidR="007A36AF" w:rsidRPr="00443DBB" w:rsidRDefault="007A36AF" w:rsidP="004E26CD">
            <w:pPr>
              <w:pStyle w:val="TOC2"/>
              <w:cnfStyle w:val="000000100000" w:firstRow="0" w:lastRow="0" w:firstColumn="0" w:lastColumn="0" w:oddVBand="0" w:evenVBand="0" w:oddHBand="1" w:evenHBand="0" w:firstRowFirstColumn="0" w:firstRowLastColumn="0" w:lastRowFirstColumn="0" w:lastRowLastColumn="0"/>
            </w:pPr>
          </w:p>
        </w:tc>
        <w:tc>
          <w:tcPr>
            <w:tcW w:w="3123" w:type="dxa"/>
            <w:shd w:val="clear" w:color="auto" w:fill="8C1227" w:themeFill="accent5"/>
          </w:tcPr>
          <w:p w14:paraId="56D5D9B8" w14:textId="0E9AECA8" w:rsidR="007A36AF" w:rsidRPr="00443DBB" w:rsidRDefault="007A36AF" w:rsidP="004E26CD">
            <w:pPr>
              <w:pStyle w:val="TOC2"/>
              <w:cnfStyle w:val="000000100000" w:firstRow="0" w:lastRow="0" w:firstColumn="0" w:lastColumn="0" w:oddVBand="0" w:evenVBand="0" w:oddHBand="1" w:evenHBand="0" w:firstRowFirstColumn="0" w:firstRowLastColumn="0" w:lastRowFirstColumn="0" w:lastRowLastColumn="0"/>
            </w:pPr>
          </w:p>
        </w:tc>
      </w:tr>
      <w:tr w:rsidR="00025E11" w:rsidRPr="00443DBB" w14:paraId="31C7AF7E" w14:textId="77777777" w:rsidTr="00025E11">
        <w:tc>
          <w:tcPr>
            <w:cnfStyle w:val="001000000000" w:firstRow="0" w:lastRow="0" w:firstColumn="1" w:lastColumn="0" w:oddVBand="0" w:evenVBand="0" w:oddHBand="0" w:evenHBand="0" w:firstRowFirstColumn="0" w:firstRowLastColumn="0" w:lastRowFirstColumn="0" w:lastRowLastColumn="0"/>
            <w:tcW w:w="5986" w:type="dxa"/>
          </w:tcPr>
          <w:p w14:paraId="2003A8E5" w14:textId="2E5817DF" w:rsidR="00025E11" w:rsidRPr="00443DBB" w:rsidRDefault="00025E11" w:rsidP="00443DBB">
            <w:pPr>
              <w:pStyle w:val="Bullet2"/>
              <w:numPr>
                <w:ilvl w:val="0"/>
                <w:numId w:val="0"/>
              </w:numPr>
              <w:spacing w:before="60" w:after="60"/>
              <w:rPr>
                <w:b w:val="0"/>
                <w:bCs w:val="0"/>
                <w:sz w:val="22"/>
                <w:szCs w:val="24"/>
              </w:rPr>
            </w:pPr>
            <w:r w:rsidRPr="00443DBB">
              <w:rPr>
                <w:b w:val="0"/>
                <w:bCs w:val="0"/>
                <w:sz w:val="22"/>
                <w:szCs w:val="24"/>
              </w:rPr>
              <w:t>The state has developed STC policies and/or procedures</w:t>
            </w:r>
            <w:r w:rsidR="004568A0">
              <w:rPr>
                <w:b w:val="0"/>
                <w:bCs w:val="0"/>
                <w:sz w:val="22"/>
                <w:szCs w:val="24"/>
              </w:rPr>
              <w:t xml:space="preserve"> (if applicable)</w:t>
            </w:r>
            <w:r w:rsidRPr="00443DBB">
              <w:rPr>
                <w:b w:val="0"/>
                <w:bCs w:val="0"/>
                <w:sz w:val="22"/>
                <w:szCs w:val="24"/>
              </w:rPr>
              <w:t xml:space="preserve"> in the following areas:</w:t>
            </w:r>
            <w:r w:rsidRPr="00443DBB">
              <w:rPr>
                <w:sz w:val="22"/>
                <w:szCs w:val="24"/>
              </w:rPr>
              <w:t xml:space="preserve"> </w:t>
            </w:r>
          </w:p>
        </w:tc>
        <w:tc>
          <w:tcPr>
            <w:tcW w:w="961" w:type="dxa"/>
          </w:tcPr>
          <w:p w14:paraId="47730A0B" w14:textId="77777777" w:rsidR="00025E11" w:rsidRPr="00443DBB" w:rsidRDefault="00025E11" w:rsidP="00443DBB">
            <w:pPr>
              <w:pStyle w:val="Bullet2"/>
              <w:numPr>
                <w:ilvl w:val="0"/>
                <w:numId w:val="0"/>
              </w:numPr>
              <w:spacing w:before="60" w:after="60"/>
              <w:cnfStyle w:val="000000000000" w:firstRow="0" w:lastRow="0" w:firstColumn="0" w:lastColumn="0" w:oddVBand="0" w:evenVBand="0" w:oddHBand="0" w:evenHBand="0" w:firstRowFirstColumn="0" w:firstRowLastColumn="0" w:lastRowFirstColumn="0" w:lastRowLastColumn="0"/>
              <w:rPr>
                <w:b/>
                <w:bCs/>
                <w:sz w:val="22"/>
                <w:szCs w:val="24"/>
              </w:rPr>
            </w:pPr>
          </w:p>
        </w:tc>
        <w:tc>
          <w:tcPr>
            <w:tcW w:w="3123" w:type="dxa"/>
          </w:tcPr>
          <w:p w14:paraId="1B3094C3" w14:textId="2C7F0586" w:rsidR="00025E11" w:rsidRPr="00443DBB" w:rsidRDefault="00025E11" w:rsidP="00443DBB">
            <w:pPr>
              <w:pStyle w:val="Bullet2"/>
              <w:numPr>
                <w:ilvl w:val="0"/>
                <w:numId w:val="0"/>
              </w:numPr>
              <w:spacing w:before="60" w:after="60"/>
              <w:cnfStyle w:val="000000000000" w:firstRow="0" w:lastRow="0" w:firstColumn="0" w:lastColumn="0" w:oddVBand="0" w:evenVBand="0" w:oddHBand="0" w:evenHBand="0" w:firstRowFirstColumn="0" w:firstRowLastColumn="0" w:lastRowFirstColumn="0" w:lastRowLastColumn="0"/>
              <w:rPr>
                <w:sz w:val="22"/>
                <w:szCs w:val="24"/>
              </w:rPr>
            </w:pPr>
          </w:p>
        </w:tc>
      </w:tr>
      <w:tr w:rsidR="007A36AF" w:rsidRPr="00443DBB" w14:paraId="7C829475" w14:textId="77777777" w:rsidTr="008F1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6" w:type="dxa"/>
            <w:shd w:val="clear" w:color="auto" w:fill="D9D9D9" w:themeFill="background1" w:themeFillShade="D9"/>
          </w:tcPr>
          <w:p w14:paraId="1A6F59B1" w14:textId="3CD7083C" w:rsidR="007A36AF" w:rsidRPr="00443DBB" w:rsidRDefault="00B94E93" w:rsidP="00D07C17">
            <w:pPr>
              <w:pStyle w:val="Bullet2"/>
              <w:spacing w:before="60" w:after="60"/>
              <w:ind w:left="337" w:hanging="252"/>
              <w:rPr>
                <w:b w:val="0"/>
                <w:bCs w:val="0"/>
                <w:sz w:val="22"/>
                <w:szCs w:val="24"/>
              </w:rPr>
            </w:pPr>
            <w:r w:rsidRPr="00443DBB">
              <w:rPr>
                <w:b w:val="0"/>
                <w:bCs w:val="0"/>
                <w:sz w:val="22"/>
                <w:szCs w:val="24"/>
              </w:rPr>
              <w:t>Claimant</w:t>
            </w:r>
            <w:r w:rsidR="004124B4" w:rsidRPr="00443DBB">
              <w:rPr>
                <w:b w:val="0"/>
                <w:bCs w:val="0"/>
                <w:sz w:val="22"/>
                <w:szCs w:val="24"/>
              </w:rPr>
              <w:t>/worker</w:t>
            </w:r>
            <w:r w:rsidRPr="00443DBB">
              <w:rPr>
                <w:b w:val="0"/>
                <w:bCs w:val="0"/>
                <w:sz w:val="22"/>
                <w:szCs w:val="24"/>
              </w:rPr>
              <w:t xml:space="preserve"> eligibility</w:t>
            </w:r>
          </w:p>
        </w:tc>
        <w:tc>
          <w:tcPr>
            <w:tcW w:w="961" w:type="dxa"/>
            <w:shd w:val="clear" w:color="auto" w:fill="D9D9D9" w:themeFill="background1" w:themeFillShade="D9"/>
          </w:tcPr>
          <w:p w14:paraId="3CD08A6E" w14:textId="77777777" w:rsidR="007A36AF" w:rsidRPr="00443DBB" w:rsidRDefault="007A36AF" w:rsidP="004E26CD">
            <w:pPr>
              <w:pStyle w:val="TOC2"/>
              <w:cnfStyle w:val="000000100000" w:firstRow="0" w:lastRow="0" w:firstColumn="0" w:lastColumn="0" w:oddVBand="0" w:evenVBand="0" w:oddHBand="1" w:evenHBand="0" w:firstRowFirstColumn="0" w:firstRowLastColumn="0" w:lastRowFirstColumn="0" w:lastRowLastColumn="0"/>
            </w:pPr>
          </w:p>
        </w:tc>
        <w:tc>
          <w:tcPr>
            <w:tcW w:w="3123" w:type="dxa"/>
            <w:shd w:val="clear" w:color="auto" w:fill="D9D9D9" w:themeFill="background1" w:themeFillShade="D9"/>
          </w:tcPr>
          <w:p w14:paraId="275B8178" w14:textId="77777777" w:rsidR="007A36AF" w:rsidRPr="00443DBB" w:rsidRDefault="007A36AF" w:rsidP="004E26CD">
            <w:pPr>
              <w:pStyle w:val="TOC2"/>
              <w:cnfStyle w:val="000000100000" w:firstRow="0" w:lastRow="0" w:firstColumn="0" w:lastColumn="0" w:oddVBand="0" w:evenVBand="0" w:oddHBand="1" w:evenHBand="0" w:firstRowFirstColumn="0" w:firstRowLastColumn="0" w:lastRowFirstColumn="0" w:lastRowLastColumn="0"/>
            </w:pPr>
          </w:p>
        </w:tc>
      </w:tr>
      <w:tr w:rsidR="00EF22BB" w:rsidRPr="00443DBB" w14:paraId="5F1A87C6" w14:textId="77777777" w:rsidTr="00B94E93">
        <w:tc>
          <w:tcPr>
            <w:cnfStyle w:val="001000000000" w:firstRow="0" w:lastRow="0" w:firstColumn="1" w:lastColumn="0" w:oddVBand="0" w:evenVBand="0" w:oddHBand="0" w:evenHBand="0" w:firstRowFirstColumn="0" w:firstRowLastColumn="0" w:lastRowFirstColumn="0" w:lastRowLastColumn="0"/>
            <w:tcW w:w="5986" w:type="dxa"/>
          </w:tcPr>
          <w:p w14:paraId="01648DAA" w14:textId="3051B25A" w:rsidR="00EF22BB" w:rsidRPr="00443DBB" w:rsidRDefault="004124B4" w:rsidP="00D07C17">
            <w:pPr>
              <w:pStyle w:val="Bullet2"/>
              <w:spacing w:before="60" w:after="60"/>
              <w:ind w:left="337" w:hanging="252"/>
              <w:rPr>
                <w:b w:val="0"/>
                <w:bCs w:val="0"/>
                <w:sz w:val="22"/>
                <w:szCs w:val="24"/>
              </w:rPr>
            </w:pPr>
            <w:r w:rsidRPr="00443DBB">
              <w:rPr>
                <w:b w:val="0"/>
                <w:bCs w:val="0"/>
                <w:sz w:val="22"/>
                <w:szCs w:val="24"/>
              </w:rPr>
              <w:t>Employer eligibility</w:t>
            </w:r>
          </w:p>
        </w:tc>
        <w:tc>
          <w:tcPr>
            <w:tcW w:w="961" w:type="dxa"/>
          </w:tcPr>
          <w:p w14:paraId="099B5B13" w14:textId="77777777" w:rsidR="00EF22BB" w:rsidRPr="00443DBB" w:rsidRDefault="00EF22BB" w:rsidP="004E26CD">
            <w:pPr>
              <w:pStyle w:val="TOC2"/>
              <w:cnfStyle w:val="000000000000" w:firstRow="0" w:lastRow="0" w:firstColumn="0" w:lastColumn="0" w:oddVBand="0" w:evenVBand="0" w:oddHBand="0" w:evenHBand="0" w:firstRowFirstColumn="0" w:firstRowLastColumn="0" w:lastRowFirstColumn="0" w:lastRowLastColumn="0"/>
            </w:pPr>
          </w:p>
        </w:tc>
        <w:tc>
          <w:tcPr>
            <w:tcW w:w="3123" w:type="dxa"/>
          </w:tcPr>
          <w:p w14:paraId="280190BE" w14:textId="77777777" w:rsidR="00EF22BB" w:rsidRPr="00443DBB" w:rsidRDefault="00EF22BB" w:rsidP="004E26CD">
            <w:pPr>
              <w:pStyle w:val="TOC2"/>
              <w:cnfStyle w:val="000000000000" w:firstRow="0" w:lastRow="0" w:firstColumn="0" w:lastColumn="0" w:oddVBand="0" w:evenVBand="0" w:oddHBand="0" w:evenHBand="0" w:firstRowFirstColumn="0" w:firstRowLastColumn="0" w:lastRowFirstColumn="0" w:lastRowLastColumn="0"/>
            </w:pPr>
          </w:p>
        </w:tc>
      </w:tr>
      <w:tr w:rsidR="00EF22BB" w:rsidRPr="00443DBB" w14:paraId="72DF729D" w14:textId="77777777" w:rsidTr="008F1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6" w:type="dxa"/>
            <w:shd w:val="clear" w:color="auto" w:fill="D9D9D9" w:themeFill="background1" w:themeFillShade="D9"/>
          </w:tcPr>
          <w:p w14:paraId="253E128C" w14:textId="749BAF44" w:rsidR="00EF22BB" w:rsidRPr="00443DBB" w:rsidRDefault="004124B4" w:rsidP="00D07C17">
            <w:pPr>
              <w:pStyle w:val="Bullet2"/>
              <w:spacing w:before="60" w:after="60"/>
              <w:ind w:left="337" w:hanging="252"/>
              <w:rPr>
                <w:b w:val="0"/>
                <w:bCs w:val="0"/>
                <w:sz w:val="22"/>
                <w:szCs w:val="24"/>
              </w:rPr>
            </w:pPr>
            <w:r w:rsidRPr="00443DBB">
              <w:rPr>
                <w:b w:val="0"/>
                <w:bCs w:val="0"/>
                <w:sz w:val="22"/>
                <w:szCs w:val="24"/>
              </w:rPr>
              <w:t>Worker application</w:t>
            </w:r>
          </w:p>
        </w:tc>
        <w:tc>
          <w:tcPr>
            <w:tcW w:w="961" w:type="dxa"/>
            <w:shd w:val="clear" w:color="auto" w:fill="D9D9D9" w:themeFill="background1" w:themeFillShade="D9"/>
          </w:tcPr>
          <w:p w14:paraId="595A382F" w14:textId="77777777" w:rsidR="00EF22BB" w:rsidRPr="00443DBB" w:rsidRDefault="00EF22BB" w:rsidP="004E26CD">
            <w:pPr>
              <w:pStyle w:val="TOC2"/>
              <w:cnfStyle w:val="000000100000" w:firstRow="0" w:lastRow="0" w:firstColumn="0" w:lastColumn="0" w:oddVBand="0" w:evenVBand="0" w:oddHBand="1" w:evenHBand="0" w:firstRowFirstColumn="0" w:firstRowLastColumn="0" w:lastRowFirstColumn="0" w:lastRowLastColumn="0"/>
            </w:pPr>
          </w:p>
        </w:tc>
        <w:tc>
          <w:tcPr>
            <w:tcW w:w="3123" w:type="dxa"/>
            <w:shd w:val="clear" w:color="auto" w:fill="D9D9D9" w:themeFill="background1" w:themeFillShade="D9"/>
          </w:tcPr>
          <w:p w14:paraId="752A4D2B" w14:textId="77777777" w:rsidR="00EF22BB" w:rsidRPr="00443DBB" w:rsidRDefault="00EF22BB" w:rsidP="004E26CD">
            <w:pPr>
              <w:pStyle w:val="TOC2"/>
              <w:cnfStyle w:val="000000100000" w:firstRow="0" w:lastRow="0" w:firstColumn="0" w:lastColumn="0" w:oddVBand="0" w:evenVBand="0" w:oddHBand="1" w:evenHBand="0" w:firstRowFirstColumn="0" w:firstRowLastColumn="0" w:lastRowFirstColumn="0" w:lastRowLastColumn="0"/>
            </w:pPr>
          </w:p>
        </w:tc>
      </w:tr>
      <w:tr w:rsidR="00EF22BB" w:rsidRPr="00443DBB" w14:paraId="7B7FADED" w14:textId="77777777" w:rsidTr="00B94E93">
        <w:tc>
          <w:tcPr>
            <w:cnfStyle w:val="001000000000" w:firstRow="0" w:lastRow="0" w:firstColumn="1" w:lastColumn="0" w:oddVBand="0" w:evenVBand="0" w:oddHBand="0" w:evenHBand="0" w:firstRowFirstColumn="0" w:firstRowLastColumn="0" w:lastRowFirstColumn="0" w:lastRowLastColumn="0"/>
            <w:tcW w:w="5986" w:type="dxa"/>
          </w:tcPr>
          <w:p w14:paraId="013CE4F4" w14:textId="31B96B8B" w:rsidR="00EF22BB" w:rsidRPr="00443DBB" w:rsidRDefault="004124B4" w:rsidP="00D07C17">
            <w:pPr>
              <w:pStyle w:val="Bullet2"/>
              <w:spacing w:before="60" w:after="60"/>
              <w:ind w:left="337" w:hanging="252"/>
              <w:rPr>
                <w:b w:val="0"/>
                <w:bCs w:val="0"/>
                <w:sz w:val="22"/>
                <w:szCs w:val="24"/>
              </w:rPr>
            </w:pPr>
            <w:r w:rsidRPr="00443DBB">
              <w:rPr>
                <w:b w:val="0"/>
                <w:bCs w:val="0"/>
                <w:sz w:val="22"/>
                <w:szCs w:val="24"/>
              </w:rPr>
              <w:t>Employer application</w:t>
            </w:r>
          </w:p>
        </w:tc>
        <w:tc>
          <w:tcPr>
            <w:tcW w:w="961" w:type="dxa"/>
          </w:tcPr>
          <w:p w14:paraId="1828181E" w14:textId="77777777" w:rsidR="00EF22BB" w:rsidRPr="00443DBB" w:rsidRDefault="00EF22BB" w:rsidP="004E26CD">
            <w:pPr>
              <w:pStyle w:val="TOC2"/>
              <w:cnfStyle w:val="000000000000" w:firstRow="0" w:lastRow="0" w:firstColumn="0" w:lastColumn="0" w:oddVBand="0" w:evenVBand="0" w:oddHBand="0" w:evenHBand="0" w:firstRowFirstColumn="0" w:firstRowLastColumn="0" w:lastRowFirstColumn="0" w:lastRowLastColumn="0"/>
            </w:pPr>
          </w:p>
        </w:tc>
        <w:tc>
          <w:tcPr>
            <w:tcW w:w="3123" w:type="dxa"/>
          </w:tcPr>
          <w:p w14:paraId="55320892" w14:textId="77777777" w:rsidR="00EF22BB" w:rsidRPr="00443DBB" w:rsidRDefault="00EF22BB" w:rsidP="004E26CD">
            <w:pPr>
              <w:pStyle w:val="TOC2"/>
              <w:cnfStyle w:val="000000000000" w:firstRow="0" w:lastRow="0" w:firstColumn="0" w:lastColumn="0" w:oddVBand="0" w:evenVBand="0" w:oddHBand="0" w:evenHBand="0" w:firstRowFirstColumn="0" w:firstRowLastColumn="0" w:lastRowFirstColumn="0" w:lastRowLastColumn="0"/>
            </w:pPr>
          </w:p>
        </w:tc>
      </w:tr>
      <w:tr w:rsidR="00EF22BB" w:rsidRPr="00443DBB" w14:paraId="4605EE5D" w14:textId="77777777" w:rsidTr="008F1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6" w:type="dxa"/>
            <w:shd w:val="clear" w:color="auto" w:fill="D9D9D9" w:themeFill="background1" w:themeFillShade="D9"/>
          </w:tcPr>
          <w:p w14:paraId="6C40605F" w14:textId="78232A9D" w:rsidR="00EF22BB" w:rsidRPr="00443DBB" w:rsidRDefault="002367B7" w:rsidP="00D07C17">
            <w:pPr>
              <w:pStyle w:val="Bullet2"/>
              <w:spacing w:before="60" w:after="60"/>
              <w:ind w:left="337" w:hanging="252"/>
              <w:rPr>
                <w:b w:val="0"/>
                <w:bCs w:val="0"/>
                <w:sz w:val="22"/>
                <w:szCs w:val="24"/>
              </w:rPr>
            </w:pPr>
            <w:r w:rsidRPr="00443DBB">
              <w:rPr>
                <w:b w:val="0"/>
                <w:bCs w:val="0"/>
                <w:sz w:val="22"/>
                <w:szCs w:val="24"/>
              </w:rPr>
              <w:t>Initial and continued claims-taking and processing</w:t>
            </w:r>
          </w:p>
        </w:tc>
        <w:tc>
          <w:tcPr>
            <w:tcW w:w="961" w:type="dxa"/>
            <w:shd w:val="clear" w:color="auto" w:fill="D9D9D9" w:themeFill="background1" w:themeFillShade="D9"/>
          </w:tcPr>
          <w:p w14:paraId="7CBDFF57" w14:textId="77777777" w:rsidR="00EF22BB" w:rsidRPr="00443DBB" w:rsidRDefault="00EF22BB" w:rsidP="004E26CD">
            <w:pPr>
              <w:pStyle w:val="TOC2"/>
              <w:cnfStyle w:val="000000100000" w:firstRow="0" w:lastRow="0" w:firstColumn="0" w:lastColumn="0" w:oddVBand="0" w:evenVBand="0" w:oddHBand="1" w:evenHBand="0" w:firstRowFirstColumn="0" w:firstRowLastColumn="0" w:lastRowFirstColumn="0" w:lastRowLastColumn="0"/>
            </w:pPr>
          </w:p>
        </w:tc>
        <w:tc>
          <w:tcPr>
            <w:tcW w:w="3123" w:type="dxa"/>
            <w:shd w:val="clear" w:color="auto" w:fill="D9D9D9" w:themeFill="background1" w:themeFillShade="D9"/>
          </w:tcPr>
          <w:p w14:paraId="1FF99CED" w14:textId="77777777" w:rsidR="00EF22BB" w:rsidRPr="00443DBB" w:rsidRDefault="00EF22BB" w:rsidP="004E26CD">
            <w:pPr>
              <w:pStyle w:val="TOC2"/>
              <w:cnfStyle w:val="000000100000" w:firstRow="0" w:lastRow="0" w:firstColumn="0" w:lastColumn="0" w:oddVBand="0" w:evenVBand="0" w:oddHBand="1" w:evenHBand="0" w:firstRowFirstColumn="0" w:firstRowLastColumn="0" w:lastRowFirstColumn="0" w:lastRowLastColumn="0"/>
            </w:pPr>
          </w:p>
        </w:tc>
      </w:tr>
      <w:tr w:rsidR="00EF22BB" w:rsidRPr="00443DBB" w14:paraId="680F43B7" w14:textId="77777777" w:rsidTr="00B94E93">
        <w:tc>
          <w:tcPr>
            <w:cnfStyle w:val="001000000000" w:firstRow="0" w:lastRow="0" w:firstColumn="1" w:lastColumn="0" w:oddVBand="0" w:evenVBand="0" w:oddHBand="0" w:evenHBand="0" w:firstRowFirstColumn="0" w:firstRowLastColumn="0" w:lastRowFirstColumn="0" w:lastRowLastColumn="0"/>
            <w:tcW w:w="5986" w:type="dxa"/>
          </w:tcPr>
          <w:p w14:paraId="6C963D73" w14:textId="43AC52C7" w:rsidR="00EF22BB" w:rsidRPr="00443DBB" w:rsidRDefault="002367B7" w:rsidP="00D07C17">
            <w:pPr>
              <w:pStyle w:val="Bullet2"/>
              <w:spacing w:before="60" w:after="60"/>
              <w:ind w:left="337" w:hanging="252"/>
              <w:rPr>
                <w:b w:val="0"/>
                <w:bCs w:val="0"/>
                <w:sz w:val="22"/>
                <w:szCs w:val="24"/>
              </w:rPr>
            </w:pPr>
            <w:r w:rsidRPr="00443DBB">
              <w:rPr>
                <w:b w:val="0"/>
                <w:bCs w:val="0"/>
                <w:sz w:val="22"/>
                <w:szCs w:val="24"/>
              </w:rPr>
              <w:t>Monitoring to ensure prompt and proper payments</w:t>
            </w:r>
          </w:p>
        </w:tc>
        <w:tc>
          <w:tcPr>
            <w:tcW w:w="961" w:type="dxa"/>
          </w:tcPr>
          <w:p w14:paraId="5AC0528C" w14:textId="77777777" w:rsidR="00EF22BB" w:rsidRPr="00443DBB" w:rsidRDefault="00EF22BB" w:rsidP="004E26CD">
            <w:pPr>
              <w:pStyle w:val="TOC2"/>
              <w:cnfStyle w:val="000000000000" w:firstRow="0" w:lastRow="0" w:firstColumn="0" w:lastColumn="0" w:oddVBand="0" w:evenVBand="0" w:oddHBand="0" w:evenHBand="0" w:firstRowFirstColumn="0" w:firstRowLastColumn="0" w:lastRowFirstColumn="0" w:lastRowLastColumn="0"/>
            </w:pPr>
          </w:p>
        </w:tc>
        <w:tc>
          <w:tcPr>
            <w:tcW w:w="3123" w:type="dxa"/>
          </w:tcPr>
          <w:p w14:paraId="1F2BA2BF" w14:textId="77777777" w:rsidR="00EF22BB" w:rsidRPr="00443DBB" w:rsidRDefault="00EF22BB" w:rsidP="004E26CD">
            <w:pPr>
              <w:pStyle w:val="TOC2"/>
              <w:cnfStyle w:val="000000000000" w:firstRow="0" w:lastRow="0" w:firstColumn="0" w:lastColumn="0" w:oddVBand="0" w:evenVBand="0" w:oddHBand="0" w:evenHBand="0" w:firstRowFirstColumn="0" w:firstRowLastColumn="0" w:lastRowFirstColumn="0" w:lastRowLastColumn="0"/>
            </w:pPr>
          </w:p>
        </w:tc>
      </w:tr>
      <w:tr w:rsidR="00EF22BB" w:rsidRPr="00443DBB" w14:paraId="578571AB" w14:textId="77777777" w:rsidTr="008F1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6" w:type="dxa"/>
            <w:shd w:val="clear" w:color="auto" w:fill="D9D9D9" w:themeFill="background1" w:themeFillShade="D9"/>
          </w:tcPr>
          <w:p w14:paraId="2CA5A484" w14:textId="3494392E" w:rsidR="00EF22BB" w:rsidRPr="00443DBB" w:rsidRDefault="00883041" w:rsidP="00D07C17">
            <w:pPr>
              <w:pStyle w:val="Bullet2"/>
              <w:spacing w:before="60" w:after="60"/>
              <w:ind w:left="337" w:hanging="252"/>
              <w:rPr>
                <w:b w:val="0"/>
                <w:bCs w:val="0"/>
                <w:sz w:val="22"/>
                <w:szCs w:val="24"/>
              </w:rPr>
            </w:pPr>
            <w:r>
              <w:rPr>
                <w:b w:val="0"/>
                <w:bCs w:val="0"/>
                <w:sz w:val="22"/>
                <w:szCs w:val="24"/>
              </w:rPr>
              <w:t>Approval</w:t>
            </w:r>
            <w:r w:rsidR="00CA6D86">
              <w:rPr>
                <w:b w:val="0"/>
                <w:bCs w:val="0"/>
                <w:sz w:val="22"/>
                <w:szCs w:val="24"/>
              </w:rPr>
              <w:t xml:space="preserve"> Process,</w:t>
            </w:r>
            <w:r w:rsidR="002367B7" w:rsidRPr="00443DBB">
              <w:rPr>
                <w:b w:val="0"/>
                <w:bCs w:val="0"/>
                <w:sz w:val="22"/>
                <w:szCs w:val="24"/>
              </w:rPr>
              <w:t xml:space="preserve"> including a process to approve/disapprove, modify and revoke (if necessary) employer plans</w:t>
            </w:r>
          </w:p>
        </w:tc>
        <w:tc>
          <w:tcPr>
            <w:tcW w:w="961" w:type="dxa"/>
            <w:shd w:val="clear" w:color="auto" w:fill="D9D9D9" w:themeFill="background1" w:themeFillShade="D9"/>
          </w:tcPr>
          <w:p w14:paraId="69A5180B" w14:textId="77777777" w:rsidR="00EF22BB" w:rsidRPr="00443DBB" w:rsidRDefault="00EF22BB" w:rsidP="004E26CD">
            <w:pPr>
              <w:pStyle w:val="TOC2"/>
              <w:cnfStyle w:val="000000100000" w:firstRow="0" w:lastRow="0" w:firstColumn="0" w:lastColumn="0" w:oddVBand="0" w:evenVBand="0" w:oddHBand="1" w:evenHBand="0" w:firstRowFirstColumn="0" w:firstRowLastColumn="0" w:lastRowFirstColumn="0" w:lastRowLastColumn="0"/>
            </w:pPr>
          </w:p>
        </w:tc>
        <w:tc>
          <w:tcPr>
            <w:tcW w:w="3123" w:type="dxa"/>
            <w:shd w:val="clear" w:color="auto" w:fill="D9D9D9" w:themeFill="background1" w:themeFillShade="D9"/>
          </w:tcPr>
          <w:p w14:paraId="7D9851C2" w14:textId="77777777" w:rsidR="00EF22BB" w:rsidRPr="00443DBB" w:rsidRDefault="00EF22BB" w:rsidP="004E26CD">
            <w:pPr>
              <w:pStyle w:val="TOC2"/>
              <w:cnfStyle w:val="000000100000" w:firstRow="0" w:lastRow="0" w:firstColumn="0" w:lastColumn="0" w:oddVBand="0" w:evenVBand="0" w:oddHBand="1" w:evenHBand="0" w:firstRowFirstColumn="0" w:firstRowLastColumn="0" w:lastRowFirstColumn="0" w:lastRowLastColumn="0"/>
            </w:pPr>
          </w:p>
        </w:tc>
      </w:tr>
      <w:tr w:rsidR="0018691E" w:rsidRPr="00443DBB" w14:paraId="5ECE7BC7" w14:textId="77777777" w:rsidTr="00210E2D">
        <w:tc>
          <w:tcPr>
            <w:cnfStyle w:val="001000000000" w:firstRow="0" w:lastRow="0" w:firstColumn="1" w:lastColumn="0" w:oddVBand="0" w:evenVBand="0" w:oddHBand="0" w:evenHBand="0" w:firstRowFirstColumn="0" w:firstRowLastColumn="0" w:lastRowFirstColumn="0" w:lastRowLastColumn="0"/>
            <w:tcW w:w="5986" w:type="dxa"/>
            <w:shd w:val="clear" w:color="auto" w:fill="auto"/>
          </w:tcPr>
          <w:p w14:paraId="2DB43680" w14:textId="02A81652" w:rsidR="0018691E" w:rsidRPr="00443DBB" w:rsidRDefault="00883041" w:rsidP="00D07C17">
            <w:pPr>
              <w:pStyle w:val="Bullet2"/>
              <w:spacing w:before="60" w:after="60"/>
              <w:ind w:left="337" w:hanging="252"/>
              <w:rPr>
                <w:sz w:val="22"/>
                <w:szCs w:val="24"/>
              </w:rPr>
            </w:pPr>
            <w:r w:rsidRPr="00443DBB">
              <w:rPr>
                <w:b w:val="0"/>
                <w:bCs w:val="0"/>
                <w:sz w:val="22"/>
                <w:szCs w:val="24"/>
              </w:rPr>
              <w:t xml:space="preserve">Employer </w:t>
            </w:r>
            <w:r w:rsidR="00092653">
              <w:rPr>
                <w:b w:val="0"/>
                <w:bCs w:val="0"/>
                <w:sz w:val="22"/>
                <w:szCs w:val="24"/>
              </w:rPr>
              <w:t>A</w:t>
            </w:r>
            <w:r w:rsidRPr="00443DBB">
              <w:rPr>
                <w:b w:val="0"/>
                <w:bCs w:val="0"/>
                <w:sz w:val="22"/>
                <w:szCs w:val="24"/>
              </w:rPr>
              <w:t>ppeals</w:t>
            </w:r>
            <w:r>
              <w:rPr>
                <w:b w:val="0"/>
                <w:bCs w:val="0"/>
                <w:sz w:val="22"/>
                <w:szCs w:val="24"/>
              </w:rPr>
              <w:t xml:space="preserve"> </w:t>
            </w:r>
            <w:r w:rsidR="00092653">
              <w:rPr>
                <w:b w:val="0"/>
                <w:bCs w:val="0"/>
                <w:sz w:val="22"/>
                <w:szCs w:val="24"/>
              </w:rPr>
              <w:t>P</w:t>
            </w:r>
            <w:r>
              <w:rPr>
                <w:b w:val="0"/>
                <w:bCs w:val="0"/>
                <w:sz w:val="22"/>
                <w:szCs w:val="24"/>
              </w:rPr>
              <w:t>rocess</w:t>
            </w:r>
            <w:r w:rsidR="00092653">
              <w:rPr>
                <w:b w:val="0"/>
                <w:bCs w:val="0"/>
                <w:sz w:val="22"/>
                <w:szCs w:val="24"/>
              </w:rPr>
              <w:t xml:space="preserve"> (</w:t>
            </w:r>
            <w:r w:rsidR="001A731E">
              <w:rPr>
                <w:b w:val="0"/>
                <w:bCs w:val="0"/>
                <w:sz w:val="22"/>
                <w:szCs w:val="24"/>
              </w:rPr>
              <w:t xml:space="preserve">connected to </w:t>
            </w:r>
            <w:r w:rsidR="00C1620A">
              <w:rPr>
                <w:b w:val="0"/>
                <w:bCs w:val="0"/>
                <w:sz w:val="22"/>
                <w:szCs w:val="24"/>
              </w:rPr>
              <w:t xml:space="preserve">Approval Process above and related to plans that have been </w:t>
            </w:r>
            <w:r w:rsidR="00210E2D">
              <w:rPr>
                <w:b w:val="0"/>
                <w:bCs w:val="0"/>
                <w:sz w:val="22"/>
                <w:szCs w:val="24"/>
              </w:rPr>
              <w:t>denied or revoked)</w:t>
            </w:r>
          </w:p>
        </w:tc>
        <w:tc>
          <w:tcPr>
            <w:tcW w:w="961" w:type="dxa"/>
            <w:shd w:val="clear" w:color="auto" w:fill="auto"/>
          </w:tcPr>
          <w:p w14:paraId="759BA7FC" w14:textId="77777777" w:rsidR="0018691E" w:rsidRPr="00443DBB" w:rsidRDefault="0018691E" w:rsidP="004E26CD">
            <w:pPr>
              <w:pStyle w:val="TOC2"/>
              <w:cnfStyle w:val="000000000000" w:firstRow="0" w:lastRow="0" w:firstColumn="0" w:lastColumn="0" w:oddVBand="0" w:evenVBand="0" w:oddHBand="0" w:evenHBand="0" w:firstRowFirstColumn="0" w:firstRowLastColumn="0" w:lastRowFirstColumn="0" w:lastRowLastColumn="0"/>
            </w:pPr>
          </w:p>
        </w:tc>
        <w:tc>
          <w:tcPr>
            <w:tcW w:w="3123" w:type="dxa"/>
            <w:shd w:val="clear" w:color="auto" w:fill="auto"/>
          </w:tcPr>
          <w:p w14:paraId="6F88666E" w14:textId="77777777" w:rsidR="0018691E" w:rsidRPr="00443DBB" w:rsidRDefault="0018691E" w:rsidP="004E26CD">
            <w:pPr>
              <w:pStyle w:val="TOC2"/>
              <w:cnfStyle w:val="000000000000" w:firstRow="0" w:lastRow="0" w:firstColumn="0" w:lastColumn="0" w:oddVBand="0" w:evenVBand="0" w:oddHBand="0" w:evenHBand="0" w:firstRowFirstColumn="0" w:firstRowLastColumn="0" w:lastRowFirstColumn="0" w:lastRowLastColumn="0"/>
            </w:pPr>
          </w:p>
        </w:tc>
      </w:tr>
      <w:tr w:rsidR="00EF22BB" w:rsidRPr="00443DBB" w14:paraId="071DA54E" w14:textId="77777777" w:rsidTr="008126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6" w:type="dxa"/>
            <w:shd w:val="clear" w:color="auto" w:fill="D9D9D9" w:themeFill="background1" w:themeFillShade="D9"/>
          </w:tcPr>
          <w:p w14:paraId="44AAC93F" w14:textId="2F44451A" w:rsidR="00EF22BB" w:rsidRPr="00443DBB" w:rsidRDefault="00167857" w:rsidP="00D07C17">
            <w:pPr>
              <w:pStyle w:val="Bullet2"/>
              <w:spacing w:before="60" w:after="60"/>
              <w:ind w:left="337" w:hanging="252"/>
              <w:rPr>
                <w:b w:val="0"/>
                <w:bCs w:val="0"/>
                <w:sz w:val="22"/>
                <w:szCs w:val="24"/>
              </w:rPr>
            </w:pPr>
            <w:r>
              <w:rPr>
                <w:b w:val="0"/>
                <w:bCs w:val="0"/>
                <w:sz w:val="22"/>
                <w:szCs w:val="24"/>
              </w:rPr>
              <w:t xml:space="preserve">How the state will ensure timely and accurate </w:t>
            </w:r>
            <w:r w:rsidR="002367B7" w:rsidRPr="00443DBB">
              <w:rPr>
                <w:b w:val="0"/>
                <w:bCs w:val="0"/>
                <w:sz w:val="22"/>
                <w:szCs w:val="24"/>
              </w:rPr>
              <w:t>reporting in accordance with USDOL’s guidance</w:t>
            </w:r>
          </w:p>
        </w:tc>
        <w:tc>
          <w:tcPr>
            <w:tcW w:w="961" w:type="dxa"/>
            <w:shd w:val="clear" w:color="auto" w:fill="D9D9D9" w:themeFill="background1" w:themeFillShade="D9"/>
          </w:tcPr>
          <w:p w14:paraId="66F74D67" w14:textId="77777777" w:rsidR="00EF22BB" w:rsidRPr="00443DBB" w:rsidRDefault="00EF22BB" w:rsidP="004E26CD">
            <w:pPr>
              <w:pStyle w:val="TOC2"/>
              <w:cnfStyle w:val="000000100000" w:firstRow="0" w:lastRow="0" w:firstColumn="0" w:lastColumn="0" w:oddVBand="0" w:evenVBand="0" w:oddHBand="1" w:evenHBand="0" w:firstRowFirstColumn="0" w:firstRowLastColumn="0" w:lastRowFirstColumn="0" w:lastRowLastColumn="0"/>
            </w:pPr>
          </w:p>
        </w:tc>
        <w:tc>
          <w:tcPr>
            <w:tcW w:w="3123" w:type="dxa"/>
            <w:shd w:val="clear" w:color="auto" w:fill="D9D9D9" w:themeFill="background1" w:themeFillShade="D9"/>
          </w:tcPr>
          <w:p w14:paraId="38614841" w14:textId="77777777" w:rsidR="00EF22BB" w:rsidRPr="00443DBB" w:rsidRDefault="00EF22BB" w:rsidP="004E26CD">
            <w:pPr>
              <w:pStyle w:val="TOC2"/>
              <w:cnfStyle w:val="000000100000" w:firstRow="0" w:lastRow="0" w:firstColumn="0" w:lastColumn="0" w:oddVBand="0" w:evenVBand="0" w:oddHBand="1" w:evenHBand="0" w:firstRowFirstColumn="0" w:firstRowLastColumn="0" w:lastRowFirstColumn="0" w:lastRowLastColumn="0"/>
            </w:pPr>
          </w:p>
        </w:tc>
      </w:tr>
      <w:tr w:rsidR="00EF22BB" w:rsidRPr="00443DBB" w14:paraId="66DFAC9F" w14:textId="77777777" w:rsidTr="00210E2D">
        <w:tc>
          <w:tcPr>
            <w:cnfStyle w:val="001000000000" w:firstRow="0" w:lastRow="0" w:firstColumn="1" w:lastColumn="0" w:oddVBand="0" w:evenVBand="0" w:oddHBand="0" w:evenHBand="0" w:firstRowFirstColumn="0" w:firstRowLastColumn="0" w:lastRowFirstColumn="0" w:lastRowLastColumn="0"/>
            <w:tcW w:w="5986" w:type="dxa"/>
            <w:shd w:val="clear" w:color="auto" w:fill="auto"/>
          </w:tcPr>
          <w:p w14:paraId="175B63F3" w14:textId="5BFEDBF5" w:rsidR="00EF22BB" w:rsidRPr="00443DBB" w:rsidRDefault="002367B7" w:rsidP="00D07C17">
            <w:pPr>
              <w:pStyle w:val="Bullet2"/>
              <w:spacing w:before="60" w:after="60"/>
              <w:ind w:left="337" w:hanging="252"/>
              <w:rPr>
                <w:b w:val="0"/>
                <w:bCs w:val="0"/>
                <w:sz w:val="22"/>
                <w:szCs w:val="24"/>
              </w:rPr>
            </w:pPr>
            <w:r w:rsidRPr="00443DBB">
              <w:rPr>
                <w:b w:val="0"/>
                <w:bCs w:val="0"/>
                <w:sz w:val="22"/>
                <w:szCs w:val="24"/>
              </w:rPr>
              <w:t>How the state will gauge the effectiveness of its STC program, the data that need</w:t>
            </w:r>
            <w:r w:rsidR="007762ED">
              <w:rPr>
                <w:b w:val="0"/>
                <w:bCs w:val="0"/>
                <w:sz w:val="22"/>
                <w:szCs w:val="24"/>
              </w:rPr>
              <w:t>s</w:t>
            </w:r>
            <w:r w:rsidRPr="00443DBB">
              <w:rPr>
                <w:b w:val="0"/>
                <w:bCs w:val="0"/>
                <w:sz w:val="22"/>
                <w:szCs w:val="24"/>
              </w:rPr>
              <w:t xml:space="preserve"> to be gathered, who will evaluate the data and how frequently.</w:t>
            </w:r>
          </w:p>
        </w:tc>
        <w:tc>
          <w:tcPr>
            <w:tcW w:w="961" w:type="dxa"/>
            <w:shd w:val="clear" w:color="auto" w:fill="auto"/>
          </w:tcPr>
          <w:p w14:paraId="2816271D" w14:textId="77777777" w:rsidR="00EF22BB" w:rsidRPr="00443DBB" w:rsidRDefault="00EF22BB" w:rsidP="004E26CD">
            <w:pPr>
              <w:pStyle w:val="TOC2"/>
              <w:cnfStyle w:val="000000000000" w:firstRow="0" w:lastRow="0" w:firstColumn="0" w:lastColumn="0" w:oddVBand="0" w:evenVBand="0" w:oddHBand="0" w:evenHBand="0" w:firstRowFirstColumn="0" w:firstRowLastColumn="0" w:lastRowFirstColumn="0" w:lastRowLastColumn="0"/>
            </w:pPr>
          </w:p>
        </w:tc>
        <w:tc>
          <w:tcPr>
            <w:tcW w:w="3123" w:type="dxa"/>
            <w:shd w:val="clear" w:color="auto" w:fill="auto"/>
          </w:tcPr>
          <w:p w14:paraId="74E74219" w14:textId="77777777" w:rsidR="00EF22BB" w:rsidRPr="00443DBB" w:rsidRDefault="00EF22BB" w:rsidP="004E26CD">
            <w:pPr>
              <w:pStyle w:val="TOC2"/>
              <w:cnfStyle w:val="000000000000" w:firstRow="0" w:lastRow="0" w:firstColumn="0" w:lastColumn="0" w:oddVBand="0" w:evenVBand="0" w:oddHBand="0" w:evenHBand="0" w:firstRowFirstColumn="0" w:firstRowLastColumn="0" w:lastRowFirstColumn="0" w:lastRowLastColumn="0"/>
            </w:pPr>
          </w:p>
        </w:tc>
      </w:tr>
      <w:tr w:rsidR="001C11F5" w14:paraId="6C916557" w14:textId="77777777" w:rsidTr="00BD1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6" w:type="dxa"/>
            <w:shd w:val="clear" w:color="auto" w:fill="8C1227" w:themeFill="accent5"/>
          </w:tcPr>
          <w:p w14:paraId="53AD842A" w14:textId="77777777" w:rsidR="001C11F5" w:rsidRPr="00E34170" w:rsidRDefault="001C11F5" w:rsidP="004E26CD">
            <w:pPr>
              <w:pStyle w:val="TOC2"/>
            </w:pPr>
            <w:r w:rsidRPr="00E34170">
              <w:t>Proce</w:t>
            </w:r>
            <w:r>
              <w:t>dures</w:t>
            </w:r>
          </w:p>
        </w:tc>
        <w:tc>
          <w:tcPr>
            <w:tcW w:w="961" w:type="dxa"/>
            <w:shd w:val="clear" w:color="auto" w:fill="8C1227" w:themeFill="accent5"/>
          </w:tcPr>
          <w:p w14:paraId="42B43485" w14:textId="77777777" w:rsidR="001C11F5" w:rsidRPr="00E34170" w:rsidRDefault="001C11F5" w:rsidP="004E26CD">
            <w:pPr>
              <w:pStyle w:val="TOC2"/>
              <w:cnfStyle w:val="000000100000" w:firstRow="0" w:lastRow="0" w:firstColumn="0" w:lastColumn="0" w:oddVBand="0" w:evenVBand="0" w:oddHBand="1" w:evenHBand="0" w:firstRowFirstColumn="0" w:firstRowLastColumn="0" w:lastRowFirstColumn="0" w:lastRowLastColumn="0"/>
            </w:pPr>
          </w:p>
        </w:tc>
        <w:tc>
          <w:tcPr>
            <w:tcW w:w="3123" w:type="dxa"/>
            <w:shd w:val="clear" w:color="auto" w:fill="8C1227" w:themeFill="accent5"/>
          </w:tcPr>
          <w:p w14:paraId="73A3C389" w14:textId="3F91B3DA" w:rsidR="001C11F5" w:rsidRPr="00E34170" w:rsidRDefault="001C11F5" w:rsidP="004E26CD">
            <w:pPr>
              <w:pStyle w:val="TOC2"/>
              <w:cnfStyle w:val="000000100000" w:firstRow="0" w:lastRow="0" w:firstColumn="0" w:lastColumn="0" w:oddVBand="0" w:evenVBand="0" w:oddHBand="1" w:evenHBand="0" w:firstRowFirstColumn="0" w:firstRowLastColumn="0" w:lastRowFirstColumn="0" w:lastRowLastColumn="0"/>
            </w:pPr>
          </w:p>
        </w:tc>
      </w:tr>
      <w:tr w:rsidR="00EF22BB" w14:paraId="1B1A83DD" w14:textId="77777777" w:rsidTr="00F64644">
        <w:tc>
          <w:tcPr>
            <w:cnfStyle w:val="001000000000" w:firstRow="0" w:lastRow="0" w:firstColumn="1" w:lastColumn="0" w:oddVBand="0" w:evenVBand="0" w:oddHBand="0" w:evenHBand="0" w:firstRowFirstColumn="0" w:firstRowLastColumn="0" w:lastRowFirstColumn="0" w:lastRowLastColumn="0"/>
            <w:tcW w:w="5986" w:type="dxa"/>
            <w:shd w:val="clear" w:color="auto" w:fill="auto"/>
          </w:tcPr>
          <w:p w14:paraId="752E44C5" w14:textId="4B2B8A88" w:rsidR="00EF22BB" w:rsidRPr="005D1091" w:rsidRDefault="00025E11" w:rsidP="005D1091">
            <w:pPr>
              <w:pStyle w:val="tablecellfont"/>
              <w:rPr>
                <w:b w:val="0"/>
                <w:bCs w:val="0"/>
              </w:rPr>
            </w:pPr>
            <w:r w:rsidRPr="005D1091">
              <w:rPr>
                <w:b w:val="0"/>
                <w:bCs w:val="0"/>
              </w:rPr>
              <w:t>The state has integrated STC processes (filing claims, reporting hours, submitting benefit payments) into the state’s computer system.</w:t>
            </w:r>
          </w:p>
        </w:tc>
        <w:tc>
          <w:tcPr>
            <w:tcW w:w="961" w:type="dxa"/>
            <w:shd w:val="clear" w:color="auto" w:fill="auto"/>
          </w:tcPr>
          <w:p w14:paraId="0B114310" w14:textId="77777777" w:rsidR="00EF22BB" w:rsidRPr="004124B4" w:rsidRDefault="00EF22BB" w:rsidP="004E26CD">
            <w:pPr>
              <w:pStyle w:val="TOC2"/>
              <w:cnfStyle w:val="000000000000" w:firstRow="0" w:lastRow="0" w:firstColumn="0" w:lastColumn="0" w:oddVBand="0" w:evenVBand="0" w:oddHBand="0" w:evenHBand="0" w:firstRowFirstColumn="0" w:firstRowLastColumn="0" w:lastRowFirstColumn="0" w:lastRowLastColumn="0"/>
            </w:pPr>
          </w:p>
        </w:tc>
        <w:tc>
          <w:tcPr>
            <w:tcW w:w="3123" w:type="dxa"/>
            <w:shd w:val="clear" w:color="auto" w:fill="auto"/>
          </w:tcPr>
          <w:p w14:paraId="30467C47" w14:textId="77777777" w:rsidR="00EF22BB" w:rsidRPr="004124B4" w:rsidRDefault="00EF22BB" w:rsidP="004E26CD">
            <w:pPr>
              <w:pStyle w:val="TOC2"/>
              <w:cnfStyle w:val="000000000000" w:firstRow="0" w:lastRow="0" w:firstColumn="0" w:lastColumn="0" w:oddVBand="0" w:evenVBand="0" w:oddHBand="0" w:evenHBand="0" w:firstRowFirstColumn="0" w:firstRowLastColumn="0" w:lastRowFirstColumn="0" w:lastRowLastColumn="0"/>
            </w:pPr>
          </w:p>
        </w:tc>
      </w:tr>
      <w:tr w:rsidR="00EF22BB" w14:paraId="59BD452D" w14:textId="77777777" w:rsidTr="00D60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6" w:type="dxa"/>
            <w:shd w:val="clear" w:color="auto" w:fill="D9D9D9" w:themeFill="background1" w:themeFillShade="D9"/>
          </w:tcPr>
          <w:p w14:paraId="17D7A8B6" w14:textId="6BCD0D42" w:rsidR="00EF22BB" w:rsidRPr="005D1091" w:rsidRDefault="00025E11" w:rsidP="005D1091">
            <w:pPr>
              <w:pStyle w:val="tablecellfont"/>
              <w:rPr>
                <w:b w:val="0"/>
                <w:bCs w:val="0"/>
              </w:rPr>
            </w:pPr>
            <w:r w:rsidRPr="005D1091">
              <w:rPr>
                <w:b w:val="0"/>
                <w:bCs w:val="0"/>
              </w:rPr>
              <w:t>The state has identified key data measures it would like to capture (e.g.</w:t>
            </w:r>
            <w:r w:rsidR="00C218B7">
              <w:rPr>
                <w:b w:val="0"/>
                <w:bCs w:val="0"/>
              </w:rPr>
              <w:t>,</w:t>
            </w:r>
            <w:r w:rsidRPr="005D1091">
              <w:rPr>
                <w:b w:val="0"/>
                <w:bCs w:val="0"/>
              </w:rPr>
              <w:t xml:space="preserve"> number of participating employers, the number of employees covered under employer plans, the number of jobs saved, and the</w:t>
            </w:r>
            <w:r w:rsidR="003A0844">
              <w:rPr>
                <w:b w:val="0"/>
                <w:bCs w:val="0"/>
              </w:rPr>
              <w:t xml:space="preserve"> total </w:t>
            </w:r>
            <w:r w:rsidRPr="005D1091">
              <w:rPr>
                <w:b w:val="0"/>
                <w:bCs w:val="0"/>
              </w:rPr>
              <w:t>STC benefits paid) and has automated its system to capture the data and produce the reports.</w:t>
            </w:r>
          </w:p>
        </w:tc>
        <w:tc>
          <w:tcPr>
            <w:tcW w:w="961" w:type="dxa"/>
            <w:shd w:val="clear" w:color="auto" w:fill="D9D9D9" w:themeFill="background1" w:themeFillShade="D9"/>
          </w:tcPr>
          <w:p w14:paraId="47700DF5" w14:textId="77777777" w:rsidR="00EF22BB" w:rsidRPr="004124B4" w:rsidRDefault="00EF22BB" w:rsidP="004E26CD">
            <w:pPr>
              <w:pStyle w:val="TOC2"/>
              <w:cnfStyle w:val="000000100000" w:firstRow="0" w:lastRow="0" w:firstColumn="0" w:lastColumn="0" w:oddVBand="0" w:evenVBand="0" w:oddHBand="1" w:evenHBand="0" w:firstRowFirstColumn="0" w:firstRowLastColumn="0" w:lastRowFirstColumn="0" w:lastRowLastColumn="0"/>
            </w:pPr>
          </w:p>
        </w:tc>
        <w:tc>
          <w:tcPr>
            <w:tcW w:w="3123" w:type="dxa"/>
            <w:shd w:val="clear" w:color="auto" w:fill="D9D9D9" w:themeFill="background1" w:themeFillShade="D9"/>
          </w:tcPr>
          <w:p w14:paraId="30D4408E" w14:textId="77777777" w:rsidR="00EF22BB" w:rsidRPr="004124B4" w:rsidRDefault="00EF22BB" w:rsidP="004E26CD">
            <w:pPr>
              <w:pStyle w:val="TOC2"/>
              <w:cnfStyle w:val="000000100000" w:firstRow="0" w:lastRow="0" w:firstColumn="0" w:lastColumn="0" w:oddVBand="0" w:evenVBand="0" w:oddHBand="1" w:evenHBand="0" w:firstRowFirstColumn="0" w:firstRowLastColumn="0" w:lastRowFirstColumn="0" w:lastRowLastColumn="0"/>
            </w:pPr>
          </w:p>
        </w:tc>
      </w:tr>
      <w:tr w:rsidR="00101625" w14:paraId="20CEEC14" w14:textId="77777777" w:rsidTr="00F64644">
        <w:tc>
          <w:tcPr>
            <w:cnfStyle w:val="001000000000" w:firstRow="0" w:lastRow="0" w:firstColumn="1" w:lastColumn="0" w:oddVBand="0" w:evenVBand="0" w:oddHBand="0" w:evenHBand="0" w:firstRowFirstColumn="0" w:firstRowLastColumn="0" w:lastRowFirstColumn="0" w:lastRowLastColumn="0"/>
            <w:tcW w:w="5986" w:type="dxa"/>
            <w:shd w:val="clear" w:color="auto" w:fill="auto"/>
          </w:tcPr>
          <w:p w14:paraId="27BCB239" w14:textId="3D437E54" w:rsidR="00101625" w:rsidRPr="005D1091" w:rsidRDefault="00101625" w:rsidP="005D1091">
            <w:pPr>
              <w:pStyle w:val="tablecellfont"/>
            </w:pPr>
            <w:r>
              <w:rPr>
                <w:b w:val="0"/>
                <w:bCs w:val="0"/>
              </w:rPr>
              <w:t xml:space="preserve">Participating partners have negotiated and executed a Memorandum of Understanding (MOU) that outlines the parties </w:t>
            </w:r>
            <w:r>
              <w:rPr>
                <w:b w:val="0"/>
                <w:bCs w:val="0"/>
              </w:rPr>
              <w:lastRenderedPageBreak/>
              <w:t xml:space="preserve">providing services and their roles, process for collaboration, and the provision of feedback. </w:t>
            </w:r>
          </w:p>
        </w:tc>
        <w:tc>
          <w:tcPr>
            <w:tcW w:w="961" w:type="dxa"/>
            <w:shd w:val="clear" w:color="auto" w:fill="auto"/>
          </w:tcPr>
          <w:p w14:paraId="0D0E0C4D" w14:textId="77777777" w:rsidR="00101625" w:rsidRPr="004124B4" w:rsidRDefault="00101625" w:rsidP="004E26CD">
            <w:pPr>
              <w:pStyle w:val="TOC2"/>
              <w:cnfStyle w:val="000000000000" w:firstRow="0" w:lastRow="0" w:firstColumn="0" w:lastColumn="0" w:oddVBand="0" w:evenVBand="0" w:oddHBand="0" w:evenHBand="0" w:firstRowFirstColumn="0" w:firstRowLastColumn="0" w:lastRowFirstColumn="0" w:lastRowLastColumn="0"/>
            </w:pPr>
          </w:p>
        </w:tc>
        <w:tc>
          <w:tcPr>
            <w:tcW w:w="3123" w:type="dxa"/>
            <w:shd w:val="clear" w:color="auto" w:fill="auto"/>
          </w:tcPr>
          <w:p w14:paraId="6EFAA669" w14:textId="77777777" w:rsidR="00101625" w:rsidRPr="004124B4" w:rsidRDefault="00101625" w:rsidP="004E26CD">
            <w:pPr>
              <w:pStyle w:val="TOC2"/>
              <w:cnfStyle w:val="000000000000" w:firstRow="0" w:lastRow="0" w:firstColumn="0" w:lastColumn="0" w:oddVBand="0" w:evenVBand="0" w:oddHBand="0" w:evenHBand="0" w:firstRowFirstColumn="0" w:firstRowLastColumn="0" w:lastRowFirstColumn="0" w:lastRowLastColumn="0"/>
            </w:pPr>
          </w:p>
        </w:tc>
      </w:tr>
      <w:tr w:rsidR="00EF22BB" w14:paraId="6F668992" w14:textId="77777777" w:rsidTr="00FE6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6" w:type="dxa"/>
            <w:shd w:val="clear" w:color="auto" w:fill="8C1227" w:themeFill="accent5"/>
          </w:tcPr>
          <w:p w14:paraId="4D13B506" w14:textId="5FF7D6A3" w:rsidR="00EF22BB" w:rsidRPr="00E34170" w:rsidRDefault="005D1091" w:rsidP="004E26CD">
            <w:pPr>
              <w:pStyle w:val="TOC2"/>
            </w:pPr>
            <w:r w:rsidRPr="00E34170">
              <w:t>Forms</w:t>
            </w:r>
          </w:p>
        </w:tc>
        <w:tc>
          <w:tcPr>
            <w:tcW w:w="961" w:type="dxa"/>
            <w:shd w:val="clear" w:color="auto" w:fill="8C1227" w:themeFill="accent5"/>
          </w:tcPr>
          <w:p w14:paraId="081493AE" w14:textId="77777777" w:rsidR="00EF22BB" w:rsidRPr="004124B4" w:rsidRDefault="00EF22BB" w:rsidP="004E26CD">
            <w:pPr>
              <w:pStyle w:val="TOC2"/>
              <w:cnfStyle w:val="000000100000" w:firstRow="0" w:lastRow="0" w:firstColumn="0" w:lastColumn="0" w:oddVBand="0" w:evenVBand="0" w:oddHBand="1" w:evenHBand="0" w:firstRowFirstColumn="0" w:firstRowLastColumn="0" w:lastRowFirstColumn="0" w:lastRowLastColumn="0"/>
            </w:pPr>
          </w:p>
        </w:tc>
        <w:tc>
          <w:tcPr>
            <w:tcW w:w="3123" w:type="dxa"/>
            <w:shd w:val="clear" w:color="auto" w:fill="8C1227" w:themeFill="accent5"/>
          </w:tcPr>
          <w:p w14:paraId="18722E4A" w14:textId="77777777" w:rsidR="00EF22BB" w:rsidRPr="004124B4" w:rsidRDefault="00EF22BB" w:rsidP="004E26CD">
            <w:pPr>
              <w:pStyle w:val="TOC2"/>
              <w:cnfStyle w:val="000000100000" w:firstRow="0" w:lastRow="0" w:firstColumn="0" w:lastColumn="0" w:oddVBand="0" w:evenVBand="0" w:oddHBand="1" w:evenHBand="0" w:firstRowFirstColumn="0" w:firstRowLastColumn="0" w:lastRowFirstColumn="0" w:lastRowLastColumn="0"/>
            </w:pPr>
          </w:p>
        </w:tc>
      </w:tr>
      <w:tr w:rsidR="007A36AF" w14:paraId="1ACDCFFA" w14:textId="77777777" w:rsidTr="00B94E93">
        <w:tc>
          <w:tcPr>
            <w:cnfStyle w:val="001000000000" w:firstRow="0" w:lastRow="0" w:firstColumn="1" w:lastColumn="0" w:oddVBand="0" w:evenVBand="0" w:oddHBand="0" w:evenHBand="0" w:firstRowFirstColumn="0" w:firstRowLastColumn="0" w:lastRowFirstColumn="0" w:lastRowLastColumn="0"/>
            <w:tcW w:w="5986" w:type="dxa"/>
          </w:tcPr>
          <w:p w14:paraId="4B6EF480" w14:textId="6BCC609B" w:rsidR="007A36AF" w:rsidRPr="005D1091" w:rsidRDefault="005D1091" w:rsidP="005D1091">
            <w:pPr>
              <w:pStyle w:val="tablecellfont"/>
              <w:rPr>
                <w:b w:val="0"/>
                <w:bCs w:val="0"/>
              </w:rPr>
            </w:pPr>
            <w:r w:rsidRPr="005D1091">
              <w:rPr>
                <w:b w:val="0"/>
                <w:bCs w:val="0"/>
              </w:rPr>
              <w:t xml:space="preserve">The state has developed a comprehensive employer guide, application form and instructions for </w:t>
            </w:r>
            <w:r w:rsidR="00AD7342">
              <w:rPr>
                <w:b w:val="0"/>
                <w:bCs w:val="0"/>
              </w:rPr>
              <w:t>completing</w:t>
            </w:r>
            <w:r w:rsidRPr="005D1091">
              <w:rPr>
                <w:b w:val="0"/>
                <w:bCs w:val="0"/>
              </w:rPr>
              <w:t xml:space="preserve"> the application.</w:t>
            </w:r>
          </w:p>
        </w:tc>
        <w:tc>
          <w:tcPr>
            <w:tcW w:w="961" w:type="dxa"/>
          </w:tcPr>
          <w:p w14:paraId="7AA6BFAB" w14:textId="77777777" w:rsidR="007A36AF" w:rsidRPr="004124B4" w:rsidRDefault="007A36AF" w:rsidP="004E26CD">
            <w:pPr>
              <w:pStyle w:val="TOC2"/>
              <w:cnfStyle w:val="000000000000" w:firstRow="0" w:lastRow="0" w:firstColumn="0" w:lastColumn="0" w:oddVBand="0" w:evenVBand="0" w:oddHBand="0" w:evenHBand="0" w:firstRowFirstColumn="0" w:firstRowLastColumn="0" w:lastRowFirstColumn="0" w:lastRowLastColumn="0"/>
            </w:pPr>
          </w:p>
        </w:tc>
        <w:tc>
          <w:tcPr>
            <w:tcW w:w="3123" w:type="dxa"/>
          </w:tcPr>
          <w:p w14:paraId="6A13F5E9" w14:textId="77777777" w:rsidR="007A36AF" w:rsidRPr="004124B4" w:rsidRDefault="007A36AF" w:rsidP="004E26CD">
            <w:pPr>
              <w:pStyle w:val="TOC2"/>
              <w:cnfStyle w:val="000000000000" w:firstRow="0" w:lastRow="0" w:firstColumn="0" w:lastColumn="0" w:oddVBand="0" w:evenVBand="0" w:oddHBand="0" w:evenHBand="0" w:firstRowFirstColumn="0" w:firstRowLastColumn="0" w:lastRowFirstColumn="0" w:lastRowLastColumn="0"/>
            </w:pPr>
          </w:p>
        </w:tc>
      </w:tr>
      <w:tr w:rsidR="00EF22BB" w14:paraId="311FDD07" w14:textId="77777777" w:rsidTr="008F14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6" w:type="dxa"/>
            <w:shd w:val="clear" w:color="auto" w:fill="D9D9D9" w:themeFill="background1" w:themeFillShade="D9"/>
          </w:tcPr>
          <w:p w14:paraId="15C07D32" w14:textId="0B7B4914" w:rsidR="00EF22BB" w:rsidRPr="005D1091" w:rsidRDefault="005D1091" w:rsidP="005D1091">
            <w:pPr>
              <w:pStyle w:val="tablecellfont"/>
              <w:rPr>
                <w:b w:val="0"/>
                <w:bCs w:val="0"/>
              </w:rPr>
            </w:pPr>
            <w:r w:rsidRPr="005D1091">
              <w:rPr>
                <w:b w:val="0"/>
                <w:bCs w:val="0"/>
              </w:rPr>
              <w:t xml:space="preserve">The state has developed a worker application form, based on the regular UI application, and instructions for </w:t>
            </w:r>
            <w:r w:rsidR="00151E6D">
              <w:rPr>
                <w:b w:val="0"/>
                <w:bCs w:val="0"/>
              </w:rPr>
              <w:t xml:space="preserve">completing </w:t>
            </w:r>
            <w:r w:rsidRPr="005D1091">
              <w:rPr>
                <w:b w:val="0"/>
                <w:bCs w:val="0"/>
              </w:rPr>
              <w:t>the application.</w:t>
            </w:r>
          </w:p>
        </w:tc>
        <w:tc>
          <w:tcPr>
            <w:tcW w:w="961" w:type="dxa"/>
            <w:shd w:val="clear" w:color="auto" w:fill="D9D9D9" w:themeFill="background1" w:themeFillShade="D9"/>
          </w:tcPr>
          <w:p w14:paraId="148FAF9F" w14:textId="77777777" w:rsidR="00EF22BB" w:rsidRPr="004124B4" w:rsidRDefault="00EF22BB" w:rsidP="004E26CD">
            <w:pPr>
              <w:pStyle w:val="TOC2"/>
              <w:cnfStyle w:val="000000100000" w:firstRow="0" w:lastRow="0" w:firstColumn="0" w:lastColumn="0" w:oddVBand="0" w:evenVBand="0" w:oddHBand="1" w:evenHBand="0" w:firstRowFirstColumn="0" w:firstRowLastColumn="0" w:lastRowFirstColumn="0" w:lastRowLastColumn="0"/>
            </w:pPr>
          </w:p>
        </w:tc>
        <w:tc>
          <w:tcPr>
            <w:tcW w:w="3123" w:type="dxa"/>
            <w:shd w:val="clear" w:color="auto" w:fill="D9D9D9" w:themeFill="background1" w:themeFillShade="D9"/>
          </w:tcPr>
          <w:p w14:paraId="67513309" w14:textId="77777777" w:rsidR="00EF22BB" w:rsidRPr="004124B4" w:rsidRDefault="00EF22BB" w:rsidP="004E26CD">
            <w:pPr>
              <w:pStyle w:val="TOC2"/>
              <w:cnfStyle w:val="000000100000" w:firstRow="0" w:lastRow="0" w:firstColumn="0" w:lastColumn="0" w:oddVBand="0" w:evenVBand="0" w:oddHBand="1" w:evenHBand="0" w:firstRowFirstColumn="0" w:firstRowLastColumn="0" w:lastRowFirstColumn="0" w:lastRowLastColumn="0"/>
            </w:pPr>
          </w:p>
        </w:tc>
      </w:tr>
      <w:tr w:rsidR="00EF22BB" w14:paraId="5350475B" w14:textId="77777777" w:rsidTr="00B94E93">
        <w:tc>
          <w:tcPr>
            <w:cnfStyle w:val="001000000000" w:firstRow="0" w:lastRow="0" w:firstColumn="1" w:lastColumn="0" w:oddVBand="0" w:evenVBand="0" w:oddHBand="0" w:evenHBand="0" w:firstRowFirstColumn="0" w:firstRowLastColumn="0" w:lastRowFirstColumn="0" w:lastRowLastColumn="0"/>
            <w:tcW w:w="5986" w:type="dxa"/>
          </w:tcPr>
          <w:p w14:paraId="409F3288" w14:textId="13AF3C77" w:rsidR="00EF22BB" w:rsidRPr="005D1091" w:rsidRDefault="005D1091" w:rsidP="005D1091">
            <w:pPr>
              <w:pStyle w:val="tablecellfont"/>
              <w:rPr>
                <w:b w:val="0"/>
                <w:bCs w:val="0"/>
              </w:rPr>
            </w:pPr>
            <w:r w:rsidRPr="005D1091">
              <w:rPr>
                <w:b w:val="0"/>
                <w:bCs w:val="0"/>
              </w:rPr>
              <w:t xml:space="preserve">The state has developed a continued claims form and instructions for </w:t>
            </w:r>
            <w:r w:rsidR="00151E6D">
              <w:rPr>
                <w:b w:val="0"/>
                <w:bCs w:val="0"/>
              </w:rPr>
              <w:t>completing</w:t>
            </w:r>
            <w:r w:rsidRPr="005D1091">
              <w:rPr>
                <w:b w:val="0"/>
                <w:bCs w:val="0"/>
              </w:rPr>
              <w:t xml:space="preserve"> the form.</w:t>
            </w:r>
          </w:p>
        </w:tc>
        <w:tc>
          <w:tcPr>
            <w:tcW w:w="961" w:type="dxa"/>
          </w:tcPr>
          <w:p w14:paraId="366265EC" w14:textId="77777777" w:rsidR="00EF22BB" w:rsidRPr="004124B4" w:rsidRDefault="00EF22BB" w:rsidP="004E26CD">
            <w:pPr>
              <w:pStyle w:val="TOC2"/>
              <w:cnfStyle w:val="000000000000" w:firstRow="0" w:lastRow="0" w:firstColumn="0" w:lastColumn="0" w:oddVBand="0" w:evenVBand="0" w:oddHBand="0" w:evenHBand="0" w:firstRowFirstColumn="0" w:firstRowLastColumn="0" w:lastRowFirstColumn="0" w:lastRowLastColumn="0"/>
            </w:pPr>
          </w:p>
        </w:tc>
        <w:tc>
          <w:tcPr>
            <w:tcW w:w="3123" w:type="dxa"/>
          </w:tcPr>
          <w:p w14:paraId="77ECD264" w14:textId="77777777" w:rsidR="00EF22BB" w:rsidRPr="004124B4" w:rsidRDefault="00EF22BB" w:rsidP="004E26CD">
            <w:pPr>
              <w:pStyle w:val="TOC2"/>
              <w:cnfStyle w:val="000000000000" w:firstRow="0" w:lastRow="0" w:firstColumn="0" w:lastColumn="0" w:oddVBand="0" w:evenVBand="0" w:oddHBand="0" w:evenHBand="0" w:firstRowFirstColumn="0" w:firstRowLastColumn="0" w:lastRowFirstColumn="0" w:lastRowLastColumn="0"/>
            </w:pPr>
          </w:p>
        </w:tc>
      </w:tr>
    </w:tbl>
    <w:p w14:paraId="663DF4A8" w14:textId="7E98FD19" w:rsidR="00B86CA5" w:rsidRDefault="00B86CA5" w:rsidP="006150C5">
      <w:pPr>
        <w:pStyle w:val="Heading3"/>
      </w:pPr>
      <w:r w:rsidRPr="005239D3">
        <w:t>Staff Capacity and Training</w:t>
      </w:r>
    </w:p>
    <w:p w14:paraId="2D8B3499" w14:textId="0C8FC3EA" w:rsidR="00B86CA5" w:rsidRDefault="00C05111" w:rsidP="002810C0">
      <w:r w:rsidRPr="005A21CF">
        <w:t xml:space="preserve">The indicators in this section focus on </w:t>
      </w:r>
      <w:r>
        <w:t xml:space="preserve">the staff capacity and training activities that are important in administering and implementing a state STC program. </w:t>
      </w:r>
    </w:p>
    <w:tbl>
      <w:tblPr>
        <w:tblStyle w:val="List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6"/>
        <w:gridCol w:w="961"/>
        <w:gridCol w:w="3123"/>
      </w:tblGrid>
      <w:tr w:rsidR="000771D0" w14:paraId="64226FA1" w14:textId="77777777" w:rsidTr="005B406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986" w:type="dxa"/>
            <w:vAlign w:val="center"/>
          </w:tcPr>
          <w:p w14:paraId="77A52057" w14:textId="77777777" w:rsidR="000771D0" w:rsidRPr="00E34170" w:rsidRDefault="000771D0" w:rsidP="004E26CD">
            <w:pPr>
              <w:pStyle w:val="TOC2"/>
            </w:pPr>
            <w:r w:rsidRPr="00E34170">
              <w:t>Indicator</w:t>
            </w:r>
          </w:p>
        </w:tc>
        <w:tc>
          <w:tcPr>
            <w:tcW w:w="961" w:type="dxa"/>
            <w:vAlign w:val="center"/>
          </w:tcPr>
          <w:p w14:paraId="14D6B054" w14:textId="77777777" w:rsidR="000771D0" w:rsidRPr="00E34170" w:rsidRDefault="000771D0" w:rsidP="004E26CD">
            <w:pPr>
              <w:pStyle w:val="TOC2"/>
              <w:cnfStyle w:val="100000000000" w:firstRow="1" w:lastRow="0" w:firstColumn="0" w:lastColumn="0" w:oddVBand="0" w:evenVBand="0" w:oddHBand="0" w:evenHBand="0" w:firstRowFirstColumn="0" w:firstRowLastColumn="0" w:lastRowFirstColumn="0" w:lastRowLastColumn="0"/>
            </w:pPr>
            <w:r w:rsidRPr="00E34170">
              <w:t>Rating</w:t>
            </w:r>
          </w:p>
        </w:tc>
        <w:tc>
          <w:tcPr>
            <w:tcW w:w="3123" w:type="dxa"/>
            <w:vAlign w:val="center"/>
          </w:tcPr>
          <w:p w14:paraId="0B3750C6" w14:textId="77777777" w:rsidR="000771D0" w:rsidRPr="00E34170" w:rsidRDefault="000771D0" w:rsidP="004E26CD">
            <w:pPr>
              <w:pStyle w:val="TOC2"/>
              <w:cnfStyle w:val="100000000000" w:firstRow="1" w:lastRow="0" w:firstColumn="0" w:lastColumn="0" w:oddVBand="0" w:evenVBand="0" w:oddHBand="0" w:evenHBand="0" w:firstRowFirstColumn="0" w:firstRowLastColumn="0" w:lastRowFirstColumn="0" w:lastRowLastColumn="0"/>
            </w:pPr>
            <w:r w:rsidRPr="00E34170">
              <w:t>Notes</w:t>
            </w:r>
          </w:p>
        </w:tc>
      </w:tr>
      <w:tr w:rsidR="000771D0" w14:paraId="3026A0B6" w14:textId="77777777" w:rsidTr="00FE6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6" w:type="dxa"/>
            <w:shd w:val="clear" w:color="auto" w:fill="8C1227" w:themeFill="accent5"/>
          </w:tcPr>
          <w:p w14:paraId="18215A11" w14:textId="18AF9D2C" w:rsidR="000771D0" w:rsidRPr="00E34170" w:rsidRDefault="00B5551C" w:rsidP="004E26CD">
            <w:pPr>
              <w:pStyle w:val="TOC2"/>
            </w:pPr>
            <w:r w:rsidRPr="00E34170">
              <w:t>Staff Capacity</w:t>
            </w:r>
          </w:p>
        </w:tc>
        <w:tc>
          <w:tcPr>
            <w:tcW w:w="961" w:type="dxa"/>
            <w:shd w:val="clear" w:color="auto" w:fill="8C1227" w:themeFill="accent5"/>
          </w:tcPr>
          <w:p w14:paraId="52890B34" w14:textId="77777777" w:rsidR="000771D0" w:rsidRPr="00E34170" w:rsidRDefault="000771D0" w:rsidP="004E26CD">
            <w:pPr>
              <w:pStyle w:val="TOC2"/>
              <w:cnfStyle w:val="000000100000" w:firstRow="0" w:lastRow="0" w:firstColumn="0" w:lastColumn="0" w:oddVBand="0" w:evenVBand="0" w:oddHBand="1" w:evenHBand="0" w:firstRowFirstColumn="0" w:firstRowLastColumn="0" w:lastRowFirstColumn="0" w:lastRowLastColumn="0"/>
            </w:pPr>
          </w:p>
        </w:tc>
        <w:tc>
          <w:tcPr>
            <w:tcW w:w="3123" w:type="dxa"/>
            <w:shd w:val="clear" w:color="auto" w:fill="8C1227" w:themeFill="accent5"/>
          </w:tcPr>
          <w:p w14:paraId="6E7F993D" w14:textId="77777777" w:rsidR="000771D0" w:rsidRPr="00E34170" w:rsidRDefault="000771D0" w:rsidP="004E26CD">
            <w:pPr>
              <w:pStyle w:val="TOC2"/>
              <w:cnfStyle w:val="000000100000" w:firstRow="0" w:lastRow="0" w:firstColumn="0" w:lastColumn="0" w:oddVBand="0" w:evenVBand="0" w:oddHBand="1" w:evenHBand="0" w:firstRowFirstColumn="0" w:firstRowLastColumn="0" w:lastRowFirstColumn="0" w:lastRowLastColumn="0"/>
            </w:pPr>
          </w:p>
        </w:tc>
      </w:tr>
      <w:tr w:rsidR="000771D0" w:rsidRPr="00443DBB" w14:paraId="1889E6A2" w14:textId="77777777" w:rsidTr="005B406E">
        <w:tc>
          <w:tcPr>
            <w:cnfStyle w:val="001000000000" w:firstRow="0" w:lastRow="0" w:firstColumn="1" w:lastColumn="0" w:oddVBand="0" w:evenVBand="0" w:oddHBand="0" w:evenHBand="0" w:firstRowFirstColumn="0" w:firstRowLastColumn="0" w:lastRowFirstColumn="0" w:lastRowLastColumn="0"/>
            <w:tcW w:w="5986" w:type="dxa"/>
          </w:tcPr>
          <w:p w14:paraId="54F04127" w14:textId="00F26FB1" w:rsidR="000771D0" w:rsidRPr="00443DBB" w:rsidRDefault="00B5551C" w:rsidP="005B406E">
            <w:pPr>
              <w:pStyle w:val="Bullet2"/>
              <w:numPr>
                <w:ilvl w:val="0"/>
                <w:numId w:val="0"/>
              </w:numPr>
              <w:spacing w:before="60" w:after="60"/>
              <w:rPr>
                <w:b w:val="0"/>
                <w:bCs w:val="0"/>
                <w:sz w:val="22"/>
                <w:szCs w:val="24"/>
              </w:rPr>
            </w:pPr>
            <w:r w:rsidRPr="00B5551C">
              <w:rPr>
                <w:b w:val="0"/>
                <w:bCs w:val="0"/>
                <w:sz w:val="22"/>
                <w:szCs w:val="24"/>
              </w:rPr>
              <w:t>The state has sufficient dedicated staff to implement</w:t>
            </w:r>
            <w:r w:rsidR="00AB1106">
              <w:rPr>
                <w:b w:val="0"/>
                <w:bCs w:val="0"/>
                <w:sz w:val="22"/>
                <w:szCs w:val="24"/>
              </w:rPr>
              <w:t>, operate,</w:t>
            </w:r>
            <w:r w:rsidRPr="00B5551C">
              <w:rPr>
                <w:b w:val="0"/>
                <w:bCs w:val="0"/>
                <w:sz w:val="22"/>
                <w:szCs w:val="24"/>
              </w:rPr>
              <w:t xml:space="preserve"> and monitor the STC program.</w:t>
            </w:r>
          </w:p>
        </w:tc>
        <w:tc>
          <w:tcPr>
            <w:tcW w:w="961" w:type="dxa"/>
          </w:tcPr>
          <w:p w14:paraId="2000699C" w14:textId="77777777" w:rsidR="000771D0" w:rsidRPr="00443DBB" w:rsidRDefault="000771D0" w:rsidP="005B406E">
            <w:pPr>
              <w:pStyle w:val="Bullet2"/>
              <w:numPr>
                <w:ilvl w:val="0"/>
                <w:numId w:val="0"/>
              </w:numPr>
              <w:spacing w:before="60" w:after="60"/>
              <w:cnfStyle w:val="000000000000" w:firstRow="0" w:lastRow="0" w:firstColumn="0" w:lastColumn="0" w:oddVBand="0" w:evenVBand="0" w:oddHBand="0" w:evenHBand="0" w:firstRowFirstColumn="0" w:firstRowLastColumn="0" w:lastRowFirstColumn="0" w:lastRowLastColumn="0"/>
              <w:rPr>
                <w:b/>
                <w:bCs/>
                <w:sz w:val="22"/>
                <w:szCs w:val="24"/>
              </w:rPr>
            </w:pPr>
          </w:p>
        </w:tc>
        <w:tc>
          <w:tcPr>
            <w:tcW w:w="3123" w:type="dxa"/>
          </w:tcPr>
          <w:p w14:paraId="4AE0437D" w14:textId="77777777" w:rsidR="000771D0" w:rsidRPr="00443DBB" w:rsidRDefault="000771D0" w:rsidP="005B406E">
            <w:pPr>
              <w:pStyle w:val="Bullet2"/>
              <w:numPr>
                <w:ilvl w:val="0"/>
                <w:numId w:val="0"/>
              </w:numPr>
              <w:spacing w:before="60" w:after="60"/>
              <w:cnfStyle w:val="000000000000" w:firstRow="0" w:lastRow="0" w:firstColumn="0" w:lastColumn="0" w:oddVBand="0" w:evenVBand="0" w:oddHBand="0" w:evenHBand="0" w:firstRowFirstColumn="0" w:firstRowLastColumn="0" w:lastRowFirstColumn="0" w:lastRowLastColumn="0"/>
              <w:rPr>
                <w:sz w:val="22"/>
                <w:szCs w:val="24"/>
              </w:rPr>
            </w:pPr>
          </w:p>
        </w:tc>
      </w:tr>
      <w:tr w:rsidR="000771D0" w:rsidRPr="00443DBB" w14:paraId="111616F5" w14:textId="77777777" w:rsidTr="000A2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6" w:type="dxa"/>
            <w:shd w:val="clear" w:color="auto" w:fill="D9D9D9" w:themeFill="background1" w:themeFillShade="D9"/>
          </w:tcPr>
          <w:p w14:paraId="7D17292E" w14:textId="69AB1B86" w:rsidR="000771D0" w:rsidRPr="00443DBB" w:rsidRDefault="00B5551C" w:rsidP="005B406E">
            <w:pPr>
              <w:pStyle w:val="Bullet2"/>
              <w:numPr>
                <w:ilvl w:val="0"/>
                <w:numId w:val="0"/>
              </w:numPr>
              <w:spacing w:before="60" w:after="60"/>
              <w:rPr>
                <w:b w:val="0"/>
                <w:bCs w:val="0"/>
                <w:sz w:val="22"/>
                <w:szCs w:val="24"/>
              </w:rPr>
            </w:pPr>
            <w:r w:rsidRPr="00B5551C">
              <w:rPr>
                <w:b w:val="0"/>
                <w:bCs w:val="0"/>
                <w:sz w:val="22"/>
                <w:szCs w:val="24"/>
              </w:rPr>
              <w:t>STC staff demonstrate a thorough knowledge and understanding of STC operations.</w:t>
            </w:r>
          </w:p>
        </w:tc>
        <w:tc>
          <w:tcPr>
            <w:tcW w:w="961" w:type="dxa"/>
            <w:shd w:val="clear" w:color="auto" w:fill="D9D9D9" w:themeFill="background1" w:themeFillShade="D9"/>
          </w:tcPr>
          <w:p w14:paraId="7C93CD0F" w14:textId="77777777" w:rsidR="000771D0" w:rsidRPr="00443DBB" w:rsidRDefault="000771D0" w:rsidP="005B406E">
            <w:pPr>
              <w:pStyle w:val="Bullet2"/>
              <w:numPr>
                <w:ilvl w:val="0"/>
                <w:numId w:val="0"/>
              </w:numPr>
              <w:spacing w:before="60" w:after="60"/>
              <w:cnfStyle w:val="000000100000" w:firstRow="0" w:lastRow="0" w:firstColumn="0" w:lastColumn="0" w:oddVBand="0" w:evenVBand="0" w:oddHBand="1" w:evenHBand="0" w:firstRowFirstColumn="0" w:firstRowLastColumn="0" w:lastRowFirstColumn="0" w:lastRowLastColumn="0"/>
              <w:rPr>
                <w:b/>
                <w:bCs/>
                <w:sz w:val="22"/>
                <w:szCs w:val="24"/>
              </w:rPr>
            </w:pPr>
          </w:p>
        </w:tc>
        <w:tc>
          <w:tcPr>
            <w:tcW w:w="3123" w:type="dxa"/>
            <w:shd w:val="clear" w:color="auto" w:fill="D9D9D9" w:themeFill="background1" w:themeFillShade="D9"/>
          </w:tcPr>
          <w:p w14:paraId="4D2EA253" w14:textId="77777777" w:rsidR="000771D0" w:rsidRPr="00443DBB" w:rsidRDefault="000771D0" w:rsidP="005B406E">
            <w:pPr>
              <w:pStyle w:val="Bullet2"/>
              <w:numPr>
                <w:ilvl w:val="0"/>
                <w:numId w:val="0"/>
              </w:numPr>
              <w:spacing w:before="60" w:after="60"/>
              <w:cnfStyle w:val="000000100000" w:firstRow="0" w:lastRow="0" w:firstColumn="0" w:lastColumn="0" w:oddVBand="0" w:evenVBand="0" w:oddHBand="1" w:evenHBand="0" w:firstRowFirstColumn="0" w:firstRowLastColumn="0" w:lastRowFirstColumn="0" w:lastRowLastColumn="0"/>
              <w:rPr>
                <w:sz w:val="22"/>
                <w:szCs w:val="24"/>
              </w:rPr>
            </w:pPr>
          </w:p>
        </w:tc>
      </w:tr>
      <w:tr w:rsidR="000771D0" w:rsidRPr="00443DBB" w14:paraId="44CD9B07" w14:textId="77777777" w:rsidTr="005B406E">
        <w:tc>
          <w:tcPr>
            <w:cnfStyle w:val="001000000000" w:firstRow="0" w:lastRow="0" w:firstColumn="1" w:lastColumn="0" w:oddVBand="0" w:evenVBand="0" w:oddHBand="0" w:evenHBand="0" w:firstRowFirstColumn="0" w:firstRowLastColumn="0" w:lastRowFirstColumn="0" w:lastRowLastColumn="0"/>
            <w:tcW w:w="5986" w:type="dxa"/>
          </w:tcPr>
          <w:p w14:paraId="49508102" w14:textId="2793DD58" w:rsidR="000771D0" w:rsidRPr="00443DBB" w:rsidRDefault="00B5551C" w:rsidP="005B406E">
            <w:pPr>
              <w:pStyle w:val="Bullet2"/>
              <w:numPr>
                <w:ilvl w:val="0"/>
                <w:numId w:val="0"/>
              </w:numPr>
              <w:spacing w:before="60" w:after="60"/>
              <w:rPr>
                <w:b w:val="0"/>
                <w:bCs w:val="0"/>
                <w:sz w:val="22"/>
                <w:szCs w:val="24"/>
              </w:rPr>
            </w:pPr>
            <w:r w:rsidRPr="00B5551C">
              <w:rPr>
                <w:b w:val="0"/>
                <w:bCs w:val="0"/>
                <w:sz w:val="22"/>
                <w:szCs w:val="24"/>
              </w:rPr>
              <w:t>STC staff have excellent communications skills and the ability to convey complicated concepts in a clear and concise manner.</w:t>
            </w:r>
          </w:p>
        </w:tc>
        <w:tc>
          <w:tcPr>
            <w:tcW w:w="961" w:type="dxa"/>
          </w:tcPr>
          <w:p w14:paraId="3072152D" w14:textId="77777777" w:rsidR="000771D0" w:rsidRPr="00443DBB" w:rsidRDefault="000771D0" w:rsidP="005B406E">
            <w:pPr>
              <w:pStyle w:val="Bullet2"/>
              <w:numPr>
                <w:ilvl w:val="0"/>
                <w:numId w:val="0"/>
              </w:numPr>
              <w:spacing w:before="60" w:after="60"/>
              <w:cnfStyle w:val="000000000000" w:firstRow="0" w:lastRow="0" w:firstColumn="0" w:lastColumn="0" w:oddVBand="0" w:evenVBand="0" w:oddHBand="0" w:evenHBand="0" w:firstRowFirstColumn="0" w:firstRowLastColumn="0" w:lastRowFirstColumn="0" w:lastRowLastColumn="0"/>
              <w:rPr>
                <w:b/>
                <w:bCs/>
                <w:sz w:val="22"/>
                <w:szCs w:val="24"/>
              </w:rPr>
            </w:pPr>
          </w:p>
        </w:tc>
        <w:tc>
          <w:tcPr>
            <w:tcW w:w="3123" w:type="dxa"/>
          </w:tcPr>
          <w:p w14:paraId="23A324F5" w14:textId="77777777" w:rsidR="000771D0" w:rsidRPr="00443DBB" w:rsidRDefault="000771D0" w:rsidP="005B406E">
            <w:pPr>
              <w:pStyle w:val="Bullet2"/>
              <w:numPr>
                <w:ilvl w:val="0"/>
                <w:numId w:val="0"/>
              </w:numPr>
              <w:spacing w:before="60" w:after="60"/>
              <w:cnfStyle w:val="000000000000" w:firstRow="0" w:lastRow="0" w:firstColumn="0" w:lastColumn="0" w:oddVBand="0" w:evenVBand="0" w:oddHBand="0" w:evenHBand="0" w:firstRowFirstColumn="0" w:firstRowLastColumn="0" w:lastRowFirstColumn="0" w:lastRowLastColumn="0"/>
              <w:rPr>
                <w:sz w:val="22"/>
                <w:szCs w:val="24"/>
              </w:rPr>
            </w:pPr>
          </w:p>
        </w:tc>
      </w:tr>
      <w:tr w:rsidR="001C11F5" w14:paraId="64D7420D" w14:textId="77777777" w:rsidTr="00BD1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6" w:type="dxa"/>
            <w:shd w:val="clear" w:color="auto" w:fill="8C1227" w:themeFill="accent5"/>
          </w:tcPr>
          <w:p w14:paraId="13EC256C" w14:textId="77777777" w:rsidR="001C11F5" w:rsidRPr="00E34170" w:rsidRDefault="001C11F5" w:rsidP="004E26CD">
            <w:pPr>
              <w:pStyle w:val="TOC2"/>
            </w:pPr>
            <w:r w:rsidRPr="00E34170">
              <w:t>Staff Training</w:t>
            </w:r>
          </w:p>
        </w:tc>
        <w:tc>
          <w:tcPr>
            <w:tcW w:w="961" w:type="dxa"/>
            <w:shd w:val="clear" w:color="auto" w:fill="8C1227" w:themeFill="accent5"/>
          </w:tcPr>
          <w:p w14:paraId="65644DDD" w14:textId="77777777" w:rsidR="001C11F5" w:rsidRPr="00E34170" w:rsidRDefault="001C11F5" w:rsidP="004E26CD">
            <w:pPr>
              <w:pStyle w:val="TOC2"/>
              <w:cnfStyle w:val="000000100000" w:firstRow="0" w:lastRow="0" w:firstColumn="0" w:lastColumn="0" w:oddVBand="0" w:evenVBand="0" w:oddHBand="1" w:evenHBand="0" w:firstRowFirstColumn="0" w:firstRowLastColumn="0" w:lastRowFirstColumn="0" w:lastRowLastColumn="0"/>
            </w:pPr>
          </w:p>
        </w:tc>
        <w:tc>
          <w:tcPr>
            <w:tcW w:w="3123" w:type="dxa"/>
            <w:shd w:val="clear" w:color="auto" w:fill="8C1227" w:themeFill="accent5"/>
          </w:tcPr>
          <w:p w14:paraId="5A756602" w14:textId="79F054A5" w:rsidR="001C11F5" w:rsidRPr="00E34170" w:rsidRDefault="001C11F5" w:rsidP="004E26CD">
            <w:pPr>
              <w:pStyle w:val="TOC2"/>
              <w:cnfStyle w:val="000000100000" w:firstRow="0" w:lastRow="0" w:firstColumn="0" w:lastColumn="0" w:oddVBand="0" w:evenVBand="0" w:oddHBand="1" w:evenHBand="0" w:firstRowFirstColumn="0" w:firstRowLastColumn="0" w:lastRowFirstColumn="0" w:lastRowLastColumn="0"/>
            </w:pPr>
          </w:p>
        </w:tc>
      </w:tr>
      <w:tr w:rsidR="000771D0" w14:paraId="25E3FE7F" w14:textId="77777777" w:rsidTr="005B406E">
        <w:tc>
          <w:tcPr>
            <w:cnfStyle w:val="001000000000" w:firstRow="0" w:lastRow="0" w:firstColumn="1" w:lastColumn="0" w:oddVBand="0" w:evenVBand="0" w:oddHBand="0" w:evenHBand="0" w:firstRowFirstColumn="0" w:firstRowLastColumn="0" w:lastRowFirstColumn="0" w:lastRowLastColumn="0"/>
            <w:tcW w:w="5986" w:type="dxa"/>
          </w:tcPr>
          <w:p w14:paraId="310DD912" w14:textId="7ACBE5D2" w:rsidR="000771D0" w:rsidRPr="005D1091" w:rsidRDefault="000579EF" w:rsidP="005B406E">
            <w:pPr>
              <w:pStyle w:val="tablecellfont"/>
              <w:rPr>
                <w:b w:val="0"/>
                <w:bCs w:val="0"/>
              </w:rPr>
            </w:pPr>
            <w:r w:rsidRPr="000579EF">
              <w:rPr>
                <w:b w:val="0"/>
                <w:bCs w:val="0"/>
              </w:rPr>
              <w:t>The state has developed a comprehensive training curriculum for staff that, at a minimum, covers:</w:t>
            </w:r>
          </w:p>
        </w:tc>
        <w:tc>
          <w:tcPr>
            <w:tcW w:w="961" w:type="dxa"/>
          </w:tcPr>
          <w:p w14:paraId="7B4D540A" w14:textId="77777777" w:rsidR="000771D0" w:rsidRPr="00443DBB" w:rsidRDefault="000771D0" w:rsidP="004E26CD">
            <w:pPr>
              <w:pStyle w:val="TOC2"/>
              <w:cnfStyle w:val="000000000000" w:firstRow="0" w:lastRow="0" w:firstColumn="0" w:lastColumn="0" w:oddVBand="0" w:evenVBand="0" w:oddHBand="0" w:evenHBand="0" w:firstRowFirstColumn="0" w:firstRowLastColumn="0" w:lastRowFirstColumn="0" w:lastRowLastColumn="0"/>
            </w:pPr>
          </w:p>
        </w:tc>
        <w:tc>
          <w:tcPr>
            <w:tcW w:w="3123" w:type="dxa"/>
          </w:tcPr>
          <w:p w14:paraId="609DEEEE" w14:textId="77777777" w:rsidR="000771D0" w:rsidRPr="00443DBB" w:rsidRDefault="000771D0" w:rsidP="004E26CD">
            <w:pPr>
              <w:pStyle w:val="TOC2"/>
              <w:cnfStyle w:val="000000000000" w:firstRow="0" w:lastRow="0" w:firstColumn="0" w:lastColumn="0" w:oddVBand="0" w:evenVBand="0" w:oddHBand="0" w:evenHBand="0" w:firstRowFirstColumn="0" w:firstRowLastColumn="0" w:lastRowFirstColumn="0" w:lastRowLastColumn="0"/>
            </w:pPr>
          </w:p>
        </w:tc>
      </w:tr>
      <w:tr w:rsidR="000579EF" w14:paraId="2D749EDA" w14:textId="77777777" w:rsidTr="000A2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6" w:type="dxa"/>
            <w:shd w:val="clear" w:color="auto" w:fill="D9D9D9" w:themeFill="background1" w:themeFillShade="D9"/>
          </w:tcPr>
          <w:p w14:paraId="1F99AD13" w14:textId="67F9AE15" w:rsidR="000579EF" w:rsidRPr="00FE180B" w:rsidRDefault="000579EF" w:rsidP="00FE180B">
            <w:pPr>
              <w:pStyle w:val="Bullet2"/>
              <w:spacing w:before="60" w:after="60"/>
              <w:ind w:left="337" w:hanging="252"/>
              <w:rPr>
                <w:b w:val="0"/>
                <w:bCs w:val="0"/>
                <w:sz w:val="22"/>
                <w:szCs w:val="24"/>
              </w:rPr>
            </w:pPr>
            <w:r w:rsidRPr="00FE180B">
              <w:rPr>
                <w:b w:val="0"/>
                <w:bCs w:val="0"/>
                <w:sz w:val="22"/>
                <w:szCs w:val="24"/>
              </w:rPr>
              <w:t>The overall value of the STC program</w:t>
            </w:r>
          </w:p>
        </w:tc>
        <w:tc>
          <w:tcPr>
            <w:tcW w:w="961" w:type="dxa"/>
            <w:shd w:val="clear" w:color="auto" w:fill="D9D9D9" w:themeFill="background1" w:themeFillShade="D9"/>
          </w:tcPr>
          <w:p w14:paraId="659187C5" w14:textId="77777777" w:rsidR="000579EF" w:rsidRPr="004124B4" w:rsidRDefault="000579EF" w:rsidP="004E26CD">
            <w:pPr>
              <w:pStyle w:val="TOC2"/>
              <w:cnfStyle w:val="000000100000" w:firstRow="0" w:lastRow="0" w:firstColumn="0" w:lastColumn="0" w:oddVBand="0" w:evenVBand="0" w:oddHBand="1" w:evenHBand="0" w:firstRowFirstColumn="0" w:firstRowLastColumn="0" w:lastRowFirstColumn="0" w:lastRowLastColumn="0"/>
            </w:pPr>
          </w:p>
        </w:tc>
        <w:tc>
          <w:tcPr>
            <w:tcW w:w="3123" w:type="dxa"/>
            <w:shd w:val="clear" w:color="auto" w:fill="D9D9D9" w:themeFill="background1" w:themeFillShade="D9"/>
          </w:tcPr>
          <w:p w14:paraId="1B12708D" w14:textId="77777777" w:rsidR="000579EF" w:rsidRPr="004124B4" w:rsidRDefault="000579EF" w:rsidP="004E26CD">
            <w:pPr>
              <w:pStyle w:val="TOC2"/>
              <w:cnfStyle w:val="000000100000" w:firstRow="0" w:lastRow="0" w:firstColumn="0" w:lastColumn="0" w:oddVBand="0" w:evenVBand="0" w:oddHBand="1" w:evenHBand="0" w:firstRowFirstColumn="0" w:firstRowLastColumn="0" w:lastRowFirstColumn="0" w:lastRowLastColumn="0"/>
            </w:pPr>
          </w:p>
        </w:tc>
      </w:tr>
      <w:tr w:rsidR="000579EF" w14:paraId="5F04055B" w14:textId="77777777" w:rsidTr="005B406E">
        <w:tc>
          <w:tcPr>
            <w:cnfStyle w:val="001000000000" w:firstRow="0" w:lastRow="0" w:firstColumn="1" w:lastColumn="0" w:oddVBand="0" w:evenVBand="0" w:oddHBand="0" w:evenHBand="0" w:firstRowFirstColumn="0" w:firstRowLastColumn="0" w:lastRowFirstColumn="0" w:lastRowLastColumn="0"/>
            <w:tcW w:w="5986" w:type="dxa"/>
          </w:tcPr>
          <w:p w14:paraId="6DFECB90" w14:textId="4FB5AD92" w:rsidR="000579EF" w:rsidRPr="00FE180B" w:rsidRDefault="000579EF" w:rsidP="00FE180B">
            <w:pPr>
              <w:pStyle w:val="Bullet2"/>
              <w:spacing w:before="60" w:after="60"/>
              <w:ind w:left="337" w:hanging="252"/>
              <w:rPr>
                <w:b w:val="0"/>
                <w:bCs w:val="0"/>
                <w:sz w:val="22"/>
                <w:szCs w:val="24"/>
              </w:rPr>
            </w:pPr>
            <w:r w:rsidRPr="00FE180B">
              <w:rPr>
                <w:b w:val="0"/>
                <w:bCs w:val="0"/>
                <w:sz w:val="22"/>
                <w:szCs w:val="24"/>
              </w:rPr>
              <w:t>The STC process (and the value it plays within the broader UI framework)</w:t>
            </w:r>
          </w:p>
        </w:tc>
        <w:tc>
          <w:tcPr>
            <w:tcW w:w="961" w:type="dxa"/>
          </w:tcPr>
          <w:p w14:paraId="62D44042" w14:textId="77777777" w:rsidR="000579EF" w:rsidRPr="004124B4" w:rsidRDefault="000579EF" w:rsidP="004E26CD">
            <w:pPr>
              <w:pStyle w:val="TOC2"/>
              <w:cnfStyle w:val="000000000000" w:firstRow="0" w:lastRow="0" w:firstColumn="0" w:lastColumn="0" w:oddVBand="0" w:evenVBand="0" w:oddHBand="0" w:evenHBand="0" w:firstRowFirstColumn="0" w:firstRowLastColumn="0" w:lastRowFirstColumn="0" w:lastRowLastColumn="0"/>
            </w:pPr>
          </w:p>
        </w:tc>
        <w:tc>
          <w:tcPr>
            <w:tcW w:w="3123" w:type="dxa"/>
          </w:tcPr>
          <w:p w14:paraId="03B20204" w14:textId="77777777" w:rsidR="000579EF" w:rsidRPr="004124B4" w:rsidRDefault="000579EF" w:rsidP="004E26CD">
            <w:pPr>
              <w:pStyle w:val="TOC2"/>
              <w:cnfStyle w:val="000000000000" w:firstRow="0" w:lastRow="0" w:firstColumn="0" w:lastColumn="0" w:oddVBand="0" w:evenVBand="0" w:oddHBand="0" w:evenHBand="0" w:firstRowFirstColumn="0" w:firstRowLastColumn="0" w:lastRowFirstColumn="0" w:lastRowLastColumn="0"/>
            </w:pPr>
          </w:p>
        </w:tc>
      </w:tr>
      <w:tr w:rsidR="000579EF" w14:paraId="28CC8240" w14:textId="77777777" w:rsidTr="000A2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6" w:type="dxa"/>
            <w:shd w:val="clear" w:color="auto" w:fill="D9D9D9" w:themeFill="background1" w:themeFillShade="D9"/>
          </w:tcPr>
          <w:p w14:paraId="5C561325" w14:textId="50E72508" w:rsidR="000579EF" w:rsidRPr="00FE180B" w:rsidRDefault="000579EF" w:rsidP="00FE180B">
            <w:pPr>
              <w:pStyle w:val="Bullet2"/>
              <w:spacing w:before="60" w:after="60"/>
              <w:ind w:left="337" w:hanging="252"/>
              <w:rPr>
                <w:b w:val="0"/>
                <w:bCs w:val="0"/>
                <w:sz w:val="22"/>
                <w:szCs w:val="24"/>
              </w:rPr>
            </w:pPr>
            <w:r w:rsidRPr="00FE180B">
              <w:rPr>
                <w:b w:val="0"/>
                <w:bCs w:val="0"/>
                <w:sz w:val="22"/>
                <w:szCs w:val="24"/>
              </w:rPr>
              <w:t>Program requirements</w:t>
            </w:r>
          </w:p>
        </w:tc>
        <w:tc>
          <w:tcPr>
            <w:tcW w:w="961" w:type="dxa"/>
            <w:shd w:val="clear" w:color="auto" w:fill="D9D9D9" w:themeFill="background1" w:themeFillShade="D9"/>
          </w:tcPr>
          <w:p w14:paraId="6D2956C5" w14:textId="77777777" w:rsidR="000579EF" w:rsidRPr="004124B4" w:rsidRDefault="000579EF" w:rsidP="004E26CD">
            <w:pPr>
              <w:pStyle w:val="TOC2"/>
              <w:cnfStyle w:val="000000100000" w:firstRow="0" w:lastRow="0" w:firstColumn="0" w:lastColumn="0" w:oddVBand="0" w:evenVBand="0" w:oddHBand="1" w:evenHBand="0" w:firstRowFirstColumn="0" w:firstRowLastColumn="0" w:lastRowFirstColumn="0" w:lastRowLastColumn="0"/>
            </w:pPr>
          </w:p>
        </w:tc>
        <w:tc>
          <w:tcPr>
            <w:tcW w:w="3123" w:type="dxa"/>
            <w:shd w:val="clear" w:color="auto" w:fill="D9D9D9" w:themeFill="background1" w:themeFillShade="D9"/>
          </w:tcPr>
          <w:p w14:paraId="65F2A5B8" w14:textId="77777777" w:rsidR="000579EF" w:rsidRPr="004124B4" w:rsidRDefault="000579EF" w:rsidP="004E26CD">
            <w:pPr>
              <w:pStyle w:val="TOC2"/>
              <w:cnfStyle w:val="000000100000" w:firstRow="0" w:lastRow="0" w:firstColumn="0" w:lastColumn="0" w:oddVBand="0" w:evenVBand="0" w:oddHBand="1" w:evenHBand="0" w:firstRowFirstColumn="0" w:firstRowLastColumn="0" w:lastRowFirstColumn="0" w:lastRowLastColumn="0"/>
            </w:pPr>
          </w:p>
        </w:tc>
      </w:tr>
      <w:tr w:rsidR="000579EF" w14:paraId="40D8BFA4" w14:textId="77777777" w:rsidTr="005B406E">
        <w:tc>
          <w:tcPr>
            <w:cnfStyle w:val="001000000000" w:firstRow="0" w:lastRow="0" w:firstColumn="1" w:lastColumn="0" w:oddVBand="0" w:evenVBand="0" w:oddHBand="0" w:evenHBand="0" w:firstRowFirstColumn="0" w:firstRowLastColumn="0" w:lastRowFirstColumn="0" w:lastRowLastColumn="0"/>
            <w:tcW w:w="5986" w:type="dxa"/>
          </w:tcPr>
          <w:p w14:paraId="48AD9523" w14:textId="662B885F" w:rsidR="000579EF" w:rsidRPr="00FE180B" w:rsidRDefault="000579EF" w:rsidP="00FE180B">
            <w:pPr>
              <w:pStyle w:val="Bullet2"/>
              <w:spacing w:before="60" w:after="60"/>
              <w:ind w:left="337" w:hanging="252"/>
              <w:rPr>
                <w:b w:val="0"/>
                <w:bCs w:val="0"/>
                <w:sz w:val="22"/>
                <w:szCs w:val="24"/>
              </w:rPr>
            </w:pPr>
            <w:r w:rsidRPr="00FE180B">
              <w:rPr>
                <w:b w:val="0"/>
                <w:bCs w:val="0"/>
                <w:sz w:val="22"/>
                <w:szCs w:val="24"/>
              </w:rPr>
              <w:t>Responsibilities of the employers and workers</w:t>
            </w:r>
          </w:p>
        </w:tc>
        <w:tc>
          <w:tcPr>
            <w:tcW w:w="961" w:type="dxa"/>
          </w:tcPr>
          <w:p w14:paraId="463F28EB" w14:textId="77777777" w:rsidR="000579EF" w:rsidRPr="004124B4" w:rsidRDefault="000579EF" w:rsidP="004E26CD">
            <w:pPr>
              <w:pStyle w:val="TOC2"/>
              <w:cnfStyle w:val="000000000000" w:firstRow="0" w:lastRow="0" w:firstColumn="0" w:lastColumn="0" w:oddVBand="0" w:evenVBand="0" w:oddHBand="0" w:evenHBand="0" w:firstRowFirstColumn="0" w:firstRowLastColumn="0" w:lastRowFirstColumn="0" w:lastRowLastColumn="0"/>
            </w:pPr>
          </w:p>
        </w:tc>
        <w:tc>
          <w:tcPr>
            <w:tcW w:w="3123" w:type="dxa"/>
          </w:tcPr>
          <w:p w14:paraId="0011AAF9" w14:textId="77777777" w:rsidR="000579EF" w:rsidRPr="004124B4" w:rsidRDefault="000579EF" w:rsidP="004E26CD">
            <w:pPr>
              <w:pStyle w:val="TOC2"/>
              <w:cnfStyle w:val="000000000000" w:firstRow="0" w:lastRow="0" w:firstColumn="0" w:lastColumn="0" w:oddVBand="0" w:evenVBand="0" w:oddHBand="0" w:evenHBand="0" w:firstRowFirstColumn="0" w:firstRowLastColumn="0" w:lastRowFirstColumn="0" w:lastRowLastColumn="0"/>
            </w:pPr>
          </w:p>
        </w:tc>
      </w:tr>
      <w:tr w:rsidR="000579EF" w14:paraId="28D32636" w14:textId="77777777" w:rsidTr="000A2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6" w:type="dxa"/>
            <w:shd w:val="clear" w:color="auto" w:fill="D9D9D9" w:themeFill="background1" w:themeFillShade="D9"/>
          </w:tcPr>
          <w:p w14:paraId="69F76C85" w14:textId="692A2614" w:rsidR="000579EF" w:rsidRPr="00FE180B" w:rsidRDefault="000579EF" w:rsidP="00FE180B">
            <w:pPr>
              <w:pStyle w:val="Bullet2"/>
              <w:spacing w:before="60" w:after="60"/>
              <w:ind w:left="337" w:hanging="252"/>
              <w:rPr>
                <w:b w:val="0"/>
                <w:bCs w:val="0"/>
                <w:sz w:val="22"/>
                <w:szCs w:val="24"/>
              </w:rPr>
            </w:pPr>
            <w:r w:rsidRPr="00FE180B">
              <w:rPr>
                <w:b w:val="0"/>
                <w:bCs w:val="0"/>
                <w:sz w:val="22"/>
                <w:szCs w:val="24"/>
              </w:rPr>
              <w:t xml:space="preserve">The benefits for employers participating in STC including the potential impact that participation in the STC program might </w:t>
            </w:r>
            <w:r w:rsidRPr="00FE180B">
              <w:rPr>
                <w:b w:val="0"/>
                <w:bCs w:val="0"/>
                <w:sz w:val="22"/>
                <w:szCs w:val="24"/>
              </w:rPr>
              <w:lastRenderedPageBreak/>
              <w:t>have on employers, such as effect on the employer’s UI tax rate</w:t>
            </w:r>
          </w:p>
        </w:tc>
        <w:tc>
          <w:tcPr>
            <w:tcW w:w="961" w:type="dxa"/>
            <w:shd w:val="clear" w:color="auto" w:fill="D9D9D9" w:themeFill="background1" w:themeFillShade="D9"/>
          </w:tcPr>
          <w:p w14:paraId="540B0F2B" w14:textId="77777777" w:rsidR="000579EF" w:rsidRPr="004124B4" w:rsidRDefault="000579EF" w:rsidP="004E26CD">
            <w:pPr>
              <w:pStyle w:val="TOC2"/>
              <w:cnfStyle w:val="000000100000" w:firstRow="0" w:lastRow="0" w:firstColumn="0" w:lastColumn="0" w:oddVBand="0" w:evenVBand="0" w:oddHBand="1" w:evenHBand="0" w:firstRowFirstColumn="0" w:firstRowLastColumn="0" w:lastRowFirstColumn="0" w:lastRowLastColumn="0"/>
            </w:pPr>
          </w:p>
        </w:tc>
        <w:tc>
          <w:tcPr>
            <w:tcW w:w="3123" w:type="dxa"/>
            <w:shd w:val="clear" w:color="auto" w:fill="D9D9D9" w:themeFill="background1" w:themeFillShade="D9"/>
          </w:tcPr>
          <w:p w14:paraId="4751D131" w14:textId="77777777" w:rsidR="000579EF" w:rsidRPr="004124B4" w:rsidRDefault="000579EF" w:rsidP="004E26CD">
            <w:pPr>
              <w:pStyle w:val="TOC2"/>
              <w:cnfStyle w:val="000000100000" w:firstRow="0" w:lastRow="0" w:firstColumn="0" w:lastColumn="0" w:oddVBand="0" w:evenVBand="0" w:oddHBand="1" w:evenHBand="0" w:firstRowFirstColumn="0" w:firstRowLastColumn="0" w:lastRowFirstColumn="0" w:lastRowLastColumn="0"/>
            </w:pPr>
          </w:p>
        </w:tc>
      </w:tr>
      <w:tr w:rsidR="00DF563E" w14:paraId="094C08F1" w14:textId="77777777" w:rsidTr="005B406E">
        <w:tc>
          <w:tcPr>
            <w:cnfStyle w:val="001000000000" w:firstRow="0" w:lastRow="0" w:firstColumn="1" w:lastColumn="0" w:oddVBand="0" w:evenVBand="0" w:oddHBand="0" w:evenHBand="0" w:firstRowFirstColumn="0" w:firstRowLastColumn="0" w:lastRowFirstColumn="0" w:lastRowLastColumn="0"/>
            <w:tcW w:w="5986" w:type="dxa"/>
          </w:tcPr>
          <w:p w14:paraId="4A13C975" w14:textId="59AC03D3" w:rsidR="00DF563E" w:rsidRPr="00FE180B" w:rsidRDefault="008A263E" w:rsidP="00FE180B">
            <w:pPr>
              <w:pStyle w:val="Bullet2"/>
              <w:spacing w:before="60" w:after="60"/>
              <w:ind w:left="337" w:hanging="252"/>
              <w:rPr>
                <w:sz w:val="22"/>
                <w:szCs w:val="24"/>
              </w:rPr>
            </w:pPr>
            <w:r w:rsidRPr="00FE180B">
              <w:rPr>
                <w:b w:val="0"/>
                <w:bCs w:val="0"/>
                <w:sz w:val="22"/>
                <w:szCs w:val="24"/>
              </w:rPr>
              <w:t xml:space="preserve">The benefits for </w:t>
            </w:r>
            <w:r>
              <w:rPr>
                <w:b w:val="0"/>
                <w:bCs w:val="0"/>
                <w:sz w:val="22"/>
                <w:szCs w:val="24"/>
              </w:rPr>
              <w:t>workers</w:t>
            </w:r>
            <w:r w:rsidRPr="00FE180B">
              <w:rPr>
                <w:b w:val="0"/>
                <w:bCs w:val="0"/>
                <w:sz w:val="22"/>
                <w:szCs w:val="24"/>
              </w:rPr>
              <w:t xml:space="preserve"> participating in STC including the potential impact that participation in the STC program might have </w:t>
            </w:r>
            <w:r w:rsidR="00020D8C">
              <w:rPr>
                <w:b w:val="0"/>
                <w:bCs w:val="0"/>
                <w:sz w:val="22"/>
                <w:szCs w:val="24"/>
              </w:rPr>
              <w:t>on workers, such as the effect of STC receipt on their remaining UI benefits during the benefit year, should they become unemployed.</w:t>
            </w:r>
          </w:p>
        </w:tc>
        <w:tc>
          <w:tcPr>
            <w:tcW w:w="961" w:type="dxa"/>
          </w:tcPr>
          <w:p w14:paraId="74247401" w14:textId="77777777" w:rsidR="00DF563E" w:rsidRPr="004124B4" w:rsidRDefault="00DF563E" w:rsidP="004E26CD">
            <w:pPr>
              <w:pStyle w:val="TOC2"/>
              <w:cnfStyle w:val="000000000000" w:firstRow="0" w:lastRow="0" w:firstColumn="0" w:lastColumn="0" w:oddVBand="0" w:evenVBand="0" w:oddHBand="0" w:evenHBand="0" w:firstRowFirstColumn="0" w:firstRowLastColumn="0" w:lastRowFirstColumn="0" w:lastRowLastColumn="0"/>
            </w:pPr>
          </w:p>
        </w:tc>
        <w:tc>
          <w:tcPr>
            <w:tcW w:w="3123" w:type="dxa"/>
          </w:tcPr>
          <w:p w14:paraId="35834DCA" w14:textId="77777777" w:rsidR="00DF563E" w:rsidRPr="004124B4" w:rsidRDefault="00DF563E" w:rsidP="004E26CD">
            <w:pPr>
              <w:pStyle w:val="TOC2"/>
              <w:cnfStyle w:val="000000000000" w:firstRow="0" w:lastRow="0" w:firstColumn="0" w:lastColumn="0" w:oddVBand="0" w:evenVBand="0" w:oddHBand="0" w:evenHBand="0" w:firstRowFirstColumn="0" w:firstRowLastColumn="0" w:lastRowFirstColumn="0" w:lastRowLastColumn="0"/>
            </w:pPr>
          </w:p>
        </w:tc>
      </w:tr>
      <w:tr w:rsidR="000579EF" w14:paraId="09F946DC" w14:textId="77777777" w:rsidTr="009F2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6" w:type="dxa"/>
            <w:shd w:val="clear" w:color="auto" w:fill="D9D9D9" w:themeFill="background1" w:themeFillShade="D9"/>
          </w:tcPr>
          <w:p w14:paraId="476D9E30" w14:textId="6C8C0623" w:rsidR="000579EF" w:rsidRPr="00FE180B" w:rsidRDefault="000579EF" w:rsidP="00FE180B">
            <w:pPr>
              <w:pStyle w:val="Bullet2"/>
              <w:spacing w:before="60" w:after="60"/>
              <w:ind w:left="337" w:hanging="252"/>
              <w:rPr>
                <w:b w:val="0"/>
                <w:bCs w:val="0"/>
                <w:sz w:val="22"/>
                <w:szCs w:val="24"/>
              </w:rPr>
            </w:pPr>
            <w:r w:rsidRPr="00FE180B">
              <w:rPr>
                <w:b w:val="0"/>
                <w:bCs w:val="0"/>
                <w:sz w:val="22"/>
                <w:szCs w:val="24"/>
              </w:rPr>
              <w:t>Instructions for completing applications and weekly certification forms</w:t>
            </w:r>
          </w:p>
        </w:tc>
        <w:tc>
          <w:tcPr>
            <w:tcW w:w="961" w:type="dxa"/>
            <w:shd w:val="clear" w:color="auto" w:fill="D9D9D9" w:themeFill="background1" w:themeFillShade="D9"/>
          </w:tcPr>
          <w:p w14:paraId="535A7698" w14:textId="77777777" w:rsidR="000579EF" w:rsidRPr="004124B4" w:rsidRDefault="000579EF" w:rsidP="004E26CD">
            <w:pPr>
              <w:pStyle w:val="TOC2"/>
              <w:cnfStyle w:val="000000100000" w:firstRow="0" w:lastRow="0" w:firstColumn="0" w:lastColumn="0" w:oddVBand="0" w:evenVBand="0" w:oddHBand="1" w:evenHBand="0" w:firstRowFirstColumn="0" w:firstRowLastColumn="0" w:lastRowFirstColumn="0" w:lastRowLastColumn="0"/>
            </w:pPr>
          </w:p>
        </w:tc>
        <w:tc>
          <w:tcPr>
            <w:tcW w:w="3123" w:type="dxa"/>
            <w:shd w:val="clear" w:color="auto" w:fill="D9D9D9" w:themeFill="background1" w:themeFillShade="D9"/>
          </w:tcPr>
          <w:p w14:paraId="50849948" w14:textId="77777777" w:rsidR="000579EF" w:rsidRPr="004124B4" w:rsidRDefault="000579EF" w:rsidP="004E26CD">
            <w:pPr>
              <w:pStyle w:val="TOC2"/>
              <w:cnfStyle w:val="000000100000" w:firstRow="0" w:lastRow="0" w:firstColumn="0" w:lastColumn="0" w:oddVBand="0" w:evenVBand="0" w:oddHBand="1" w:evenHBand="0" w:firstRowFirstColumn="0" w:firstRowLastColumn="0" w:lastRowFirstColumn="0" w:lastRowLastColumn="0"/>
            </w:pPr>
          </w:p>
        </w:tc>
      </w:tr>
      <w:tr w:rsidR="000579EF" w14:paraId="22960351" w14:textId="77777777" w:rsidTr="009F226C">
        <w:tc>
          <w:tcPr>
            <w:cnfStyle w:val="001000000000" w:firstRow="0" w:lastRow="0" w:firstColumn="1" w:lastColumn="0" w:oddVBand="0" w:evenVBand="0" w:oddHBand="0" w:evenHBand="0" w:firstRowFirstColumn="0" w:firstRowLastColumn="0" w:lastRowFirstColumn="0" w:lastRowLastColumn="0"/>
            <w:tcW w:w="5986" w:type="dxa"/>
            <w:shd w:val="clear" w:color="auto" w:fill="auto"/>
          </w:tcPr>
          <w:p w14:paraId="577FFCB1" w14:textId="62292938" w:rsidR="000579EF" w:rsidRPr="00FE180B" w:rsidRDefault="000579EF" w:rsidP="00FE180B">
            <w:pPr>
              <w:pStyle w:val="Bullet2"/>
              <w:spacing w:before="60" w:after="60"/>
              <w:ind w:left="337" w:hanging="252"/>
              <w:rPr>
                <w:b w:val="0"/>
                <w:bCs w:val="0"/>
                <w:sz w:val="22"/>
                <w:szCs w:val="24"/>
              </w:rPr>
            </w:pPr>
            <w:r w:rsidRPr="00FE180B">
              <w:rPr>
                <w:b w:val="0"/>
                <w:bCs w:val="0"/>
                <w:sz w:val="22"/>
                <w:szCs w:val="24"/>
              </w:rPr>
              <w:t>Specific operational strategies that target unique employer situations</w:t>
            </w:r>
          </w:p>
        </w:tc>
        <w:tc>
          <w:tcPr>
            <w:tcW w:w="961" w:type="dxa"/>
            <w:shd w:val="clear" w:color="auto" w:fill="auto"/>
          </w:tcPr>
          <w:p w14:paraId="640DEEC3" w14:textId="77777777" w:rsidR="000579EF" w:rsidRPr="004124B4" w:rsidRDefault="000579EF" w:rsidP="004E26CD">
            <w:pPr>
              <w:pStyle w:val="TOC2"/>
              <w:cnfStyle w:val="000000000000" w:firstRow="0" w:lastRow="0" w:firstColumn="0" w:lastColumn="0" w:oddVBand="0" w:evenVBand="0" w:oddHBand="0" w:evenHBand="0" w:firstRowFirstColumn="0" w:firstRowLastColumn="0" w:lastRowFirstColumn="0" w:lastRowLastColumn="0"/>
            </w:pPr>
          </w:p>
        </w:tc>
        <w:tc>
          <w:tcPr>
            <w:tcW w:w="3123" w:type="dxa"/>
            <w:shd w:val="clear" w:color="auto" w:fill="auto"/>
          </w:tcPr>
          <w:p w14:paraId="058D8E3A" w14:textId="77777777" w:rsidR="000579EF" w:rsidRPr="004124B4" w:rsidRDefault="000579EF" w:rsidP="004E26CD">
            <w:pPr>
              <w:pStyle w:val="TOC2"/>
              <w:cnfStyle w:val="000000000000" w:firstRow="0" w:lastRow="0" w:firstColumn="0" w:lastColumn="0" w:oddVBand="0" w:evenVBand="0" w:oddHBand="0" w:evenHBand="0" w:firstRowFirstColumn="0" w:firstRowLastColumn="0" w:lastRowFirstColumn="0" w:lastRowLastColumn="0"/>
            </w:pPr>
          </w:p>
        </w:tc>
      </w:tr>
      <w:tr w:rsidR="000579EF" w14:paraId="739C5CE8" w14:textId="77777777" w:rsidTr="009F2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6" w:type="dxa"/>
            <w:shd w:val="clear" w:color="auto" w:fill="D9D9D9" w:themeFill="background1" w:themeFillShade="D9"/>
          </w:tcPr>
          <w:p w14:paraId="7009EF66" w14:textId="36F9A47B" w:rsidR="000579EF" w:rsidRPr="00FE180B" w:rsidRDefault="000579EF" w:rsidP="00FE180B">
            <w:pPr>
              <w:pStyle w:val="Bullet2"/>
              <w:spacing w:before="60" w:after="60"/>
              <w:ind w:left="337" w:hanging="252"/>
              <w:rPr>
                <w:b w:val="0"/>
                <w:bCs w:val="0"/>
                <w:sz w:val="22"/>
                <w:szCs w:val="24"/>
              </w:rPr>
            </w:pPr>
            <w:r w:rsidRPr="00FE180B">
              <w:rPr>
                <w:b w:val="0"/>
                <w:bCs w:val="0"/>
                <w:sz w:val="22"/>
                <w:szCs w:val="24"/>
              </w:rPr>
              <w:t>Changes to state laws or policies</w:t>
            </w:r>
          </w:p>
        </w:tc>
        <w:tc>
          <w:tcPr>
            <w:tcW w:w="961" w:type="dxa"/>
            <w:shd w:val="clear" w:color="auto" w:fill="D9D9D9" w:themeFill="background1" w:themeFillShade="D9"/>
          </w:tcPr>
          <w:p w14:paraId="48320601" w14:textId="77777777" w:rsidR="000579EF" w:rsidRPr="004124B4" w:rsidRDefault="000579EF" w:rsidP="004E26CD">
            <w:pPr>
              <w:pStyle w:val="TOC2"/>
              <w:cnfStyle w:val="000000100000" w:firstRow="0" w:lastRow="0" w:firstColumn="0" w:lastColumn="0" w:oddVBand="0" w:evenVBand="0" w:oddHBand="1" w:evenHBand="0" w:firstRowFirstColumn="0" w:firstRowLastColumn="0" w:lastRowFirstColumn="0" w:lastRowLastColumn="0"/>
            </w:pPr>
          </w:p>
        </w:tc>
        <w:tc>
          <w:tcPr>
            <w:tcW w:w="3123" w:type="dxa"/>
            <w:shd w:val="clear" w:color="auto" w:fill="D9D9D9" w:themeFill="background1" w:themeFillShade="D9"/>
          </w:tcPr>
          <w:p w14:paraId="421D2835" w14:textId="77777777" w:rsidR="000579EF" w:rsidRPr="004124B4" w:rsidRDefault="000579EF" w:rsidP="004E26CD">
            <w:pPr>
              <w:pStyle w:val="TOC2"/>
              <w:cnfStyle w:val="000000100000" w:firstRow="0" w:lastRow="0" w:firstColumn="0" w:lastColumn="0" w:oddVBand="0" w:evenVBand="0" w:oddHBand="1" w:evenHBand="0" w:firstRowFirstColumn="0" w:firstRowLastColumn="0" w:lastRowFirstColumn="0" w:lastRowLastColumn="0"/>
            </w:pPr>
          </w:p>
        </w:tc>
      </w:tr>
      <w:tr w:rsidR="000579EF" w14:paraId="0AF08B1A" w14:textId="77777777" w:rsidTr="009F226C">
        <w:tc>
          <w:tcPr>
            <w:cnfStyle w:val="001000000000" w:firstRow="0" w:lastRow="0" w:firstColumn="1" w:lastColumn="0" w:oddVBand="0" w:evenVBand="0" w:oddHBand="0" w:evenHBand="0" w:firstRowFirstColumn="0" w:firstRowLastColumn="0" w:lastRowFirstColumn="0" w:lastRowLastColumn="0"/>
            <w:tcW w:w="5986" w:type="dxa"/>
            <w:shd w:val="clear" w:color="auto" w:fill="auto"/>
          </w:tcPr>
          <w:p w14:paraId="44982E56" w14:textId="0349822F" w:rsidR="000579EF" w:rsidRPr="00FE180B" w:rsidRDefault="000579EF" w:rsidP="00FE180B">
            <w:pPr>
              <w:pStyle w:val="Bullet2"/>
              <w:spacing w:before="60" w:after="60"/>
              <w:ind w:left="337" w:hanging="252"/>
              <w:rPr>
                <w:b w:val="0"/>
                <w:bCs w:val="0"/>
                <w:sz w:val="22"/>
                <w:szCs w:val="24"/>
              </w:rPr>
            </w:pPr>
            <w:r w:rsidRPr="00FE180B">
              <w:rPr>
                <w:b w:val="0"/>
                <w:bCs w:val="0"/>
                <w:sz w:val="22"/>
                <w:szCs w:val="24"/>
              </w:rPr>
              <w:t>Strategies for effective communication and relationship building with employers</w:t>
            </w:r>
          </w:p>
        </w:tc>
        <w:tc>
          <w:tcPr>
            <w:tcW w:w="961" w:type="dxa"/>
            <w:shd w:val="clear" w:color="auto" w:fill="auto"/>
          </w:tcPr>
          <w:p w14:paraId="1D367602" w14:textId="77777777" w:rsidR="000579EF" w:rsidRPr="004124B4" w:rsidRDefault="000579EF" w:rsidP="004E26CD">
            <w:pPr>
              <w:pStyle w:val="TOC2"/>
              <w:cnfStyle w:val="000000000000" w:firstRow="0" w:lastRow="0" w:firstColumn="0" w:lastColumn="0" w:oddVBand="0" w:evenVBand="0" w:oddHBand="0" w:evenHBand="0" w:firstRowFirstColumn="0" w:firstRowLastColumn="0" w:lastRowFirstColumn="0" w:lastRowLastColumn="0"/>
            </w:pPr>
          </w:p>
        </w:tc>
        <w:tc>
          <w:tcPr>
            <w:tcW w:w="3123" w:type="dxa"/>
            <w:shd w:val="clear" w:color="auto" w:fill="auto"/>
          </w:tcPr>
          <w:p w14:paraId="4D59D942" w14:textId="77777777" w:rsidR="000579EF" w:rsidRPr="004124B4" w:rsidRDefault="000579EF" w:rsidP="004E26CD">
            <w:pPr>
              <w:pStyle w:val="TOC2"/>
              <w:cnfStyle w:val="000000000000" w:firstRow="0" w:lastRow="0" w:firstColumn="0" w:lastColumn="0" w:oddVBand="0" w:evenVBand="0" w:oddHBand="0" w:evenHBand="0" w:firstRowFirstColumn="0" w:firstRowLastColumn="0" w:lastRowFirstColumn="0" w:lastRowLastColumn="0"/>
            </w:pPr>
          </w:p>
        </w:tc>
      </w:tr>
      <w:tr w:rsidR="00BD1AA6" w14:paraId="7925F367" w14:textId="77777777" w:rsidTr="00BD1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6" w:type="dxa"/>
            <w:shd w:val="clear" w:color="auto" w:fill="8C1227" w:themeFill="accent3"/>
          </w:tcPr>
          <w:p w14:paraId="68DC7610" w14:textId="77777777" w:rsidR="00BD1AA6" w:rsidRPr="00BD1AA6" w:rsidRDefault="00BD1AA6" w:rsidP="004E26CD">
            <w:pPr>
              <w:pStyle w:val="TOC2"/>
            </w:pPr>
            <w:r w:rsidRPr="00BD1AA6">
              <w:t xml:space="preserve">Partner Training &amp; Continuous Improvement </w:t>
            </w:r>
          </w:p>
        </w:tc>
        <w:tc>
          <w:tcPr>
            <w:tcW w:w="961" w:type="dxa"/>
            <w:shd w:val="clear" w:color="auto" w:fill="8C1227" w:themeFill="accent3"/>
          </w:tcPr>
          <w:p w14:paraId="6CAA4357" w14:textId="77777777" w:rsidR="00BD1AA6" w:rsidRPr="00A675B9" w:rsidRDefault="00BD1AA6" w:rsidP="004E26CD">
            <w:pPr>
              <w:pStyle w:val="TOC2"/>
              <w:cnfStyle w:val="000000100000" w:firstRow="0" w:lastRow="0" w:firstColumn="0" w:lastColumn="0" w:oddVBand="0" w:evenVBand="0" w:oddHBand="1" w:evenHBand="0" w:firstRowFirstColumn="0" w:firstRowLastColumn="0" w:lastRowFirstColumn="0" w:lastRowLastColumn="0"/>
            </w:pPr>
          </w:p>
        </w:tc>
        <w:tc>
          <w:tcPr>
            <w:tcW w:w="3123" w:type="dxa"/>
            <w:shd w:val="clear" w:color="auto" w:fill="8C1227" w:themeFill="accent3"/>
          </w:tcPr>
          <w:p w14:paraId="05E3399D" w14:textId="0AEAB2DD" w:rsidR="00BD1AA6" w:rsidRPr="00A675B9" w:rsidRDefault="00BD1AA6" w:rsidP="004E26CD">
            <w:pPr>
              <w:pStyle w:val="TOC2"/>
              <w:cnfStyle w:val="000000100000" w:firstRow="0" w:lastRow="0" w:firstColumn="0" w:lastColumn="0" w:oddVBand="0" w:evenVBand="0" w:oddHBand="1" w:evenHBand="0" w:firstRowFirstColumn="0" w:firstRowLastColumn="0" w:lastRowFirstColumn="0" w:lastRowLastColumn="0"/>
            </w:pPr>
          </w:p>
        </w:tc>
      </w:tr>
      <w:tr w:rsidR="0037216F" w14:paraId="09B79B53" w14:textId="77777777" w:rsidTr="009F226C">
        <w:tc>
          <w:tcPr>
            <w:cnfStyle w:val="001000000000" w:firstRow="0" w:lastRow="0" w:firstColumn="1" w:lastColumn="0" w:oddVBand="0" w:evenVBand="0" w:oddHBand="0" w:evenHBand="0" w:firstRowFirstColumn="0" w:firstRowLastColumn="0" w:lastRowFirstColumn="0" w:lastRowLastColumn="0"/>
            <w:tcW w:w="5986" w:type="dxa"/>
            <w:shd w:val="clear" w:color="auto" w:fill="D9D9D9" w:themeFill="background1" w:themeFillShade="D9"/>
          </w:tcPr>
          <w:p w14:paraId="49151AEB" w14:textId="533F7CEC" w:rsidR="0037216F" w:rsidRPr="005D1091" w:rsidRDefault="0037216F" w:rsidP="0037216F">
            <w:pPr>
              <w:pStyle w:val="tablecellfont"/>
              <w:rPr>
                <w:b w:val="0"/>
                <w:bCs w:val="0"/>
              </w:rPr>
            </w:pPr>
            <w:r w:rsidRPr="00FE180B">
              <w:rPr>
                <w:b w:val="0"/>
                <w:bCs w:val="0"/>
              </w:rPr>
              <w:t>State STC staff receive the comprehensive training when hired (or moved into the unit) and refresher/updated training in regular intervals going forward.</w:t>
            </w:r>
          </w:p>
        </w:tc>
        <w:tc>
          <w:tcPr>
            <w:tcW w:w="961" w:type="dxa"/>
            <w:shd w:val="clear" w:color="auto" w:fill="D9D9D9" w:themeFill="background1" w:themeFillShade="D9"/>
          </w:tcPr>
          <w:p w14:paraId="49B6853C" w14:textId="77777777" w:rsidR="0037216F" w:rsidRPr="004124B4" w:rsidRDefault="0037216F" w:rsidP="004E26CD">
            <w:pPr>
              <w:pStyle w:val="TOC2"/>
              <w:cnfStyle w:val="000000000000" w:firstRow="0" w:lastRow="0" w:firstColumn="0" w:lastColumn="0" w:oddVBand="0" w:evenVBand="0" w:oddHBand="0" w:evenHBand="0" w:firstRowFirstColumn="0" w:firstRowLastColumn="0" w:lastRowFirstColumn="0" w:lastRowLastColumn="0"/>
            </w:pPr>
          </w:p>
        </w:tc>
        <w:tc>
          <w:tcPr>
            <w:tcW w:w="3123" w:type="dxa"/>
            <w:shd w:val="clear" w:color="auto" w:fill="D9D9D9" w:themeFill="background1" w:themeFillShade="D9"/>
          </w:tcPr>
          <w:p w14:paraId="7A221CCB" w14:textId="77777777" w:rsidR="0037216F" w:rsidRPr="004124B4" w:rsidRDefault="0037216F" w:rsidP="004E26CD">
            <w:pPr>
              <w:pStyle w:val="TOC2"/>
              <w:cnfStyle w:val="000000000000" w:firstRow="0" w:lastRow="0" w:firstColumn="0" w:lastColumn="0" w:oddVBand="0" w:evenVBand="0" w:oddHBand="0" w:evenHBand="0" w:firstRowFirstColumn="0" w:firstRowLastColumn="0" w:lastRowFirstColumn="0" w:lastRowLastColumn="0"/>
            </w:pPr>
          </w:p>
        </w:tc>
      </w:tr>
      <w:tr w:rsidR="0037216F" w14:paraId="6477BF39" w14:textId="77777777" w:rsidTr="009F2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6" w:type="dxa"/>
            <w:shd w:val="clear" w:color="auto" w:fill="auto"/>
          </w:tcPr>
          <w:p w14:paraId="36A72667" w14:textId="5DFBB5DF" w:rsidR="0037216F" w:rsidRPr="005D1091" w:rsidRDefault="0037216F" w:rsidP="0037216F">
            <w:pPr>
              <w:pStyle w:val="tablecellfont"/>
              <w:rPr>
                <w:b w:val="0"/>
                <w:bCs w:val="0"/>
              </w:rPr>
            </w:pPr>
            <w:r w:rsidRPr="00BB2E3A">
              <w:rPr>
                <w:b w:val="0"/>
                <w:bCs w:val="0"/>
              </w:rPr>
              <w:t>STC staff have developed and deliver</w:t>
            </w:r>
            <w:r w:rsidR="00B659DC">
              <w:rPr>
                <w:b w:val="0"/>
                <w:bCs w:val="0"/>
              </w:rPr>
              <w:t>ed</w:t>
            </w:r>
            <w:r w:rsidRPr="00BB2E3A">
              <w:rPr>
                <w:b w:val="0"/>
                <w:bCs w:val="0"/>
              </w:rPr>
              <w:t xml:space="preserve"> a modified STC training for partner agency staff to support collaboration across programs and agencies.</w:t>
            </w:r>
          </w:p>
        </w:tc>
        <w:tc>
          <w:tcPr>
            <w:tcW w:w="961" w:type="dxa"/>
            <w:shd w:val="clear" w:color="auto" w:fill="auto"/>
          </w:tcPr>
          <w:p w14:paraId="45791635" w14:textId="77777777" w:rsidR="0037216F" w:rsidRPr="004124B4" w:rsidRDefault="0037216F" w:rsidP="004E26CD">
            <w:pPr>
              <w:pStyle w:val="TOC2"/>
              <w:cnfStyle w:val="000000100000" w:firstRow="0" w:lastRow="0" w:firstColumn="0" w:lastColumn="0" w:oddVBand="0" w:evenVBand="0" w:oddHBand="1" w:evenHBand="0" w:firstRowFirstColumn="0" w:firstRowLastColumn="0" w:lastRowFirstColumn="0" w:lastRowLastColumn="0"/>
            </w:pPr>
          </w:p>
        </w:tc>
        <w:tc>
          <w:tcPr>
            <w:tcW w:w="3123" w:type="dxa"/>
            <w:shd w:val="clear" w:color="auto" w:fill="auto"/>
          </w:tcPr>
          <w:p w14:paraId="5155D275" w14:textId="77777777" w:rsidR="0037216F" w:rsidRPr="004124B4" w:rsidRDefault="0037216F" w:rsidP="004E26CD">
            <w:pPr>
              <w:pStyle w:val="TOC2"/>
              <w:cnfStyle w:val="000000100000" w:firstRow="0" w:lastRow="0" w:firstColumn="0" w:lastColumn="0" w:oddVBand="0" w:evenVBand="0" w:oddHBand="1" w:evenHBand="0" w:firstRowFirstColumn="0" w:firstRowLastColumn="0" w:lastRowFirstColumn="0" w:lastRowLastColumn="0"/>
            </w:pPr>
          </w:p>
        </w:tc>
      </w:tr>
    </w:tbl>
    <w:p w14:paraId="4A8B7EA2" w14:textId="01EBA6D1" w:rsidR="00B86CA5" w:rsidRDefault="00C004F9" w:rsidP="006150C5">
      <w:pPr>
        <w:pStyle w:val="Heading3"/>
      </w:pPr>
      <w:r>
        <w:t>STC Program Functions</w:t>
      </w:r>
    </w:p>
    <w:p w14:paraId="2DEBBDC0" w14:textId="773A1722" w:rsidR="00F749A1" w:rsidRDefault="00C05111" w:rsidP="002810C0">
      <w:r w:rsidRPr="005A21CF">
        <w:t xml:space="preserve">The indicators in this section focus on </w:t>
      </w:r>
      <w:r>
        <w:t xml:space="preserve">the </w:t>
      </w:r>
      <w:r w:rsidR="00340643">
        <w:t>program function</w:t>
      </w:r>
      <w:r w:rsidR="00C004F9">
        <w:t>s and</w:t>
      </w:r>
      <w:r w:rsidR="00340643">
        <w:t xml:space="preserve"> activities</w:t>
      </w:r>
      <w:r>
        <w:t xml:space="preserve"> that are important in administering and implementing a state STC program. </w:t>
      </w:r>
    </w:p>
    <w:tbl>
      <w:tblPr>
        <w:tblStyle w:val="List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6"/>
        <w:gridCol w:w="961"/>
        <w:gridCol w:w="3123"/>
      </w:tblGrid>
      <w:tr w:rsidR="00F749A1" w14:paraId="4787929C" w14:textId="77777777" w:rsidTr="005B406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986" w:type="dxa"/>
            <w:vAlign w:val="center"/>
          </w:tcPr>
          <w:p w14:paraId="6B67F35D" w14:textId="77777777" w:rsidR="00F749A1" w:rsidRPr="00E34170" w:rsidRDefault="00F749A1" w:rsidP="004E26CD">
            <w:pPr>
              <w:pStyle w:val="TOC2"/>
            </w:pPr>
            <w:r w:rsidRPr="00E34170">
              <w:t>Indicator</w:t>
            </w:r>
          </w:p>
        </w:tc>
        <w:tc>
          <w:tcPr>
            <w:tcW w:w="961" w:type="dxa"/>
            <w:vAlign w:val="center"/>
          </w:tcPr>
          <w:p w14:paraId="0DF024EF" w14:textId="77777777" w:rsidR="00F749A1" w:rsidRPr="00E34170" w:rsidRDefault="00F749A1" w:rsidP="004E26CD">
            <w:pPr>
              <w:pStyle w:val="TOC2"/>
              <w:cnfStyle w:val="100000000000" w:firstRow="1" w:lastRow="0" w:firstColumn="0" w:lastColumn="0" w:oddVBand="0" w:evenVBand="0" w:oddHBand="0" w:evenHBand="0" w:firstRowFirstColumn="0" w:firstRowLastColumn="0" w:lastRowFirstColumn="0" w:lastRowLastColumn="0"/>
            </w:pPr>
            <w:r w:rsidRPr="00E34170">
              <w:t>Rating</w:t>
            </w:r>
          </w:p>
        </w:tc>
        <w:tc>
          <w:tcPr>
            <w:tcW w:w="3123" w:type="dxa"/>
            <w:vAlign w:val="center"/>
          </w:tcPr>
          <w:p w14:paraId="50C598E6" w14:textId="77777777" w:rsidR="00F749A1" w:rsidRPr="00E34170" w:rsidRDefault="00F749A1" w:rsidP="004E26CD">
            <w:pPr>
              <w:pStyle w:val="TOC2"/>
              <w:cnfStyle w:val="100000000000" w:firstRow="1" w:lastRow="0" w:firstColumn="0" w:lastColumn="0" w:oddVBand="0" w:evenVBand="0" w:oddHBand="0" w:evenHBand="0" w:firstRowFirstColumn="0" w:firstRowLastColumn="0" w:lastRowFirstColumn="0" w:lastRowLastColumn="0"/>
            </w:pPr>
            <w:r w:rsidRPr="00E34170">
              <w:t>Notes</w:t>
            </w:r>
          </w:p>
        </w:tc>
      </w:tr>
      <w:tr w:rsidR="00F749A1" w14:paraId="4E55795E" w14:textId="77777777" w:rsidTr="005B4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6" w:type="dxa"/>
          </w:tcPr>
          <w:p w14:paraId="1AF20EDF" w14:textId="38794584" w:rsidR="00F749A1" w:rsidRPr="005D1091" w:rsidRDefault="00D2507A" w:rsidP="005B406E">
            <w:pPr>
              <w:pStyle w:val="tablecellfont"/>
              <w:rPr>
                <w:b w:val="0"/>
                <w:bCs w:val="0"/>
              </w:rPr>
            </w:pPr>
            <w:r w:rsidRPr="00D2507A">
              <w:rPr>
                <w:b w:val="0"/>
                <w:bCs w:val="0"/>
              </w:rPr>
              <w:t>The state is effectively implementing the following functions in accordance with its policies and procedures:</w:t>
            </w:r>
          </w:p>
        </w:tc>
        <w:tc>
          <w:tcPr>
            <w:tcW w:w="961" w:type="dxa"/>
          </w:tcPr>
          <w:p w14:paraId="53313E87" w14:textId="77777777" w:rsidR="00F749A1" w:rsidRPr="00443DBB" w:rsidRDefault="00F749A1" w:rsidP="004E26CD">
            <w:pPr>
              <w:pStyle w:val="TOC2"/>
              <w:cnfStyle w:val="000000100000" w:firstRow="0" w:lastRow="0" w:firstColumn="0" w:lastColumn="0" w:oddVBand="0" w:evenVBand="0" w:oddHBand="1" w:evenHBand="0" w:firstRowFirstColumn="0" w:firstRowLastColumn="0" w:lastRowFirstColumn="0" w:lastRowLastColumn="0"/>
            </w:pPr>
          </w:p>
        </w:tc>
        <w:tc>
          <w:tcPr>
            <w:tcW w:w="3123" w:type="dxa"/>
          </w:tcPr>
          <w:p w14:paraId="23389FC1" w14:textId="77777777" w:rsidR="00F749A1" w:rsidRPr="00443DBB" w:rsidRDefault="00F749A1" w:rsidP="004E26CD">
            <w:pPr>
              <w:pStyle w:val="TOC2"/>
              <w:cnfStyle w:val="000000100000" w:firstRow="0" w:lastRow="0" w:firstColumn="0" w:lastColumn="0" w:oddVBand="0" w:evenVBand="0" w:oddHBand="1" w:evenHBand="0" w:firstRowFirstColumn="0" w:firstRowLastColumn="0" w:lastRowFirstColumn="0" w:lastRowLastColumn="0"/>
            </w:pPr>
          </w:p>
        </w:tc>
      </w:tr>
      <w:tr w:rsidR="00F749A1" w14:paraId="14144D27" w14:textId="77777777" w:rsidTr="000A2748">
        <w:tc>
          <w:tcPr>
            <w:cnfStyle w:val="001000000000" w:firstRow="0" w:lastRow="0" w:firstColumn="1" w:lastColumn="0" w:oddVBand="0" w:evenVBand="0" w:oddHBand="0" w:evenHBand="0" w:firstRowFirstColumn="0" w:firstRowLastColumn="0" w:lastRowFirstColumn="0" w:lastRowLastColumn="0"/>
            <w:tcW w:w="5986" w:type="dxa"/>
            <w:shd w:val="clear" w:color="auto" w:fill="D9D9D9" w:themeFill="background1" w:themeFillShade="D9"/>
          </w:tcPr>
          <w:p w14:paraId="401DE536" w14:textId="2F250AF3" w:rsidR="00F749A1" w:rsidRPr="00B264CF" w:rsidRDefault="00B264CF" w:rsidP="000C582D">
            <w:pPr>
              <w:pStyle w:val="Bullet2"/>
              <w:spacing w:before="60" w:after="60"/>
              <w:ind w:left="337" w:hanging="252"/>
              <w:rPr>
                <w:b w:val="0"/>
                <w:bCs w:val="0"/>
                <w:sz w:val="22"/>
                <w:szCs w:val="24"/>
              </w:rPr>
            </w:pPr>
            <w:r w:rsidRPr="00B264CF">
              <w:rPr>
                <w:b w:val="0"/>
                <w:bCs w:val="0"/>
                <w:sz w:val="22"/>
                <w:szCs w:val="24"/>
              </w:rPr>
              <w:t>Determining employer and claimant eligibility for STC</w:t>
            </w:r>
          </w:p>
        </w:tc>
        <w:tc>
          <w:tcPr>
            <w:tcW w:w="961" w:type="dxa"/>
            <w:shd w:val="clear" w:color="auto" w:fill="D9D9D9" w:themeFill="background1" w:themeFillShade="D9"/>
          </w:tcPr>
          <w:p w14:paraId="55EF2F31" w14:textId="77777777" w:rsidR="00F749A1" w:rsidRPr="004124B4" w:rsidRDefault="00F749A1" w:rsidP="004E26CD">
            <w:pPr>
              <w:pStyle w:val="TOC2"/>
              <w:cnfStyle w:val="000000000000" w:firstRow="0" w:lastRow="0" w:firstColumn="0" w:lastColumn="0" w:oddVBand="0" w:evenVBand="0" w:oddHBand="0" w:evenHBand="0" w:firstRowFirstColumn="0" w:firstRowLastColumn="0" w:lastRowFirstColumn="0" w:lastRowLastColumn="0"/>
            </w:pPr>
          </w:p>
        </w:tc>
        <w:tc>
          <w:tcPr>
            <w:tcW w:w="3123" w:type="dxa"/>
            <w:shd w:val="clear" w:color="auto" w:fill="D9D9D9" w:themeFill="background1" w:themeFillShade="D9"/>
          </w:tcPr>
          <w:p w14:paraId="53F25E31" w14:textId="77777777" w:rsidR="00F749A1" w:rsidRPr="004124B4" w:rsidRDefault="00F749A1" w:rsidP="004E26CD">
            <w:pPr>
              <w:pStyle w:val="TOC2"/>
              <w:cnfStyle w:val="000000000000" w:firstRow="0" w:lastRow="0" w:firstColumn="0" w:lastColumn="0" w:oddVBand="0" w:evenVBand="0" w:oddHBand="0" w:evenHBand="0" w:firstRowFirstColumn="0" w:firstRowLastColumn="0" w:lastRowFirstColumn="0" w:lastRowLastColumn="0"/>
            </w:pPr>
          </w:p>
        </w:tc>
      </w:tr>
      <w:tr w:rsidR="00F749A1" w14:paraId="3ABD0FEE" w14:textId="77777777" w:rsidTr="005B4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6" w:type="dxa"/>
          </w:tcPr>
          <w:p w14:paraId="69E0925A" w14:textId="06E83EA5" w:rsidR="00F749A1" w:rsidRPr="00B264CF" w:rsidRDefault="00B264CF" w:rsidP="000C582D">
            <w:pPr>
              <w:pStyle w:val="Bullet2"/>
              <w:spacing w:before="60" w:after="60"/>
              <w:ind w:left="337" w:hanging="252"/>
              <w:rPr>
                <w:b w:val="0"/>
                <w:bCs w:val="0"/>
                <w:sz w:val="22"/>
                <w:szCs w:val="24"/>
              </w:rPr>
            </w:pPr>
            <w:r w:rsidRPr="00B264CF">
              <w:rPr>
                <w:b w:val="0"/>
                <w:bCs w:val="0"/>
                <w:sz w:val="22"/>
                <w:szCs w:val="24"/>
              </w:rPr>
              <w:t>Processing initial and continued claims</w:t>
            </w:r>
          </w:p>
        </w:tc>
        <w:tc>
          <w:tcPr>
            <w:tcW w:w="961" w:type="dxa"/>
          </w:tcPr>
          <w:p w14:paraId="675B87F2" w14:textId="77777777" w:rsidR="00F749A1" w:rsidRPr="004124B4" w:rsidRDefault="00F749A1" w:rsidP="004E26CD">
            <w:pPr>
              <w:pStyle w:val="TOC2"/>
              <w:cnfStyle w:val="000000100000" w:firstRow="0" w:lastRow="0" w:firstColumn="0" w:lastColumn="0" w:oddVBand="0" w:evenVBand="0" w:oddHBand="1" w:evenHBand="0" w:firstRowFirstColumn="0" w:firstRowLastColumn="0" w:lastRowFirstColumn="0" w:lastRowLastColumn="0"/>
            </w:pPr>
          </w:p>
        </w:tc>
        <w:tc>
          <w:tcPr>
            <w:tcW w:w="3123" w:type="dxa"/>
          </w:tcPr>
          <w:p w14:paraId="3D7B356B" w14:textId="77777777" w:rsidR="00F749A1" w:rsidRPr="004124B4" w:rsidRDefault="00F749A1" w:rsidP="004E26CD">
            <w:pPr>
              <w:pStyle w:val="TOC2"/>
              <w:cnfStyle w:val="000000100000" w:firstRow="0" w:lastRow="0" w:firstColumn="0" w:lastColumn="0" w:oddVBand="0" w:evenVBand="0" w:oddHBand="1" w:evenHBand="0" w:firstRowFirstColumn="0" w:firstRowLastColumn="0" w:lastRowFirstColumn="0" w:lastRowLastColumn="0"/>
            </w:pPr>
          </w:p>
        </w:tc>
      </w:tr>
      <w:tr w:rsidR="00F749A1" w14:paraId="39FEADDF" w14:textId="77777777" w:rsidTr="000A2748">
        <w:tc>
          <w:tcPr>
            <w:cnfStyle w:val="001000000000" w:firstRow="0" w:lastRow="0" w:firstColumn="1" w:lastColumn="0" w:oddVBand="0" w:evenVBand="0" w:oddHBand="0" w:evenHBand="0" w:firstRowFirstColumn="0" w:firstRowLastColumn="0" w:lastRowFirstColumn="0" w:lastRowLastColumn="0"/>
            <w:tcW w:w="5986" w:type="dxa"/>
            <w:shd w:val="clear" w:color="auto" w:fill="D9D9D9" w:themeFill="background1" w:themeFillShade="D9"/>
          </w:tcPr>
          <w:p w14:paraId="0218F0EF" w14:textId="34E8C369" w:rsidR="00F749A1" w:rsidRPr="00B264CF" w:rsidRDefault="00B264CF" w:rsidP="00B264CF">
            <w:pPr>
              <w:pStyle w:val="Bullet2"/>
              <w:spacing w:before="60" w:after="60"/>
              <w:ind w:left="337" w:hanging="252"/>
              <w:rPr>
                <w:b w:val="0"/>
                <w:bCs w:val="0"/>
                <w:sz w:val="22"/>
                <w:szCs w:val="24"/>
              </w:rPr>
            </w:pPr>
            <w:r w:rsidRPr="00B264CF">
              <w:rPr>
                <w:b w:val="0"/>
                <w:bCs w:val="0"/>
                <w:sz w:val="22"/>
                <w:szCs w:val="24"/>
              </w:rPr>
              <w:t>Reviewing, approving, or denying employer STC plan applications</w:t>
            </w:r>
          </w:p>
        </w:tc>
        <w:tc>
          <w:tcPr>
            <w:tcW w:w="961" w:type="dxa"/>
            <w:shd w:val="clear" w:color="auto" w:fill="D9D9D9" w:themeFill="background1" w:themeFillShade="D9"/>
          </w:tcPr>
          <w:p w14:paraId="11DFC1A4" w14:textId="77777777" w:rsidR="00F749A1" w:rsidRPr="004124B4" w:rsidRDefault="00F749A1" w:rsidP="004E26CD">
            <w:pPr>
              <w:pStyle w:val="TOC2"/>
              <w:cnfStyle w:val="000000000000" w:firstRow="0" w:lastRow="0" w:firstColumn="0" w:lastColumn="0" w:oddVBand="0" w:evenVBand="0" w:oddHBand="0" w:evenHBand="0" w:firstRowFirstColumn="0" w:firstRowLastColumn="0" w:lastRowFirstColumn="0" w:lastRowLastColumn="0"/>
            </w:pPr>
          </w:p>
        </w:tc>
        <w:tc>
          <w:tcPr>
            <w:tcW w:w="3123" w:type="dxa"/>
            <w:shd w:val="clear" w:color="auto" w:fill="D9D9D9" w:themeFill="background1" w:themeFillShade="D9"/>
          </w:tcPr>
          <w:p w14:paraId="501468A0" w14:textId="77777777" w:rsidR="00F749A1" w:rsidRPr="004124B4" w:rsidRDefault="00F749A1" w:rsidP="004E26CD">
            <w:pPr>
              <w:pStyle w:val="TOC2"/>
              <w:cnfStyle w:val="000000000000" w:firstRow="0" w:lastRow="0" w:firstColumn="0" w:lastColumn="0" w:oddVBand="0" w:evenVBand="0" w:oddHBand="0" w:evenHBand="0" w:firstRowFirstColumn="0" w:firstRowLastColumn="0" w:lastRowFirstColumn="0" w:lastRowLastColumn="0"/>
            </w:pPr>
          </w:p>
        </w:tc>
      </w:tr>
      <w:tr w:rsidR="00F749A1" w14:paraId="3C7B159E" w14:textId="77777777" w:rsidTr="005B4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6" w:type="dxa"/>
          </w:tcPr>
          <w:p w14:paraId="7A61257D" w14:textId="0C21B0C1" w:rsidR="00F749A1" w:rsidRPr="00B264CF" w:rsidRDefault="00B264CF" w:rsidP="00B264CF">
            <w:pPr>
              <w:pStyle w:val="Bullet2"/>
              <w:spacing w:before="60" w:after="60"/>
              <w:ind w:left="337" w:hanging="252"/>
              <w:rPr>
                <w:b w:val="0"/>
                <w:bCs w:val="0"/>
                <w:sz w:val="22"/>
                <w:szCs w:val="24"/>
              </w:rPr>
            </w:pPr>
            <w:r w:rsidRPr="00B264CF">
              <w:rPr>
                <w:b w:val="0"/>
                <w:bCs w:val="0"/>
                <w:sz w:val="22"/>
                <w:szCs w:val="24"/>
              </w:rPr>
              <w:t>Administering STC plans with employers</w:t>
            </w:r>
          </w:p>
        </w:tc>
        <w:tc>
          <w:tcPr>
            <w:tcW w:w="961" w:type="dxa"/>
          </w:tcPr>
          <w:p w14:paraId="7BE838AC" w14:textId="77777777" w:rsidR="00F749A1" w:rsidRPr="004124B4" w:rsidRDefault="00F749A1" w:rsidP="004E26CD">
            <w:pPr>
              <w:pStyle w:val="TOC2"/>
              <w:cnfStyle w:val="000000100000" w:firstRow="0" w:lastRow="0" w:firstColumn="0" w:lastColumn="0" w:oddVBand="0" w:evenVBand="0" w:oddHBand="1" w:evenHBand="0" w:firstRowFirstColumn="0" w:firstRowLastColumn="0" w:lastRowFirstColumn="0" w:lastRowLastColumn="0"/>
            </w:pPr>
          </w:p>
        </w:tc>
        <w:tc>
          <w:tcPr>
            <w:tcW w:w="3123" w:type="dxa"/>
          </w:tcPr>
          <w:p w14:paraId="16D31FE3" w14:textId="77777777" w:rsidR="00F749A1" w:rsidRPr="004124B4" w:rsidRDefault="00F749A1" w:rsidP="004E26CD">
            <w:pPr>
              <w:pStyle w:val="TOC2"/>
              <w:cnfStyle w:val="000000100000" w:firstRow="0" w:lastRow="0" w:firstColumn="0" w:lastColumn="0" w:oddVBand="0" w:evenVBand="0" w:oddHBand="1" w:evenHBand="0" w:firstRowFirstColumn="0" w:firstRowLastColumn="0" w:lastRowFirstColumn="0" w:lastRowLastColumn="0"/>
            </w:pPr>
          </w:p>
        </w:tc>
      </w:tr>
      <w:tr w:rsidR="00376512" w14:paraId="199FDF15" w14:textId="77777777" w:rsidTr="00D60A8F">
        <w:tc>
          <w:tcPr>
            <w:cnfStyle w:val="001000000000" w:firstRow="0" w:lastRow="0" w:firstColumn="1" w:lastColumn="0" w:oddVBand="0" w:evenVBand="0" w:oddHBand="0" w:evenHBand="0" w:firstRowFirstColumn="0" w:firstRowLastColumn="0" w:lastRowFirstColumn="0" w:lastRowLastColumn="0"/>
            <w:tcW w:w="5986" w:type="dxa"/>
            <w:shd w:val="clear" w:color="auto" w:fill="auto"/>
          </w:tcPr>
          <w:p w14:paraId="1338D5D3" w14:textId="0946BE8C" w:rsidR="00376512" w:rsidRPr="00B264CF" w:rsidRDefault="00446DC0" w:rsidP="00B264CF">
            <w:pPr>
              <w:pStyle w:val="Bullet2"/>
              <w:spacing w:before="60" w:after="60"/>
              <w:ind w:left="337" w:hanging="252"/>
              <w:rPr>
                <w:sz w:val="22"/>
                <w:szCs w:val="24"/>
              </w:rPr>
            </w:pPr>
            <w:r>
              <w:rPr>
                <w:b w:val="0"/>
                <w:bCs w:val="0"/>
                <w:sz w:val="22"/>
                <w:szCs w:val="24"/>
              </w:rPr>
              <w:lastRenderedPageBreak/>
              <w:t>Processing</w:t>
            </w:r>
            <w:r w:rsidR="00FA13F7">
              <w:rPr>
                <w:b w:val="0"/>
                <w:bCs w:val="0"/>
                <w:sz w:val="22"/>
                <w:szCs w:val="24"/>
              </w:rPr>
              <w:t xml:space="preserve"> </w:t>
            </w:r>
            <w:r w:rsidR="00FA13F7" w:rsidRPr="00B264CF">
              <w:rPr>
                <w:b w:val="0"/>
                <w:bCs w:val="0"/>
                <w:sz w:val="22"/>
                <w:szCs w:val="24"/>
              </w:rPr>
              <w:t>determinations</w:t>
            </w:r>
            <w:r w:rsidR="0001613B">
              <w:rPr>
                <w:b w:val="0"/>
                <w:bCs w:val="0"/>
                <w:sz w:val="22"/>
                <w:szCs w:val="24"/>
              </w:rPr>
              <w:t xml:space="preserve">, including </w:t>
            </w:r>
            <w:r w:rsidR="00AE3779">
              <w:rPr>
                <w:b w:val="0"/>
                <w:bCs w:val="0"/>
                <w:sz w:val="22"/>
                <w:szCs w:val="24"/>
              </w:rPr>
              <w:t xml:space="preserve">approval/denial of employer plans, </w:t>
            </w:r>
            <w:r w:rsidR="0001613B">
              <w:rPr>
                <w:b w:val="0"/>
                <w:bCs w:val="0"/>
                <w:sz w:val="22"/>
                <w:szCs w:val="24"/>
              </w:rPr>
              <w:t>modifications to plans, revocation of plan approval, claimant eligibility issues, etc.</w:t>
            </w:r>
          </w:p>
        </w:tc>
        <w:tc>
          <w:tcPr>
            <w:tcW w:w="961" w:type="dxa"/>
            <w:shd w:val="clear" w:color="auto" w:fill="auto"/>
          </w:tcPr>
          <w:p w14:paraId="066FB18F" w14:textId="77777777" w:rsidR="00376512" w:rsidRPr="004124B4" w:rsidRDefault="00376512" w:rsidP="004E26CD">
            <w:pPr>
              <w:pStyle w:val="TOC2"/>
              <w:cnfStyle w:val="000000000000" w:firstRow="0" w:lastRow="0" w:firstColumn="0" w:lastColumn="0" w:oddVBand="0" w:evenVBand="0" w:oddHBand="0" w:evenHBand="0" w:firstRowFirstColumn="0" w:firstRowLastColumn="0" w:lastRowFirstColumn="0" w:lastRowLastColumn="0"/>
            </w:pPr>
          </w:p>
        </w:tc>
        <w:tc>
          <w:tcPr>
            <w:tcW w:w="3123" w:type="dxa"/>
            <w:shd w:val="clear" w:color="auto" w:fill="auto"/>
          </w:tcPr>
          <w:p w14:paraId="05FB6D61" w14:textId="77777777" w:rsidR="00376512" w:rsidRPr="004124B4" w:rsidRDefault="00376512" w:rsidP="004E26CD">
            <w:pPr>
              <w:pStyle w:val="TOC2"/>
              <w:cnfStyle w:val="000000000000" w:firstRow="0" w:lastRow="0" w:firstColumn="0" w:lastColumn="0" w:oddVBand="0" w:evenVBand="0" w:oddHBand="0" w:evenHBand="0" w:firstRowFirstColumn="0" w:firstRowLastColumn="0" w:lastRowFirstColumn="0" w:lastRowLastColumn="0"/>
            </w:pPr>
          </w:p>
        </w:tc>
      </w:tr>
      <w:tr w:rsidR="00F749A1" w14:paraId="21FDA3D1" w14:textId="77777777" w:rsidTr="000A2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6" w:type="dxa"/>
            <w:shd w:val="clear" w:color="auto" w:fill="D9D9D9" w:themeFill="background1" w:themeFillShade="D9"/>
          </w:tcPr>
          <w:p w14:paraId="58F9132E" w14:textId="1103AF46" w:rsidR="00F749A1" w:rsidRPr="00B264CF" w:rsidRDefault="00B264CF" w:rsidP="00B264CF">
            <w:pPr>
              <w:pStyle w:val="Bullet2"/>
              <w:spacing w:before="60" w:after="60"/>
              <w:ind w:left="337" w:hanging="252"/>
              <w:rPr>
                <w:b w:val="0"/>
                <w:bCs w:val="0"/>
                <w:sz w:val="22"/>
                <w:szCs w:val="24"/>
              </w:rPr>
            </w:pPr>
            <w:r w:rsidRPr="00B264CF">
              <w:rPr>
                <w:b w:val="0"/>
                <w:bCs w:val="0"/>
                <w:sz w:val="22"/>
                <w:szCs w:val="24"/>
              </w:rPr>
              <w:t>Processing employer appeals</w:t>
            </w:r>
            <w:r w:rsidR="00AE3779">
              <w:rPr>
                <w:b w:val="0"/>
                <w:bCs w:val="0"/>
                <w:sz w:val="22"/>
                <w:szCs w:val="24"/>
              </w:rPr>
              <w:t xml:space="preserve"> related to determinations above</w:t>
            </w:r>
          </w:p>
        </w:tc>
        <w:tc>
          <w:tcPr>
            <w:tcW w:w="961" w:type="dxa"/>
            <w:shd w:val="clear" w:color="auto" w:fill="D9D9D9" w:themeFill="background1" w:themeFillShade="D9"/>
          </w:tcPr>
          <w:p w14:paraId="6661C22C" w14:textId="77777777" w:rsidR="00F749A1" w:rsidRPr="004124B4" w:rsidRDefault="00F749A1" w:rsidP="004E26CD">
            <w:pPr>
              <w:pStyle w:val="TOC2"/>
              <w:cnfStyle w:val="000000100000" w:firstRow="0" w:lastRow="0" w:firstColumn="0" w:lastColumn="0" w:oddVBand="0" w:evenVBand="0" w:oddHBand="1" w:evenHBand="0" w:firstRowFirstColumn="0" w:firstRowLastColumn="0" w:lastRowFirstColumn="0" w:lastRowLastColumn="0"/>
            </w:pPr>
          </w:p>
        </w:tc>
        <w:tc>
          <w:tcPr>
            <w:tcW w:w="3123" w:type="dxa"/>
            <w:shd w:val="clear" w:color="auto" w:fill="D9D9D9" w:themeFill="background1" w:themeFillShade="D9"/>
          </w:tcPr>
          <w:p w14:paraId="4F62F27E" w14:textId="77777777" w:rsidR="00F749A1" w:rsidRPr="004124B4" w:rsidRDefault="00F749A1" w:rsidP="004E26CD">
            <w:pPr>
              <w:pStyle w:val="TOC2"/>
              <w:cnfStyle w:val="000000100000" w:firstRow="0" w:lastRow="0" w:firstColumn="0" w:lastColumn="0" w:oddVBand="0" w:evenVBand="0" w:oddHBand="1" w:evenHBand="0" w:firstRowFirstColumn="0" w:firstRowLastColumn="0" w:lastRowFirstColumn="0" w:lastRowLastColumn="0"/>
            </w:pPr>
          </w:p>
        </w:tc>
      </w:tr>
      <w:tr w:rsidR="00F749A1" w14:paraId="09167E05" w14:textId="77777777" w:rsidTr="005B406E">
        <w:tc>
          <w:tcPr>
            <w:cnfStyle w:val="001000000000" w:firstRow="0" w:lastRow="0" w:firstColumn="1" w:lastColumn="0" w:oddVBand="0" w:evenVBand="0" w:oddHBand="0" w:evenHBand="0" w:firstRowFirstColumn="0" w:firstRowLastColumn="0" w:lastRowFirstColumn="0" w:lastRowLastColumn="0"/>
            <w:tcW w:w="5986" w:type="dxa"/>
          </w:tcPr>
          <w:p w14:paraId="1A824CD0" w14:textId="253E8899" w:rsidR="00F749A1" w:rsidRPr="00B264CF" w:rsidRDefault="00B264CF" w:rsidP="00B264CF">
            <w:pPr>
              <w:pStyle w:val="Bullet2"/>
              <w:spacing w:before="60" w:after="60"/>
              <w:ind w:left="337" w:hanging="252"/>
              <w:rPr>
                <w:b w:val="0"/>
                <w:bCs w:val="0"/>
                <w:sz w:val="22"/>
                <w:szCs w:val="24"/>
              </w:rPr>
            </w:pPr>
            <w:r w:rsidRPr="00B264CF">
              <w:rPr>
                <w:b w:val="0"/>
                <w:bCs w:val="0"/>
                <w:sz w:val="22"/>
                <w:szCs w:val="24"/>
              </w:rPr>
              <w:t>Monitoring payments</w:t>
            </w:r>
          </w:p>
        </w:tc>
        <w:tc>
          <w:tcPr>
            <w:tcW w:w="961" w:type="dxa"/>
          </w:tcPr>
          <w:p w14:paraId="13C990C5" w14:textId="77777777" w:rsidR="00F749A1" w:rsidRPr="004124B4" w:rsidRDefault="00F749A1" w:rsidP="004E26CD">
            <w:pPr>
              <w:pStyle w:val="TOC2"/>
              <w:cnfStyle w:val="000000000000" w:firstRow="0" w:lastRow="0" w:firstColumn="0" w:lastColumn="0" w:oddVBand="0" w:evenVBand="0" w:oddHBand="0" w:evenHBand="0" w:firstRowFirstColumn="0" w:firstRowLastColumn="0" w:lastRowFirstColumn="0" w:lastRowLastColumn="0"/>
            </w:pPr>
          </w:p>
        </w:tc>
        <w:tc>
          <w:tcPr>
            <w:tcW w:w="3123" w:type="dxa"/>
          </w:tcPr>
          <w:p w14:paraId="36C39ACD" w14:textId="77777777" w:rsidR="00F749A1" w:rsidRPr="004124B4" w:rsidRDefault="00F749A1" w:rsidP="004E26CD">
            <w:pPr>
              <w:pStyle w:val="TOC2"/>
              <w:cnfStyle w:val="000000000000" w:firstRow="0" w:lastRow="0" w:firstColumn="0" w:lastColumn="0" w:oddVBand="0" w:evenVBand="0" w:oddHBand="0" w:evenHBand="0" w:firstRowFirstColumn="0" w:firstRowLastColumn="0" w:lastRowFirstColumn="0" w:lastRowLastColumn="0"/>
            </w:pPr>
          </w:p>
        </w:tc>
      </w:tr>
      <w:tr w:rsidR="00F749A1" w14:paraId="202BD904" w14:textId="77777777" w:rsidTr="000A2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6" w:type="dxa"/>
            <w:shd w:val="clear" w:color="auto" w:fill="D9D9D9" w:themeFill="background1" w:themeFillShade="D9"/>
          </w:tcPr>
          <w:p w14:paraId="3EED4D99" w14:textId="50D0D054" w:rsidR="00F749A1" w:rsidRPr="00B264CF" w:rsidRDefault="00B264CF" w:rsidP="00B264CF">
            <w:pPr>
              <w:pStyle w:val="Bullet2"/>
              <w:spacing w:before="60" w:after="60"/>
              <w:ind w:left="337" w:hanging="252"/>
              <w:rPr>
                <w:b w:val="0"/>
                <w:bCs w:val="0"/>
                <w:sz w:val="22"/>
                <w:szCs w:val="24"/>
              </w:rPr>
            </w:pPr>
            <w:r w:rsidRPr="00B264CF">
              <w:rPr>
                <w:b w:val="0"/>
                <w:bCs w:val="0"/>
                <w:sz w:val="22"/>
                <w:szCs w:val="24"/>
              </w:rPr>
              <w:t>Reporting STC activities to the USDOL as required (and to state leadership and other stakeholders)</w:t>
            </w:r>
          </w:p>
        </w:tc>
        <w:tc>
          <w:tcPr>
            <w:tcW w:w="961" w:type="dxa"/>
            <w:shd w:val="clear" w:color="auto" w:fill="D9D9D9" w:themeFill="background1" w:themeFillShade="D9"/>
          </w:tcPr>
          <w:p w14:paraId="30C6C0DF" w14:textId="77777777" w:rsidR="00F749A1" w:rsidRPr="004124B4" w:rsidRDefault="00F749A1" w:rsidP="004E26CD">
            <w:pPr>
              <w:pStyle w:val="TOC2"/>
              <w:cnfStyle w:val="000000100000" w:firstRow="0" w:lastRow="0" w:firstColumn="0" w:lastColumn="0" w:oddVBand="0" w:evenVBand="0" w:oddHBand="1" w:evenHBand="0" w:firstRowFirstColumn="0" w:firstRowLastColumn="0" w:lastRowFirstColumn="0" w:lastRowLastColumn="0"/>
            </w:pPr>
          </w:p>
        </w:tc>
        <w:tc>
          <w:tcPr>
            <w:tcW w:w="3123" w:type="dxa"/>
            <w:shd w:val="clear" w:color="auto" w:fill="D9D9D9" w:themeFill="background1" w:themeFillShade="D9"/>
          </w:tcPr>
          <w:p w14:paraId="53E20021" w14:textId="77777777" w:rsidR="00F749A1" w:rsidRPr="004124B4" w:rsidRDefault="00F749A1" w:rsidP="004E26CD">
            <w:pPr>
              <w:pStyle w:val="TOC2"/>
              <w:cnfStyle w:val="000000100000" w:firstRow="0" w:lastRow="0" w:firstColumn="0" w:lastColumn="0" w:oddVBand="0" w:evenVBand="0" w:oddHBand="1" w:evenHBand="0" w:firstRowFirstColumn="0" w:firstRowLastColumn="0" w:lastRowFirstColumn="0" w:lastRowLastColumn="0"/>
            </w:pPr>
          </w:p>
        </w:tc>
      </w:tr>
      <w:tr w:rsidR="00F749A1" w14:paraId="562C13B8" w14:textId="77777777" w:rsidTr="005B406E">
        <w:tc>
          <w:tcPr>
            <w:cnfStyle w:val="001000000000" w:firstRow="0" w:lastRow="0" w:firstColumn="1" w:lastColumn="0" w:oddVBand="0" w:evenVBand="0" w:oddHBand="0" w:evenHBand="0" w:firstRowFirstColumn="0" w:firstRowLastColumn="0" w:lastRowFirstColumn="0" w:lastRowLastColumn="0"/>
            <w:tcW w:w="5986" w:type="dxa"/>
          </w:tcPr>
          <w:p w14:paraId="4D313EED" w14:textId="1AA2FA72" w:rsidR="00F749A1" w:rsidRPr="00B264CF" w:rsidRDefault="00B264CF" w:rsidP="00354BD2">
            <w:pPr>
              <w:pStyle w:val="Bullet2"/>
              <w:spacing w:before="60" w:after="60"/>
              <w:ind w:left="337" w:hanging="252"/>
              <w:rPr>
                <w:b w:val="0"/>
                <w:bCs w:val="0"/>
                <w:sz w:val="22"/>
                <w:szCs w:val="24"/>
              </w:rPr>
            </w:pPr>
            <w:r w:rsidRPr="00B264CF">
              <w:rPr>
                <w:b w:val="0"/>
                <w:bCs w:val="0"/>
                <w:sz w:val="22"/>
                <w:szCs w:val="24"/>
              </w:rPr>
              <w:t xml:space="preserve">Using performance data and customer feedback to improve </w:t>
            </w:r>
            <w:r w:rsidR="00354BD2">
              <w:rPr>
                <w:b w:val="0"/>
                <w:bCs w:val="0"/>
                <w:sz w:val="22"/>
                <w:szCs w:val="24"/>
              </w:rPr>
              <w:t>the</w:t>
            </w:r>
            <w:r w:rsidRPr="00B264CF">
              <w:rPr>
                <w:b w:val="0"/>
                <w:bCs w:val="0"/>
                <w:sz w:val="22"/>
                <w:szCs w:val="24"/>
              </w:rPr>
              <w:t xml:space="preserve"> STC program</w:t>
            </w:r>
          </w:p>
        </w:tc>
        <w:tc>
          <w:tcPr>
            <w:tcW w:w="961" w:type="dxa"/>
          </w:tcPr>
          <w:p w14:paraId="7547E715" w14:textId="77777777" w:rsidR="00F749A1" w:rsidRPr="004124B4" w:rsidRDefault="00F749A1" w:rsidP="004E26CD">
            <w:pPr>
              <w:pStyle w:val="TOC2"/>
              <w:cnfStyle w:val="000000000000" w:firstRow="0" w:lastRow="0" w:firstColumn="0" w:lastColumn="0" w:oddVBand="0" w:evenVBand="0" w:oddHBand="0" w:evenHBand="0" w:firstRowFirstColumn="0" w:firstRowLastColumn="0" w:lastRowFirstColumn="0" w:lastRowLastColumn="0"/>
            </w:pPr>
          </w:p>
        </w:tc>
        <w:tc>
          <w:tcPr>
            <w:tcW w:w="3123" w:type="dxa"/>
          </w:tcPr>
          <w:p w14:paraId="6278FA6D" w14:textId="77777777" w:rsidR="00F749A1" w:rsidRPr="004124B4" w:rsidRDefault="00F749A1" w:rsidP="004E26CD">
            <w:pPr>
              <w:pStyle w:val="TOC2"/>
              <w:cnfStyle w:val="000000000000" w:firstRow="0" w:lastRow="0" w:firstColumn="0" w:lastColumn="0" w:oddVBand="0" w:evenVBand="0" w:oddHBand="0" w:evenHBand="0" w:firstRowFirstColumn="0" w:firstRowLastColumn="0" w:lastRowFirstColumn="0" w:lastRowLastColumn="0"/>
            </w:pPr>
          </w:p>
        </w:tc>
      </w:tr>
    </w:tbl>
    <w:p w14:paraId="2FF74340" w14:textId="602B194E" w:rsidR="00D64800" w:rsidRDefault="00D64800" w:rsidP="006150C5">
      <w:pPr>
        <w:pStyle w:val="Heading3"/>
      </w:pPr>
      <w:r>
        <w:t>STC Business Outrea</w:t>
      </w:r>
      <w:r w:rsidR="00376A40">
        <w:t>ch</w:t>
      </w:r>
    </w:p>
    <w:p w14:paraId="16FB1704" w14:textId="6B769C39" w:rsidR="00376A40" w:rsidRDefault="00227FE3" w:rsidP="00376A40">
      <w:r w:rsidRPr="005A21CF">
        <w:t xml:space="preserve">The indicators in this section focus on </w:t>
      </w:r>
      <w:r>
        <w:t>the business outreach activities that are important in administering and implementing a state STC program.</w:t>
      </w:r>
    </w:p>
    <w:tbl>
      <w:tblPr>
        <w:tblStyle w:val="List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6"/>
        <w:gridCol w:w="961"/>
        <w:gridCol w:w="3123"/>
      </w:tblGrid>
      <w:tr w:rsidR="00227FE3" w14:paraId="6C86393A" w14:textId="77777777" w:rsidTr="001A3FC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986" w:type="dxa"/>
            <w:vAlign w:val="center"/>
          </w:tcPr>
          <w:p w14:paraId="60D9AEA3" w14:textId="77777777" w:rsidR="00227FE3" w:rsidRPr="00E34170" w:rsidRDefault="00227FE3" w:rsidP="004E26CD">
            <w:pPr>
              <w:pStyle w:val="TOC2"/>
            </w:pPr>
            <w:r w:rsidRPr="00E34170">
              <w:t>Indicator</w:t>
            </w:r>
          </w:p>
        </w:tc>
        <w:tc>
          <w:tcPr>
            <w:tcW w:w="961" w:type="dxa"/>
            <w:vAlign w:val="center"/>
          </w:tcPr>
          <w:p w14:paraId="1A0D87C5" w14:textId="77777777" w:rsidR="00227FE3" w:rsidRPr="00E34170" w:rsidRDefault="00227FE3" w:rsidP="004E26CD">
            <w:pPr>
              <w:pStyle w:val="TOC2"/>
              <w:cnfStyle w:val="100000000000" w:firstRow="1" w:lastRow="0" w:firstColumn="0" w:lastColumn="0" w:oddVBand="0" w:evenVBand="0" w:oddHBand="0" w:evenHBand="0" w:firstRowFirstColumn="0" w:firstRowLastColumn="0" w:lastRowFirstColumn="0" w:lastRowLastColumn="0"/>
            </w:pPr>
            <w:r w:rsidRPr="00E34170">
              <w:t>Rating</w:t>
            </w:r>
          </w:p>
        </w:tc>
        <w:tc>
          <w:tcPr>
            <w:tcW w:w="3123" w:type="dxa"/>
            <w:vAlign w:val="center"/>
          </w:tcPr>
          <w:p w14:paraId="141E6144" w14:textId="77777777" w:rsidR="00227FE3" w:rsidRPr="00E34170" w:rsidRDefault="00227FE3" w:rsidP="004E26CD">
            <w:pPr>
              <w:pStyle w:val="TOC2"/>
              <w:cnfStyle w:val="100000000000" w:firstRow="1" w:lastRow="0" w:firstColumn="0" w:lastColumn="0" w:oddVBand="0" w:evenVBand="0" w:oddHBand="0" w:evenHBand="0" w:firstRowFirstColumn="0" w:firstRowLastColumn="0" w:lastRowFirstColumn="0" w:lastRowLastColumn="0"/>
            </w:pPr>
            <w:r w:rsidRPr="00E34170">
              <w:t>Notes</w:t>
            </w:r>
          </w:p>
        </w:tc>
      </w:tr>
      <w:tr w:rsidR="00227FE3" w:rsidRPr="00443DBB" w14:paraId="288745D2" w14:textId="77777777" w:rsidTr="001A3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6" w:type="dxa"/>
          </w:tcPr>
          <w:p w14:paraId="4AF9F386" w14:textId="77777777" w:rsidR="00227FE3" w:rsidRPr="00443DBB" w:rsidRDefault="00227FE3" w:rsidP="001A3FC0">
            <w:pPr>
              <w:pStyle w:val="Bullet2"/>
              <w:numPr>
                <w:ilvl w:val="0"/>
                <w:numId w:val="0"/>
              </w:numPr>
              <w:spacing w:before="60" w:after="60"/>
              <w:rPr>
                <w:b w:val="0"/>
                <w:bCs w:val="0"/>
                <w:sz w:val="22"/>
                <w:szCs w:val="24"/>
              </w:rPr>
            </w:pPr>
            <w:r w:rsidRPr="00F749A1">
              <w:rPr>
                <w:b w:val="0"/>
                <w:bCs w:val="0"/>
                <w:sz w:val="22"/>
                <w:szCs w:val="24"/>
              </w:rPr>
              <w:t>The state developed and has implemented an STC “launch” that announced implementation of the program to the employer community and the public.</w:t>
            </w:r>
          </w:p>
        </w:tc>
        <w:tc>
          <w:tcPr>
            <w:tcW w:w="961" w:type="dxa"/>
          </w:tcPr>
          <w:p w14:paraId="720028EE" w14:textId="77777777" w:rsidR="00227FE3" w:rsidRPr="00443DBB" w:rsidRDefault="00227FE3" w:rsidP="001A3FC0">
            <w:pPr>
              <w:pStyle w:val="Bullet2"/>
              <w:numPr>
                <w:ilvl w:val="0"/>
                <w:numId w:val="0"/>
              </w:numPr>
              <w:spacing w:before="60" w:after="60"/>
              <w:cnfStyle w:val="000000100000" w:firstRow="0" w:lastRow="0" w:firstColumn="0" w:lastColumn="0" w:oddVBand="0" w:evenVBand="0" w:oddHBand="1" w:evenHBand="0" w:firstRowFirstColumn="0" w:firstRowLastColumn="0" w:lastRowFirstColumn="0" w:lastRowLastColumn="0"/>
              <w:rPr>
                <w:b/>
                <w:bCs/>
                <w:sz w:val="22"/>
                <w:szCs w:val="24"/>
              </w:rPr>
            </w:pPr>
          </w:p>
        </w:tc>
        <w:tc>
          <w:tcPr>
            <w:tcW w:w="3123" w:type="dxa"/>
          </w:tcPr>
          <w:p w14:paraId="0B2F16B8" w14:textId="77777777" w:rsidR="00227FE3" w:rsidRPr="00443DBB" w:rsidRDefault="00227FE3" w:rsidP="001A3FC0">
            <w:pPr>
              <w:pStyle w:val="Bullet2"/>
              <w:numPr>
                <w:ilvl w:val="0"/>
                <w:numId w:val="0"/>
              </w:numPr>
              <w:spacing w:before="60" w:after="60"/>
              <w:cnfStyle w:val="000000100000" w:firstRow="0" w:lastRow="0" w:firstColumn="0" w:lastColumn="0" w:oddVBand="0" w:evenVBand="0" w:oddHBand="1" w:evenHBand="0" w:firstRowFirstColumn="0" w:firstRowLastColumn="0" w:lastRowFirstColumn="0" w:lastRowLastColumn="0"/>
              <w:rPr>
                <w:sz w:val="22"/>
                <w:szCs w:val="24"/>
              </w:rPr>
            </w:pPr>
          </w:p>
        </w:tc>
      </w:tr>
      <w:tr w:rsidR="00227FE3" w:rsidRPr="00443DBB" w14:paraId="0B10E707" w14:textId="77777777" w:rsidTr="001A3FC0">
        <w:tc>
          <w:tcPr>
            <w:cnfStyle w:val="001000000000" w:firstRow="0" w:lastRow="0" w:firstColumn="1" w:lastColumn="0" w:oddVBand="0" w:evenVBand="0" w:oddHBand="0" w:evenHBand="0" w:firstRowFirstColumn="0" w:firstRowLastColumn="0" w:lastRowFirstColumn="0" w:lastRowLastColumn="0"/>
            <w:tcW w:w="5986" w:type="dxa"/>
            <w:shd w:val="clear" w:color="auto" w:fill="D9D9D9" w:themeFill="background1" w:themeFillShade="D9"/>
          </w:tcPr>
          <w:p w14:paraId="688E4CDF" w14:textId="7056607E" w:rsidR="00227FE3" w:rsidRPr="00CE27BA" w:rsidRDefault="00227FE3" w:rsidP="001A3FC0">
            <w:pPr>
              <w:pStyle w:val="Bullet2"/>
              <w:numPr>
                <w:ilvl w:val="0"/>
                <w:numId w:val="0"/>
              </w:numPr>
              <w:spacing w:before="60" w:after="60"/>
              <w:rPr>
                <w:b w:val="0"/>
                <w:bCs w:val="0"/>
                <w:sz w:val="22"/>
                <w:szCs w:val="24"/>
              </w:rPr>
            </w:pPr>
            <w:r w:rsidRPr="00CE27BA">
              <w:rPr>
                <w:b w:val="0"/>
                <w:bCs w:val="0"/>
                <w:sz w:val="22"/>
                <w:szCs w:val="24"/>
              </w:rPr>
              <w:t>The state has developed a business outreach plan based on an analysis of the state’s economy and designed to target industries likely to use STC while still reaching all potential STC users.</w:t>
            </w:r>
          </w:p>
        </w:tc>
        <w:tc>
          <w:tcPr>
            <w:tcW w:w="961" w:type="dxa"/>
            <w:shd w:val="clear" w:color="auto" w:fill="D9D9D9" w:themeFill="background1" w:themeFillShade="D9"/>
          </w:tcPr>
          <w:p w14:paraId="36280112" w14:textId="77777777" w:rsidR="00227FE3" w:rsidRPr="00443DBB" w:rsidRDefault="00227FE3" w:rsidP="001A3FC0">
            <w:pPr>
              <w:pStyle w:val="Bullet2"/>
              <w:numPr>
                <w:ilvl w:val="0"/>
                <w:numId w:val="0"/>
              </w:numPr>
              <w:spacing w:before="60" w:after="60"/>
              <w:cnfStyle w:val="000000000000" w:firstRow="0" w:lastRow="0" w:firstColumn="0" w:lastColumn="0" w:oddVBand="0" w:evenVBand="0" w:oddHBand="0" w:evenHBand="0" w:firstRowFirstColumn="0" w:firstRowLastColumn="0" w:lastRowFirstColumn="0" w:lastRowLastColumn="0"/>
              <w:rPr>
                <w:b/>
                <w:bCs/>
                <w:sz w:val="22"/>
                <w:szCs w:val="24"/>
              </w:rPr>
            </w:pPr>
          </w:p>
        </w:tc>
        <w:tc>
          <w:tcPr>
            <w:tcW w:w="3123" w:type="dxa"/>
            <w:shd w:val="clear" w:color="auto" w:fill="D9D9D9" w:themeFill="background1" w:themeFillShade="D9"/>
          </w:tcPr>
          <w:p w14:paraId="37BDE542" w14:textId="77777777" w:rsidR="00227FE3" w:rsidRPr="00443DBB" w:rsidRDefault="00227FE3" w:rsidP="001A3FC0">
            <w:pPr>
              <w:pStyle w:val="Bullet2"/>
              <w:numPr>
                <w:ilvl w:val="0"/>
                <w:numId w:val="0"/>
              </w:numPr>
              <w:spacing w:before="60" w:after="60"/>
              <w:cnfStyle w:val="000000000000" w:firstRow="0" w:lastRow="0" w:firstColumn="0" w:lastColumn="0" w:oddVBand="0" w:evenVBand="0" w:oddHBand="0" w:evenHBand="0" w:firstRowFirstColumn="0" w:firstRowLastColumn="0" w:lastRowFirstColumn="0" w:lastRowLastColumn="0"/>
              <w:rPr>
                <w:sz w:val="22"/>
                <w:szCs w:val="24"/>
              </w:rPr>
            </w:pPr>
          </w:p>
        </w:tc>
      </w:tr>
      <w:tr w:rsidR="00227FE3" w:rsidRPr="00443DBB" w14:paraId="2285DFF4" w14:textId="77777777" w:rsidTr="001A3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6" w:type="dxa"/>
          </w:tcPr>
          <w:p w14:paraId="227BA70D" w14:textId="77777777" w:rsidR="00227FE3" w:rsidRPr="00CE27BA" w:rsidRDefault="00227FE3" w:rsidP="001A3FC0">
            <w:pPr>
              <w:pStyle w:val="Bullet2"/>
              <w:numPr>
                <w:ilvl w:val="0"/>
                <w:numId w:val="0"/>
              </w:numPr>
              <w:spacing w:before="60" w:after="60"/>
              <w:rPr>
                <w:b w:val="0"/>
                <w:bCs w:val="0"/>
                <w:sz w:val="22"/>
                <w:szCs w:val="24"/>
              </w:rPr>
            </w:pPr>
            <w:r w:rsidRPr="00CE27BA">
              <w:rPr>
                <w:b w:val="0"/>
                <w:bCs w:val="0"/>
                <w:sz w:val="22"/>
                <w:szCs w:val="24"/>
              </w:rPr>
              <w:t>This business outreach plan reflects a coordinated enrollment and outreach strategy across potential state partners such as Rapid Response teams, American Job Centers (One-Stop Career Centers), Business Services representatives, and Labor Organizations.</w:t>
            </w:r>
          </w:p>
        </w:tc>
        <w:tc>
          <w:tcPr>
            <w:tcW w:w="961" w:type="dxa"/>
          </w:tcPr>
          <w:p w14:paraId="7CC45757" w14:textId="77777777" w:rsidR="00227FE3" w:rsidRPr="00443DBB" w:rsidRDefault="00227FE3" w:rsidP="001A3FC0">
            <w:pPr>
              <w:pStyle w:val="Bullet2"/>
              <w:numPr>
                <w:ilvl w:val="0"/>
                <w:numId w:val="0"/>
              </w:numPr>
              <w:spacing w:before="60" w:after="60"/>
              <w:cnfStyle w:val="000000100000" w:firstRow="0" w:lastRow="0" w:firstColumn="0" w:lastColumn="0" w:oddVBand="0" w:evenVBand="0" w:oddHBand="1" w:evenHBand="0" w:firstRowFirstColumn="0" w:firstRowLastColumn="0" w:lastRowFirstColumn="0" w:lastRowLastColumn="0"/>
              <w:rPr>
                <w:b/>
                <w:bCs/>
                <w:sz w:val="22"/>
                <w:szCs w:val="24"/>
              </w:rPr>
            </w:pPr>
          </w:p>
        </w:tc>
        <w:tc>
          <w:tcPr>
            <w:tcW w:w="3123" w:type="dxa"/>
          </w:tcPr>
          <w:p w14:paraId="13579899" w14:textId="77777777" w:rsidR="00227FE3" w:rsidRPr="00443DBB" w:rsidRDefault="00227FE3" w:rsidP="001A3FC0">
            <w:pPr>
              <w:pStyle w:val="Bullet2"/>
              <w:numPr>
                <w:ilvl w:val="0"/>
                <w:numId w:val="0"/>
              </w:numPr>
              <w:spacing w:before="60" w:after="60"/>
              <w:cnfStyle w:val="000000100000" w:firstRow="0" w:lastRow="0" w:firstColumn="0" w:lastColumn="0" w:oddVBand="0" w:evenVBand="0" w:oddHBand="1" w:evenHBand="0" w:firstRowFirstColumn="0" w:firstRowLastColumn="0" w:lastRowFirstColumn="0" w:lastRowLastColumn="0"/>
              <w:rPr>
                <w:sz w:val="22"/>
                <w:szCs w:val="24"/>
              </w:rPr>
            </w:pPr>
          </w:p>
        </w:tc>
      </w:tr>
      <w:tr w:rsidR="00227FE3" w:rsidRPr="00443DBB" w14:paraId="1D1CF2E5" w14:textId="77777777" w:rsidTr="001A3FC0">
        <w:tc>
          <w:tcPr>
            <w:cnfStyle w:val="001000000000" w:firstRow="0" w:lastRow="0" w:firstColumn="1" w:lastColumn="0" w:oddVBand="0" w:evenVBand="0" w:oddHBand="0" w:evenHBand="0" w:firstRowFirstColumn="0" w:firstRowLastColumn="0" w:lastRowFirstColumn="0" w:lastRowLastColumn="0"/>
            <w:tcW w:w="5986" w:type="dxa"/>
            <w:shd w:val="clear" w:color="auto" w:fill="D9D9D9" w:themeFill="background1" w:themeFillShade="D9"/>
          </w:tcPr>
          <w:p w14:paraId="04ED5A3A" w14:textId="77777777" w:rsidR="00227FE3" w:rsidRPr="00CE27BA" w:rsidRDefault="00227FE3" w:rsidP="001A3FC0">
            <w:pPr>
              <w:pStyle w:val="Bullet2"/>
              <w:numPr>
                <w:ilvl w:val="0"/>
                <w:numId w:val="0"/>
              </w:numPr>
              <w:spacing w:before="60" w:after="60"/>
              <w:rPr>
                <w:b w:val="0"/>
                <w:bCs w:val="0"/>
                <w:sz w:val="22"/>
                <w:szCs w:val="24"/>
              </w:rPr>
            </w:pPr>
            <w:r w:rsidRPr="00CE27BA">
              <w:rPr>
                <w:b w:val="0"/>
                <w:bCs w:val="0"/>
                <w:sz w:val="22"/>
                <w:szCs w:val="24"/>
              </w:rPr>
              <w:t>This business outreach plan includes a multi-faceted approach to program promotion through a variety of means such as news and social media, presentations to key groups, direct mail campaigns, representation at community events, leveraging the Governor’s and/or UI communications office, etc.</w:t>
            </w:r>
          </w:p>
        </w:tc>
        <w:tc>
          <w:tcPr>
            <w:tcW w:w="961" w:type="dxa"/>
            <w:shd w:val="clear" w:color="auto" w:fill="D9D9D9" w:themeFill="background1" w:themeFillShade="D9"/>
          </w:tcPr>
          <w:p w14:paraId="20AB1A98" w14:textId="77777777" w:rsidR="00227FE3" w:rsidRPr="00443DBB" w:rsidRDefault="00227FE3" w:rsidP="001A3FC0">
            <w:pPr>
              <w:pStyle w:val="Bullet2"/>
              <w:numPr>
                <w:ilvl w:val="0"/>
                <w:numId w:val="0"/>
              </w:numPr>
              <w:spacing w:before="60" w:after="60"/>
              <w:cnfStyle w:val="000000000000" w:firstRow="0" w:lastRow="0" w:firstColumn="0" w:lastColumn="0" w:oddVBand="0" w:evenVBand="0" w:oddHBand="0" w:evenHBand="0" w:firstRowFirstColumn="0" w:firstRowLastColumn="0" w:lastRowFirstColumn="0" w:lastRowLastColumn="0"/>
              <w:rPr>
                <w:b/>
                <w:bCs/>
                <w:sz w:val="22"/>
                <w:szCs w:val="24"/>
              </w:rPr>
            </w:pPr>
          </w:p>
        </w:tc>
        <w:tc>
          <w:tcPr>
            <w:tcW w:w="3123" w:type="dxa"/>
            <w:shd w:val="clear" w:color="auto" w:fill="D9D9D9" w:themeFill="background1" w:themeFillShade="D9"/>
          </w:tcPr>
          <w:p w14:paraId="5F28038C" w14:textId="77777777" w:rsidR="00227FE3" w:rsidRPr="00443DBB" w:rsidRDefault="00227FE3" w:rsidP="001A3FC0">
            <w:pPr>
              <w:pStyle w:val="Bullet2"/>
              <w:numPr>
                <w:ilvl w:val="0"/>
                <w:numId w:val="0"/>
              </w:numPr>
              <w:spacing w:before="60" w:after="60"/>
              <w:cnfStyle w:val="000000000000" w:firstRow="0" w:lastRow="0" w:firstColumn="0" w:lastColumn="0" w:oddVBand="0" w:evenVBand="0" w:oddHBand="0" w:evenHBand="0" w:firstRowFirstColumn="0" w:firstRowLastColumn="0" w:lastRowFirstColumn="0" w:lastRowLastColumn="0"/>
              <w:rPr>
                <w:sz w:val="22"/>
                <w:szCs w:val="24"/>
              </w:rPr>
            </w:pPr>
          </w:p>
        </w:tc>
      </w:tr>
      <w:tr w:rsidR="00227FE3" w:rsidRPr="00443DBB" w14:paraId="1BF96422" w14:textId="77777777" w:rsidTr="001A3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6" w:type="dxa"/>
          </w:tcPr>
          <w:p w14:paraId="7A9EF748" w14:textId="77777777" w:rsidR="00227FE3" w:rsidRPr="00CE27BA" w:rsidRDefault="00227FE3" w:rsidP="001A3FC0">
            <w:pPr>
              <w:pStyle w:val="Bullet2"/>
              <w:numPr>
                <w:ilvl w:val="0"/>
                <w:numId w:val="0"/>
              </w:numPr>
              <w:spacing w:before="60" w:after="60"/>
              <w:rPr>
                <w:b w:val="0"/>
                <w:bCs w:val="0"/>
                <w:sz w:val="22"/>
                <w:szCs w:val="24"/>
              </w:rPr>
            </w:pPr>
            <w:r w:rsidRPr="00CE27BA">
              <w:rPr>
                <w:b w:val="0"/>
                <w:bCs w:val="0"/>
                <w:sz w:val="22"/>
                <w:szCs w:val="24"/>
              </w:rPr>
              <w:t>The state has developed a comprehensive set of business outreach materials to maximize their reach to employers including tools like employer brochures, employer and employee presentations and fact sheets for business.</w:t>
            </w:r>
          </w:p>
        </w:tc>
        <w:tc>
          <w:tcPr>
            <w:tcW w:w="961" w:type="dxa"/>
          </w:tcPr>
          <w:p w14:paraId="3F8178EC" w14:textId="77777777" w:rsidR="00227FE3" w:rsidRPr="00443DBB" w:rsidRDefault="00227FE3" w:rsidP="001A3FC0">
            <w:pPr>
              <w:pStyle w:val="Bullet2"/>
              <w:numPr>
                <w:ilvl w:val="0"/>
                <w:numId w:val="0"/>
              </w:numPr>
              <w:spacing w:before="60" w:after="60"/>
              <w:cnfStyle w:val="000000100000" w:firstRow="0" w:lastRow="0" w:firstColumn="0" w:lastColumn="0" w:oddVBand="0" w:evenVBand="0" w:oddHBand="1" w:evenHBand="0" w:firstRowFirstColumn="0" w:firstRowLastColumn="0" w:lastRowFirstColumn="0" w:lastRowLastColumn="0"/>
              <w:rPr>
                <w:b/>
                <w:bCs/>
                <w:sz w:val="22"/>
                <w:szCs w:val="24"/>
              </w:rPr>
            </w:pPr>
          </w:p>
        </w:tc>
        <w:tc>
          <w:tcPr>
            <w:tcW w:w="3123" w:type="dxa"/>
          </w:tcPr>
          <w:p w14:paraId="6508C1A3" w14:textId="77777777" w:rsidR="00227FE3" w:rsidRPr="00443DBB" w:rsidRDefault="00227FE3" w:rsidP="001A3FC0">
            <w:pPr>
              <w:pStyle w:val="Bullet2"/>
              <w:numPr>
                <w:ilvl w:val="0"/>
                <w:numId w:val="0"/>
              </w:numPr>
              <w:spacing w:before="60" w:after="60"/>
              <w:cnfStyle w:val="000000100000" w:firstRow="0" w:lastRow="0" w:firstColumn="0" w:lastColumn="0" w:oddVBand="0" w:evenVBand="0" w:oddHBand="1" w:evenHBand="0" w:firstRowFirstColumn="0" w:firstRowLastColumn="0" w:lastRowFirstColumn="0" w:lastRowLastColumn="0"/>
              <w:rPr>
                <w:sz w:val="22"/>
                <w:szCs w:val="24"/>
              </w:rPr>
            </w:pPr>
          </w:p>
        </w:tc>
      </w:tr>
      <w:tr w:rsidR="00227FE3" w:rsidRPr="00443DBB" w14:paraId="2D91777F" w14:textId="77777777" w:rsidTr="001A3FC0">
        <w:tc>
          <w:tcPr>
            <w:cnfStyle w:val="001000000000" w:firstRow="0" w:lastRow="0" w:firstColumn="1" w:lastColumn="0" w:oddVBand="0" w:evenVBand="0" w:oddHBand="0" w:evenHBand="0" w:firstRowFirstColumn="0" w:firstRowLastColumn="0" w:lastRowFirstColumn="0" w:lastRowLastColumn="0"/>
            <w:tcW w:w="5986" w:type="dxa"/>
            <w:shd w:val="clear" w:color="auto" w:fill="D9D9D9" w:themeFill="background1" w:themeFillShade="D9"/>
          </w:tcPr>
          <w:p w14:paraId="49831EA1" w14:textId="77777777" w:rsidR="00227FE3" w:rsidRPr="00CE27BA" w:rsidRDefault="00227FE3" w:rsidP="001A3FC0">
            <w:pPr>
              <w:pStyle w:val="Bullet2"/>
              <w:numPr>
                <w:ilvl w:val="0"/>
                <w:numId w:val="0"/>
              </w:numPr>
              <w:spacing w:before="60" w:after="60"/>
              <w:rPr>
                <w:b w:val="0"/>
                <w:bCs w:val="0"/>
                <w:sz w:val="22"/>
                <w:szCs w:val="24"/>
              </w:rPr>
            </w:pPr>
            <w:r w:rsidRPr="00CE27BA">
              <w:rPr>
                <w:b w:val="0"/>
                <w:bCs w:val="0"/>
                <w:sz w:val="22"/>
                <w:szCs w:val="24"/>
              </w:rPr>
              <w:lastRenderedPageBreak/>
              <w:t>The outreach materials incorporate positive feedback from employers who have used or are presently using the STC program.</w:t>
            </w:r>
          </w:p>
        </w:tc>
        <w:tc>
          <w:tcPr>
            <w:tcW w:w="961" w:type="dxa"/>
            <w:shd w:val="clear" w:color="auto" w:fill="D9D9D9" w:themeFill="background1" w:themeFillShade="D9"/>
          </w:tcPr>
          <w:p w14:paraId="463ADBC2" w14:textId="77777777" w:rsidR="00227FE3" w:rsidRPr="00443DBB" w:rsidRDefault="00227FE3" w:rsidP="001A3FC0">
            <w:pPr>
              <w:pStyle w:val="Bullet2"/>
              <w:numPr>
                <w:ilvl w:val="0"/>
                <w:numId w:val="0"/>
              </w:numPr>
              <w:spacing w:before="60" w:after="60"/>
              <w:cnfStyle w:val="000000000000" w:firstRow="0" w:lastRow="0" w:firstColumn="0" w:lastColumn="0" w:oddVBand="0" w:evenVBand="0" w:oddHBand="0" w:evenHBand="0" w:firstRowFirstColumn="0" w:firstRowLastColumn="0" w:lastRowFirstColumn="0" w:lastRowLastColumn="0"/>
              <w:rPr>
                <w:b/>
                <w:bCs/>
                <w:sz w:val="22"/>
                <w:szCs w:val="24"/>
              </w:rPr>
            </w:pPr>
          </w:p>
        </w:tc>
        <w:tc>
          <w:tcPr>
            <w:tcW w:w="3123" w:type="dxa"/>
            <w:shd w:val="clear" w:color="auto" w:fill="D9D9D9" w:themeFill="background1" w:themeFillShade="D9"/>
          </w:tcPr>
          <w:p w14:paraId="5B0D7013" w14:textId="77777777" w:rsidR="00227FE3" w:rsidRPr="00443DBB" w:rsidRDefault="00227FE3" w:rsidP="001A3FC0">
            <w:pPr>
              <w:pStyle w:val="Bullet2"/>
              <w:numPr>
                <w:ilvl w:val="0"/>
                <w:numId w:val="0"/>
              </w:numPr>
              <w:spacing w:before="60" w:after="60"/>
              <w:cnfStyle w:val="000000000000" w:firstRow="0" w:lastRow="0" w:firstColumn="0" w:lastColumn="0" w:oddVBand="0" w:evenVBand="0" w:oddHBand="0" w:evenHBand="0" w:firstRowFirstColumn="0" w:firstRowLastColumn="0" w:lastRowFirstColumn="0" w:lastRowLastColumn="0"/>
              <w:rPr>
                <w:sz w:val="22"/>
                <w:szCs w:val="24"/>
              </w:rPr>
            </w:pPr>
          </w:p>
        </w:tc>
      </w:tr>
      <w:tr w:rsidR="00227FE3" w:rsidRPr="00443DBB" w14:paraId="05896708" w14:textId="77777777" w:rsidTr="001A3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6" w:type="dxa"/>
          </w:tcPr>
          <w:p w14:paraId="40A220DF" w14:textId="77777777" w:rsidR="00227FE3" w:rsidRPr="00CE27BA" w:rsidRDefault="00227FE3" w:rsidP="001A3FC0">
            <w:pPr>
              <w:pStyle w:val="Bullet2"/>
              <w:numPr>
                <w:ilvl w:val="0"/>
                <w:numId w:val="0"/>
              </w:numPr>
              <w:spacing w:before="60" w:after="60"/>
              <w:rPr>
                <w:b w:val="0"/>
                <w:bCs w:val="0"/>
                <w:sz w:val="22"/>
                <w:szCs w:val="24"/>
              </w:rPr>
            </w:pPr>
            <w:r w:rsidRPr="00CE27BA">
              <w:rPr>
                <w:b w:val="0"/>
                <w:bCs w:val="0"/>
                <w:sz w:val="22"/>
                <w:szCs w:val="24"/>
              </w:rPr>
              <w:t>The state has developed and launched an STC presence on its website (either on its existing UI website or a website dedicated to STC).</w:t>
            </w:r>
          </w:p>
        </w:tc>
        <w:tc>
          <w:tcPr>
            <w:tcW w:w="961" w:type="dxa"/>
          </w:tcPr>
          <w:p w14:paraId="26D3EDC5" w14:textId="77777777" w:rsidR="00227FE3" w:rsidRPr="00443DBB" w:rsidRDefault="00227FE3" w:rsidP="001A3FC0">
            <w:pPr>
              <w:pStyle w:val="Bullet2"/>
              <w:numPr>
                <w:ilvl w:val="0"/>
                <w:numId w:val="0"/>
              </w:numPr>
              <w:spacing w:before="60" w:after="60"/>
              <w:cnfStyle w:val="000000100000" w:firstRow="0" w:lastRow="0" w:firstColumn="0" w:lastColumn="0" w:oddVBand="0" w:evenVBand="0" w:oddHBand="1" w:evenHBand="0" w:firstRowFirstColumn="0" w:firstRowLastColumn="0" w:lastRowFirstColumn="0" w:lastRowLastColumn="0"/>
              <w:rPr>
                <w:b/>
                <w:bCs/>
                <w:sz w:val="22"/>
                <w:szCs w:val="24"/>
              </w:rPr>
            </w:pPr>
          </w:p>
        </w:tc>
        <w:tc>
          <w:tcPr>
            <w:tcW w:w="3123" w:type="dxa"/>
          </w:tcPr>
          <w:p w14:paraId="2B55617B" w14:textId="77777777" w:rsidR="00227FE3" w:rsidRPr="00443DBB" w:rsidRDefault="00227FE3" w:rsidP="001A3FC0">
            <w:pPr>
              <w:pStyle w:val="Bullet2"/>
              <w:numPr>
                <w:ilvl w:val="0"/>
                <w:numId w:val="0"/>
              </w:numPr>
              <w:spacing w:before="60" w:after="60"/>
              <w:cnfStyle w:val="000000100000" w:firstRow="0" w:lastRow="0" w:firstColumn="0" w:lastColumn="0" w:oddVBand="0" w:evenVBand="0" w:oddHBand="1" w:evenHBand="0" w:firstRowFirstColumn="0" w:firstRowLastColumn="0" w:lastRowFirstColumn="0" w:lastRowLastColumn="0"/>
              <w:rPr>
                <w:sz w:val="22"/>
                <w:szCs w:val="24"/>
              </w:rPr>
            </w:pPr>
          </w:p>
        </w:tc>
      </w:tr>
      <w:tr w:rsidR="00227FE3" w:rsidRPr="00443DBB" w14:paraId="745CEAEA" w14:textId="77777777" w:rsidTr="001A3FC0">
        <w:tc>
          <w:tcPr>
            <w:cnfStyle w:val="001000000000" w:firstRow="0" w:lastRow="0" w:firstColumn="1" w:lastColumn="0" w:oddVBand="0" w:evenVBand="0" w:oddHBand="0" w:evenHBand="0" w:firstRowFirstColumn="0" w:firstRowLastColumn="0" w:lastRowFirstColumn="0" w:lastRowLastColumn="0"/>
            <w:tcW w:w="5986" w:type="dxa"/>
            <w:shd w:val="clear" w:color="auto" w:fill="D9D9D9" w:themeFill="background1" w:themeFillShade="D9"/>
          </w:tcPr>
          <w:p w14:paraId="03424BFE" w14:textId="5567DA62" w:rsidR="00227FE3" w:rsidRPr="00CE27BA" w:rsidRDefault="00227FE3" w:rsidP="001A3FC0">
            <w:pPr>
              <w:pStyle w:val="Bullet2"/>
              <w:numPr>
                <w:ilvl w:val="0"/>
                <w:numId w:val="0"/>
              </w:numPr>
              <w:spacing w:before="60" w:after="60"/>
              <w:rPr>
                <w:b w:val="0"/>
                <w:bCs w:val="0"/>
                <w:sz w:val="22"/>
                <w:szCs w:val="24"/>
              </w:rPr>
            </w:pPr>
            <w:r w:rsidRPr="00CE27BA">
              <w:rPr>
                <w:b w:val="0"/>
                <w:bCs w:val="0"/>
                <w:sz w:val="22"/>
                <w:szCs w:val="24"/>
              </w:rPr>
              <w:t xml:space="preserve">This website includes key information and resources such as </w:t>
            </w:r>
            <w:r w:rsidR="004A625D">
              <w:rPr>
                <w:b w:val="0"/>
                <w:bCs w:val="0"/>
                <w:sz w:val="22"/>
                <w:szCs w:val="24"/>
              </w:rPr>
              <w:t>a</w:t>
            </w:r>
            <w:r w:rsidRPr="00CE27BA">
              <w:rPr>
                <w:b w:val="0"/>
                <w:bCs w:val="0"/>
                <w:sz w:val="22"/>
                <w:szCs w:val="24"/>
              </w:rPr>
              <w:t xml:space="preserve"> “Getting Started” packet for employers with key forms and instructions, desk aids for participating employers to assist with their administration of their plan, a claimant packet for employees that describes what they can expect and their responsibilities, and access to training opportunities and materials for employer representatives.</w:t>
            </w:r>
          </w:p>
        </w:tc>
        <w:tc>
          <w:tcPr>
            <w:tcW w:w="961" w:type="dxa"/>
            <w:shd w:val="clear" w:color="auto" w:fill="D9D9D9" w:themeFill="background1" w:themeFillShade="D9"/>
          </w:tcPr>
          <w:p w14:paraId="2169F796" w14:textId="77777777" w:rsidR="00227FE3" w:rsidRPr="00443DBB" w:rsidRDefault="00227FE3" w:rsidP="001A3FC0">
            <w:pPr>
              <w:pStyle w:val="Bullet2"/>
              <w:numPr>
                <w:ilvl w:val="0"/>
                <w:numId w:val="0"/>
              </w:numPr>
              <w:spacing w:before="60" w:after="60"/>
              <w:cnfStyle w:val="000000000000" w:firstRow="0" w:lastRow="0" w:firstColumn="0" w:lastColumn="0" w:oddVBand="0" w:evenVBand="0" w:oddHBand="0" w:evenHBand="0" w:firstRowFirstColumn="0" w:firstRowLastColumn="0" w:lastRowFirstColumn="0" w:lastRowLastColumn="0"/>
              <w:rPr>
                <w:b/>
                <w:bCs/>
                <w:sz w:val="22"/>
                <w:szCs w:val="24"/>
              </w:rPr>
            </w:pPr>
          </w:p>
        </w:tc>
        <w:tc>
          <w:tcPr>
            <w:tcW w:w="3123" w:type="dxa"/>
            <w:shd w:val="clear" w:color="auto" w:fill="D9D9D9" w:themeFill="background1" w:themeFillShade="D9"/>
          </w:tcPr>
          <w:p w14:paraId="794C04B1" w14:textId="77777777" w:rsidR="00227FE3" w:rsidRPr="00443DBB" w:rsidRDefault="00227FE3" w:rsidP="001A3FC0">
            <w:pPr>
              <w:pStyle w:val="Bullet2"/>
              <w:numPr>
                <w:ilvl w:val="0"/>
                <w:numId w:val="0"/>
              </w:numPr>
              <w:spacing w:before="60" w:after="60"/>
              <w:cnfStyle w:val="000000000000" w:firstRow="0" w:lastRow="0" w:firstColumn="0" w:lastColumn="0" w:oddVBand="0" w:evenVBand="0" w:oddHBand="0" w:evenHBand="0" w:firstRowFirstColumn="0" w:firstRowLastColumn="0" w:lastRowFirstColumn="0" w:lastRowLastColumn="0"/>
              <w:rPr>
                <w:sz w:val="22"/>
                <w:szCs w:val="24"/>
              </w:rPr>
            </w:pPr>
          </w:p>
        </w:tc>
      </w:tr>
      <w:tr w:rsidR="00227FE3" w:rsidRPr="00443DBB" w14:paraId="408A765B" w14:textId="77777777" w:rsidTr="001A3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6" w:type="dxa"/>
          </w:tcPr>
          <w:p w14:paraId="2BAD1383" w14:textId="77777777" w:rsidR="00227FE3" w:rsidRPr="00CE27BA" w:rsidRDefault="00227FE3" w:rsidP="001A3FC0">
            <w:pPr>
              <w:pStyle w:val="Bullet2"/>
              <w:numPr>
                <w:ilvl w:val="0"/>
                <w:numId w:val="0"/>
              </w:numPr>
              <w:spacing w:before="60" w:after="60"/>
              <w:rPr>
                <w:b w:val="0"/>
                <w:bCs w:val="0"/>
                <w:sz w:val="22"/>
                <w:szCs w:val="24"/>
              </w:rPr>
            </w:pPr>
            <w:r w:rsidRPr="00CE27BA">
              <w:rPr>
                <w:b w:val="0"/>
                <w:bCs w:val="0"/>
                <w:sz w:val="22"/>
                <w:szCs w:val="24"/>
              </w:rPr>
              <w:t>The state i</w:t>
            </w:r>
            <w:r>
              <w:rPr>
                <w:b w:val="0"/>
                <w:bCs w:val="0"/>
                <w:sz w:val="22"/>
                <w:szCs w:val="24"/>
              </w:rPr>
              <w:t>s</w:t>
            </w:r>
            <w:r w:rsidRPr="00CE27BA">
              <w:rPr>
                <w:b w:val="0"/>
                <w:bCs w:val="0"/>
                <w:sz w:val="22"/>
                <w:szCs w:val="24"/>
              </w:rPr>
              <w:t xml:space="preserve"> fully carrying out its STC program business outreach plan and modifying it as new ideas or strategies emerge.</w:t>
            </w:r>
          </w:p>
        </w:tc>
        <w:tc>
          <w:tcPr>
            <w:tcW w:w="961" w:type="dxa"/>
          </w:tcPr>
          <w:p w14:paraId="29D24FD9" w14:textId="77777777" w:rsidR="00227FE3" w:rsidRPr="00443DBB" w:rsidRDefault="00227FE3" w:rsidP="001A3FC0">
            <w:pPr>
              <w:pStyle w:val="Bullet2"/>
              <w:numPr>
                <w:ilvl w:val="0"/>
                <w:numId w:val="0"/>
              </w:numPr>
              <w:spacing w:before="60" w:after="60"/>
              <w:cnfStyle w:val="000000100000" w:firstRow="0" w:lastRow="0" w:firstColumn="0" w:lastColumn="0" w:oddVBand="0" w:evenVBand="0" w:oddHBand="1" w:evenHBand="0" w:firstRowFirstColumn="0" w:firstRowLastColumn="0" w:lastRowFirstColumn="0" w:lastRowLastColumn="0"/>
              <w:rPr>
                <w:b/>
                <w:bCs/>
                <w:sz w:val="22"/>
                <w:szCs w:val="24"/>
              </w:rPr>
            </w:pPr>
          </w:p>
        </w:tc>
        <w:tc>
          <w:tcPr>
            <w:tcW w:w="3123" w:type="dxa"/>
          </w:tcPr>
          <w:p w14:paraId="044E07B6" w14:textId="77777777" w:rsidR="00227FE3" w:rsidRPr="00443DBB" w:rsidRDefault="00227FE3" w:rsidP="001A3FC0">
            <w:pPr>
              <w:pStyle w:val="Bullet2"/>
              <w:numPr>
                <w:ilvl w:val="0"/>
                <w:numId w:val="0"/>
              </w:numPr>
              <w:spacing w:before="60" w:after="60"/>
              <w:cnfStyle w:val="000000100000" w:firstRow="0" w:lastRow="0" w:firstColumn="0" w:lastColumn="0" w:oddVBand="0" w:evenVBand="0" w:oddHBand="1" w:evenHBand="0" w:firstRowFirstColumn="0" w:firstRowLastColumn="0" w:lastRowFirstColumn="0" w:lastRowLastColumn="0"/>
              <w:rPr>
                <w:sz w:val="22"/>
                <w:szCs w:val="24"/>
              </w:rPr>
            </w:pPr>
          </w:p>
        </w:tc>
      </w:tr>
    </w:tbl>
    <w:p w14:paraId="7F2DE4CA" w14:textId="16A4A62B" w:rsidR="00B86CA5" w:rsidRDefault="00573796" w:rsidP="006150C5">
      <w:pPr>
        <w:pStyle w:val="Heading3"/>
      </w:pPr>
      <w:r>
        <w:t>Reporting,</w:t>
      </w:r>
      <w:r w:rsidR="00B86CA5">
        <w:t xml:space="preserve"> </w:t>
      </w:r>
      <w:r w:rsidR="002B4D4F">
        <w:t xml:space="preserve">Evaluation, </w:t>
      </w:r>
      <w:r w:rsidR="00B86CA5">
        <w:t>and Continuous Improvement</w:t>
      </w:r>
    </w:p>
    <w:p w14:paraId="73D529FB" w14:textId="2C7E97B1" w:rsidR="00597DA4" w:rsidRDefault="00340643" w:rsidP="002810C0">
      <w:r w:rsidRPr="005A21CF">
        <w:t xml:space="preserve">The indicators in this section focus on </w:t>
      </w:r>
      <w:r>
        <w:t xml:space="preserve">the reporting, evaluation, and continuous improvement activities that are important in administering and implementing a state STC program. </w:t>
      </w:r>
    </w:p>
    <w:tbl>
      <w:tblPr>
        <w:tblStyle w:val="ListTable3-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6"/>
        <w:gridCol w:w="961"/>
        <w:gridCol w:w="3123"/>
      </w:tblGrid>
      <w:tr w:rsidR="00970F16" w14:paraId="3A3FB968" w14:textId="77777777" w:rsidTr="005B406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986" w:type="dxa"/>
            <w:vAlign w:val="center"/>
          </w:tcPr>
          <w:p w14:paraId="08BC38C8" w14:textId="77777777" w:rsidR="00970F16" w:rsidRPr="00E34170" w:rsidRDefault="00970F16" w:rsidP="004E26CD">
            <w:pPr>
              <w:pStyle w:val="TOC2"/>
            </w:pPr>
            <w:r w:rsidRPr="00E34170">
              <w:t>Indicator</w:t>
            </w:r>
          </w:p>
        </w:tc>
        <w:tc>
          <w:tcPr>
            <w:tcW w:w="961" w:type="dxa"/>
            <w:vAlign w:val="center"/>
          </w:tcPr>
          <w:p w14:paraId="37DAF3CC" w14:textId="77777777" w:rsidR="00970F16" w:rsidRPr="00E34170" w:rsidRDefault="00970F16" w:rsidP="004E26CD">
            <w:pPr>
              <w:pStyle w:val="TOC2"/>
              <w:cnfStyle w:val="100000000000" w:firstRow="1" w:lastRow="0" w:firstColumn="0" w:lastColumn="0" w:oddVBand="0" w:evenVBand="0" w:oddHBand="0" w:evenHBand="0" w:firstRowFirstColumn="0" w:firstRowLastColumn="0" w:lastRowFirstColumn="0" w:lastRowLastColumn="0"/>
            </w:pPr>
            <w:r w:rsidRPr="00E34170">
              <w:t>Rating</w:t>
            </w:r>
          </w:p>
        </w:tc>
        <w:tc>
          <w:tcPr>
            <w:tcW w:w="3123" w:type="dxa"/>
            <w:vAlign w:val="center"/>
          </w:tcPr>
          <w:p w14:paraId="65C7BA37" w14:textId="77777777" w:rsidR="00970F16" w:rsidRPr="00E34170" w:rsidRDefault="00970F16" w:rsidP="004E26CD">
            <w:pPr>
              <w:pStyle w:val="TOC2"/>
              <w:cnfStyle w:val="100000000000" w:firstRow="1" w:lastRow="0" w:firstColumn="0" w:lastColumn="0" w:oddVBand="0" w:evenVBand="0" w:oddHBand="0" w:evenHBand="0" w:firstRowFirstColumn="0" w:firstRowLastColumn="0" w:lastRowFirstColumn="0" w:lastRowLastColumn="0"/>
            </w:pPr>
            <w:r w:rsidRPr="00E34170">
              <w:t>Notes</w:t>
            </w:r>
          </w:p>
        </w:tc>
      </w:tr>
      <w:tr w:rsidR="00970F16" w14:paraId="01906DE6" w14:textId="77777777" w:rsidTr="00FE6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6" w:type="dxa"/>
            <w:shd w:val="clear" w:color="auto" w:fill="8C1227" w:themeFill="accent5"/>
          </w:tcPr>
          <w:p w14:paraId="39B89410" w14:textId="08142748" w:rsidR="00970F16" w:rsidRPr="00E34170" w:rsidRDefault="00970F16" w:rsidP="004E26CD">
            <w:pPr>
              <w:pStyle w:val="TOC2"/>
            </w:pPr>
            <w:r w:rsidRPr="00E34170">
              <w:t>Required Reporting</w:t>
            </w:r>
          </w:p>
        </w:tc>
        <w:tc>
          <w:tcPr>
            <w:tcW w:w="961" w:type="dxa"/>
            <w:shd w:val="clear" w:color="auto" w:fill="8C1227" w:themeFill="accent5"/>
          </w:tcPr>
          <w:p w14:paraId="7914F603" w14:textId="77777777" w:rsidR="00970F16" w:rsidRPr="00E34170" w:rsidRDefault="00970F16" w:rsidP="004E26CD">
            <w:pPr>
              <w:pStyle w:val="TOC2"/>
              <w:cnfStyle w:val="000000100000" w:firstRow="0" w:lastRow="0" w:firstColumn="0" w:lastColumn="0" w:oddVBand="0" w:evenVBand="0" w:oddHBand="1" w:evenHBand="0" w:firstRowFirstColumn="0" w:firstRowLastColumn="0" w:lastRowFirstColumn="0" w:lastRowLastColumn="0"/>
            </w:pPr>
          </w:p>
        </w:tc>
        <w:tc>
          <w:tcPr>
            <w:tcW w:w="3123" w:type="dxa"/>
            <w:shd w:val="clear" w:color="auto" w:fill="8C1227" w:themeFill="accent5"/>
          </w:tcPr>
          <w:p w14:paraId="342EC6E1" w14:textId="77777777" w:rsidR="00970F16" w:rsidRPr="00E34170" w:rsidRDefault="00970F16" w:rsidP="004E26CD">
            <w:pPr>
              <w:pStyle w:val="TOC2"/>
              <w:cnfStyle w:val="000000100000" w:firstRow="0" w:lastRow="0" w:firstColumn="0" w:lastColumn="0" w:oddVBand="0" w:evenVBand="0" w:oddHBand="1" w:evenHBand="0" w:firstRowFirstColumn="0" w:firstRowLastColumn="0" w:lastRowFirstColumn="0" w:lastRowLastColumn="0"/>
            </w:pPr>
          </w:p>
        </w:tc>
      </w:tr>
      <w:tr w:rsidR="00970F16" w:rsidRPr="00443DBB" w14:paraId="0C93B398" w14:textId="77777777" w:rsidTr="005B406E">
        <w:tc>
          <w:tcPr>
            <w:cnfStyle w:val="001000000000" w:firstRow="0" w:lastRow="0" w:firstColumn="1" w:lastColumn="0" w:oddVBand="0" w:evenVBand="0" w:oddHBand="0" w:evenHBand="0" w:firstRowFirstColumn="0" w:firstRowLastColumn="0" w:lastRowFirstColumn="0" w:lastRowLastColumn="0"/>
            <w:tcW w:w="5986" w:type="dxa"/>
          </w:tcPr>
          <w:p w14:paraId="1CD4C0F6" w14:textId="0101110B" w:rsidR="00970F16" w:rsidRPr="00443DBB" w:rsidRDefault="00436E94" w:rsidP="005B406E">
            <w:pPr>
              <w:pStyle w:val="Bullet2"/>
              <w:numPr>
                <w:ilvl w:val="0"/>
                <w:numId w:val="0"/>
              </w:numPr>
              <w:spacing w:before="60" w:after="60"/>
              <w:rPr>
                <w:b w:val="0"/>
                <w:bCs w:val="0"/>
                <w:sz w:val="22"/>
                <w:szCs w:val="24"/>
              </w:rPr>
            </w:pPr>
            <w:r w:rsidRPr="00436E94">
              <w:rPr>
                <w:b w:val="0"/>
                <w:bCs w:val="0"/>
                <w:sz w:val="22"/>
                <w:szCs w:val="24"/>
              </w:rPr>
              <w:t>The state is using USDOL/ETA’s Employment and Training Handbook No. 401 to guide reporting activities.</w:t>
            </w:r>
          </w:p>
        </w:tc>
        <w:tc>
          <w:tcPr>
            <w:tcW w:w="961" w:type="dxa"/>
          </w:tcPr>
          <w:p w14:paraId="28FB5DE2" w14:textId="77777777" w:rsidR="00970F16" w:rsidRPr="00443DBB" w:rsidRDefault="00970F16" w:rsidP="005B406E">
            <w:pPr>
              <w:pStyle w:val="Bullet2"/>
              <w:numPr>
                <w:ilvl w:val="0"/>
                <w:numId w:val="0"/>
              </w:numPr>
              <w:spacing w:before="60" w:after="60"/>
              <w:cnfStyle w:val="000000000000" w:firstRow="0" w:lastRow="0" w:firstColumn="0" w:lastColumn="0" w:oddVBand="0" w:evenVBand="0" w:oddHBand="0" w:evenHBand="0" w:firstRowFirstColumn="0" w:firstRowLastColumn="0" w:lastRowFirstColumn="0" w:lastRowLastColumn="0"/>
              <w:rPr>
                <w:b/>
                <w:bCs/>
                <w:sz w:val="22"/>
                <w:szCs w:val="24"/>
              </w:rPr>
            </w:pPr>
          </w:p>
        </w:tc>
        <w:tc>
          <w:tcPr>
            <w:tcW w:w="3123" w:type="dxa"/>
          </w:tcPr>
          <w:p w14:paraId="4E4D7524" w14:textId="77777777" w:rsidR="00970F16" w:rsidRPr="00443DBB" w:rsidRDefault="00970F16" w:rsidP="005B406E">
            <w:pPr>
              <w:pStyle w:val="Bullet2"/>
              <w:numPr>
                <w:ilvl w:val="0"/>
                <w:numId w:val="0"/>
              </w:numPr>
              <w:spacing w:before="60" w:after="60"/>
              <w:cnfStyle w:val="000000000000" w:firstRow="0" w:lastRow="0" w:firstColumn="0" w:lastColumn="0" w:oddVBand="0" w:evenVBand="0" w:oddHBand="0" w:evenHBand="0" w:firstRowFirstColumn="0" w:firstRowLastColumn="0" w:lastRowFirstColumn="0" w:lastRowLastColumn="0"/>
              <w:rPr>
                <w:sz w:val="22"/>
                <w:szCs w:val="24"/>
              </w:rPr>
            </w:pPr>
          </w:p>
        </w:tc>
      </w:tr>
      <w:tr w:rsidR="00970F16" w:rsidRPr="00443DBB" w14:paraId="51574E74" w14:textId="77777777" w:rsidTr="000A2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6" w:type="dxa"/>
            <w:shd w:val="clear" w:color="auto" w:fill="D9D9D9" w:themeFill="background1" w:themeFillShade="D9"/>
          </w:tcPr>
          <w:p w14:paraId="195D915B" w14:textId="6E17587E" w:rsidR="00970F16" w:rsidRPr="00CE27BA" w:rsidRDefault="00436E94" w:rsidP="005B406E">
            <w:pPr>
              <w:pStyle w:val="Bullet2"/>
              <w:numPr>
                <w:ilvl w:val="0"/>
                <w:numId w:val="0"/>
              </w:numPr>
              <w:spacing w:before="60" w:after="60"/>
              <w:rPr>
                <w:b w:val="0"/>
                <w:bCs w:val="0"/>
                <w:sz w:val="22"/>
                <w:szCs w:val="24"/>
              </w:rPr>
            </w:pPr>
            <w:r w:rsidRPr="00436E94">
              <w:rPr>
                <w:b w:val="0"/>
                <w:bCs w:val="0"/>
                <w:sz w:val="22"/>
                <w:szCs w:val="24"/>
              </w:rPr>
              <w:t>The state submits the following reports timely and accurately:</w:t>
            </w:r>
          </w:p>
        </w:tc>
        <w:tc>
          <w:tcPr>
            <w:tcW w:w="961" w:type="dxa"/>
            <w:shd w:val="clear" w:color="auto" w:fill="D9D9D9" w:themeFill="background1" w:themeFillShade="D9"/>
          </w:tcPr>
          <w:p w14:paraId="359E204F" w14:textId="77777777" w:rsidR="00970F16" w:rsidRPr="00443DBB" w:rsidRDefault="00970F16" w:rsidP="005B406E">
            <w:pPr>
              <w:pStyle w:val="Bullet2"/>
              <w:numPr>
                <w:ilvl w:val="0"/>
                <w:numId w:val="0"/>
              </w:numPr>
              <w:spacing w:before="60" w:after="60"/>
              <w:cnfStyle w:val="000000100000" w:firstRow="0" w:lastRow="0" w:firstColumn="0" w:lastColumn="0" w:oddVBand="0" w:evenVBand="0" w:oddHBand="1" w:evenHBand="0" w:firstRowFirstColumn="0" w:firstRowLastColumn="0" w:lastRowFirstColumn="0" w:lastRowLastColumn="0"/>
              <w:rPr>
                <w:b/>
                <w:bCs/>
                <w:sz w:val="22"/>
                <w:szCs w:val="24"/>
              </w:rPr>
            </w:pPr>
          </w:p>
        </w:tc>
        <w:tc>
          <w:tcPr>
            <w:tcW w:w="3123" w:type="dxa"/>
            <w:shd w:val="clear" w:color="auto" w:fill="D9D9D9" w:themeFill="background1" w:themeFillShade="D9"/>
          </w:tcPr>
          <w:p w14:paraId="0E4A3EC9" w14:textId="77777777" w:rsidR="00970F16" w:rsidRPr="00443DBB" w:rsidRDefault="00970F16" w:rsidP="005B406E">
            <w:pPr>
              <w:pStyle w:val="Bullet2"/>
              <w:numPr>
                <w:ilvl w:val="0"/>
                <w:numId w:val="0"/>
              </w:numPr>
              <w:spacing w:before="60" w:after="60"/>
              <w:cnfStyle w:val="000000100000" w:firstRow="0" w:lastRow="0" w:firstColumn="0" w:lastColumn="0" w:oddVBand="0" w:evenVBand="0" w:oddHBand="1" w:evenHBand="0" w:firstRowFirstColumn="0" w:firstRowLastColumn="0" w:lastRowFirstColumn="0" w:lastRowLastColumn="0"/>
              <w:rPr>
                <w:sz w:val="22"/>
                <w:szCs w:val="24"/>
              </w:rPr>
            </w:pPr>
          </w:p>
        </w:tc>
      </w:tr>
      <w:tr w:rsidR="00436E94" w:rsidRPr="00443DBB" w14:paraId="10F22DD8" w14:textId="77777777" w:rsidTr="005B406E">
        <w:tc>
          <w:tcPr>
            <w:cnfStyle w:val="001000000000" w:firstRow="0" w:lastRow="0" w:firstColumn="1" w:lastColumn="0" w:oddVBand="0" w:evenVBand="0" w:oddHBand="0" w:evenHBand="0" w:firstRowFirstColumn="0" w:firstRowLastColumn="0" w:lastRowFirstColumn="0" w:lastRowLastColumn="0"/>
            <w:tcW w:w="5986" w:type="dxa"/>
          </w:tcPr>
          <w:p w14:paraId="16BA9A06" w14:textId="72B4E5AD" w:rsidR="00436E94" w:rsidRPr="009B7F5A" w:rsidRDefault="00436E94" w:rsidP="009B7F5A">
            <w:pPr>
              <w:pStyle w:val="Bullet2"/>
              <w:ind w:left="432" w:hanging="346"/>
              <w:rPr>
                <w:b w:val="0"/>
                <w:bCs w:val="0"/>
                <w:sz w:val="22"/>
                <w:szCs w:val="24"/>
              </w:rPr>
            </w:pPr>
            <w:r w:rsidRPr="009B7F5A">
              <w:rPr>
                <w:b w:val="0"/>
                <w:bCs w:val="0"/>
                <w:sz w:val="22"/>
                <w:szCs w:val="24"/>
              </w:rPr>
              <w:t xml:space="preserve">Monthly reporting of claims and payments activities </w:t>
            </w:r>
          </w:p>
        </w:tc>
        <w:tc>
          <w:tcPr>
            <w:tcW w:w="961" w:type="dxa"/>
          </w:tcPr>
          <w:p w14:paraId="0FB384C4" w14:textId="77777777" w:rsidR="00436E94" w:rsidRPr="00443DBB" w:rsidRDefault="00436E94" w:rsidP="00436E94">
            <w:pPr>
              <w:pStyle w:val="Bullet2"/>
              <w:numPr>
                <w:ilvl w:val="0"/>
                <w:numId w:val="0"/>
              </w:numPr>
              <w:spacing w:before="60" w:after="60"/>
              <w:cnfStyle w:val="000000000000" w:firstRow="0" w:lastRow="0" w:firstColumn="0" w:lastColumn="0" w:oddVBand="0" w:evenVBand="0" w:oddHBand="0" w:evenHBand="0" w:firstRowFirstColumn="0" w:firstRowLastColumn="0" w:lastRowFirstColumn="0" w:lastRowLastColumn="0"/>
              <w:rPr>
                <w:b/>
                <w:bCs/>
                <w:sz w:val="22"/>
                <w:szCs w:val="24"/>
              </w:rPr>
            </w:pPr>
          </w:p>
        </w:tc>
        <w:tc>
          <w:tcPr>
            <w:tcW w:w="3123" w:type="dxa"/>
          </w:tcPr>
          <w:p w14:paraId="74F90999" w14:textId="77777777" w:rsidR="00436E94" w:rsidRPr="00443DBB" w:rsidRDefault="00436E94" w:rsidP="00436E94">
            <w:pPr>
              <w:pStyle w:val="Bullet2"/>
              <w:numPr>
                <w:ilvl w:val="0"/>
                <w:numId w:val="0"/>
              </w:numPr>
              <w:spacing w:before="60" w:after="60"/>
              <w:cnfStyle w:val="000000000000" w:firstRow="0" w:lastRow="0" w:firstColumn="0" w:lastColumn="0" w:oddVBand="0" w:evenVBand="0" w:oddHBand="0" w:evenHBand="0" w:firstRowFirstColumn="0" w:firstRowLastColumn="0" w:lastRowFirstColumn="0" w:lastRowLastColumn="0"/>
              <w:rPr>
                <w:sz w:val="22"/>
                <w:szCs w:val="24"/>
              </w:rPr>
            </w:pPr>
          </w:p>
        </w:tc>
      </w:tr>
      <w:tr w:rsidR="00436E94" w:rsidRPr="00443DBB" w14:paraId="4BF36DA5" w14:textId="77777777" w:rsidTr="000A2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6" w:type="dxa"/>
            <w:shd w:val="clear" w:color="auto" w:fill="D9D9D9" w:themeFill="background1" w:themeFillShade="D9"/>
          </w:tcPr>
          <w:p w14:paraId="35D5634E" w14:textId="3D67A470" w:rsidR="00436E94" w:rsidRPr="009B7F5A" w:rsidRDefault="00436E94" w:rsidP="009B7F5A">
            <w:pPr>
              <w:pStyle w:val="Bullet2"/>
              <w:ind w:left="432" w:hanging="346"/>
              <w:rPr>
                <w:b w:val="0"/>
                <w:bCs w:val="0"/>
                <w:sz w:val="22"/>
                <w:szCs w:val="24"/>
              </w:rPr>
            </w:pPr>
            <w:r w:rsidRPr="009B7F5A">
              <w:rPr>
                <w:b w:val="0"/>
                <w:bCs w:val="0"/>
                <w:sz w:val="22"/>
                <w:szCs w:val="24"/>
              </w:rPr>
              <w:t>Weekly reporting of initial and continuing claims, as well as equivalents</w:t>
            </w:r>
          </w:p>
        </w:tc>
        <w:tc>
          <w:tcPr>
            <w:tcW w:w="961" w:type="dxa"/>
            <w:shd w:val="clear" w:color="auto" w:fill="D9D9D9" w:themeFill="background1" w:themeFillShade="D9"/>
          </w:tcPr>
          <w:p w14:paraId="564F64C7" w14:textId="77777777" w:rsidR="00436E94" w:rsidRPr="00443DBB" w:rsidRDefault="00436E94" w:rsidP="00436E94">
            <w:pPr>
              <w:pStyle w:val="Bullet2"/>
              <w:numPr>
                <w:ilvl w:val="0"/>
                <w:numId w:val="0"/>
              </w:numPr>
              <w:spacing w:before="60" w:after="60"/>
              <w:cnfStyle w:val="000000100000" w:firstRow="0" w:lastRow="0" w:firstColumn="0" w:lastColumn="0" w:oddVBand="0" w:evenVBand="0" w:oddHBand="1" w:evenHBand="0" w:firstRowFirstColumn="0" w:firstRowLastColumn="0" w:lastRowFirstColumn="0" w:lastRowLastColumn="0"/>
              <w:rPr>
                <w:b/>
                <w:bCs/>
                <w:sz w:val="22"/>
                <w:szCs w:val="24"/>
              </w:rPr>
            </w:pPr>
          </w:p>
        </w:tc>
        <w:tc>
          <w:tcPr>
            <w:tcW w:w="3123" w:type="dxa"/>
            <w:shd w:val="clear" w:color="auto" w:fill="D9D9D9" w:themeFill="background1" w:themeFillShade="D9"/>
          </w:tcPr>
          <w:p w14:paraId="3ED9FE09" w14:textId="77777777" w:rsidR="00436E94" w:rsidRPr="00443DBB" w:rsidRDefault="00436E94" w:rsidP="00436E94">
            <w:pPr>
              <w:pStyle w:val="Bullet2"/>
              <w:numPr>
                <w:ilvl w:val="0"/>
                <w:numId w:val="0"/>
              </w:numPr>
              <w:spacing w:before="60" w:after="60"/>
              <w:cnfStyle w:val="000000100000" w:firstRow="0" w:lastRow="0" w:firstColumn="0" w:lastColumn="0" w:oddVBand="0" w:evenVBand="0" w:oddHBand="1" w:evenHBand="0" w:firstRowFirstColumn="0" w:firstRowLastColumn="0" w:lastRowFirstColumn="0" w:lastRowLastColumn="0"/>
              <w:rPr>
                <w:sz w:val="22"/>
                <w:szCs w:val="24"/>
              </w:rPr>
            </w:pPr>
          </w:p>
        </w:tc>
      </w:tr>
      <w:tr w:rsidR="00436E94" w:rsidRPr="00443DBB" w14:paraId="7333BB19" w14:textId="77777777" w:rsidTr="005B406E">
        <w:tc>
          <w:tcPr>
            <w:cnfStyle w:val="001000000000" w:firstRow="0" w:lastRow="0" w:firstColumn="1" w:lastColumn="0" w:oddVBand="0" w:evenVBand="0" w:oddHBand="0" w:evenHBand="0" w:firstRowFirstColumn="0" w:firstRowLastColumn="0" w:lastRowFirstColumn="0" w:lastRowLastColumn="0"/>
            <w:tcW w:w="5986" w:type="dxa"/>
          </w:tcPr>
          <w:p w14:paraId="54C22CA1" w14:textId="6F4B22E5" w:rsidR="00436E94" w:rsidRPr="009B7F5A" w:rsidRDefault="00436E94" w:rsidP="009B7F5A">
            <w:pPr>
              <w:pStyle w:val="Bullet2"/>
              <w:ind w:left="432" w:hanging="346"/>
              <w:rPr>
                <w:b w:val="0"/>
                <w:bCs w:val="0"/>
                <w:sz w:val="22"/>
                <w:szCs w:val="24"/>
              </w:rPr>
            </w:pPr>
            <w:r w:rsidRPr="009B7F5A">
              <w:rPr>
                <w:b w:val="0"/>
                <w:bCs w:val="0"/>
                <w:sz w:val="22"/>
                <w:szCs w:val="24"/>
              </w:rPr>
              <w:t>Monthly reporting of time lapse for first payments</w:t>
            </w:r>
          </w:p>
        </w:tc>
        <w:tc>
          <w:tcPr>
            <w:tcW w:w="961" w:type="dxa"/>
          </w:tcPr>
          <w:p w14:paraId="38370696" w14:textId="77777777" w:rsidR="00436E94" w:rsidRPr="00443DBB" w:rsidRDefault="00436E94" w:rsidP="00436E94">
            <w:pPr>
              <w:pStyle w:val="Bullet2"/>
              <w:numPr>
                <w:ilvl w:val="0"/>
                <w:numId w:val="0"/>
              </w:numPr>
              <w:spacing w:before="60" w:after="60"/>
              <w:cnfStyle w:val="000000000000" w:firstRow="0" w:lastRow="0" w:firstColumn="0" w:lastColumn="0" w:oddVBand="0" w:evenVBand="0" w:oddHBand="0" w:evenHBand="0" w:firstRowFirstColumn="0" w:firstRowLastColumn="0" w:lastRowFirstColumn="0" w:lastRowLastColumn="0"/>
              <w:rPr>
                <w:b/>
                <w:bCs/>
                <w:sz w:val="22"/>
                <w:szCs w:val="24"/>
              </w:rPr>
            </w:pPr>
          </w:p>
        </w:tc>
        <w:tc>
          <w:tcPr>
            <w:tcW w:w="3123" w:type="dxa"/>
          </w:tcPr>
          <w:p w14:paraId="32048A20" w14:textId="77777777" w:rsidR="00436E94" w:rsidRPr="00443DBB" w:rsidRDefault="00436E94" w:rsidP="00436E94">
            <w:pPr>
              <w:pStyle w:val="Bullet2"/>
              <w:numPr>
                <w:ilvl w:val="0"/>
                <w:numId w:val="0"/>
              </w:numPr>
              <w:spacing w:before="60" w:after="60"/>
              <w:cnfStyle w:val="000000000000" w:firstRow="0" w:lastRow="0" w:firstColumn="0" w:lastColumn="0" w:oddVBand="0" w:evenVBand="0" w:oddHBand="0" w:evenHBand="0" w:firstRowFirstColumn="0" w:firstRowLastColumn="0" w:lastRowFirstColumn="0" w:lastRowLastColumn="0"/>
              <w:rPr>
                <w:sz w:val="22"/>
                <w:szCs w:val="24"/>
              </w:rPr>
            </w:pPr>
          </w:p>
        </w:tc>
      </w:tr>
      <w:tr w:rsidR="00436E94" w:rsidRPr="00443DBB" w14:paraId="7DD6A1DA" w14:textId="77777777" w:rsidTr="000A2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6" w:type="dxa"/>
            <w:shd w:val="clear" w:color="auto" w:fill="D9D9D9" w:themeFill="background1" w:themeFillShade="D9"/>
          </w:tcPr>
          <w:p w14:paraId="229DA73E" w14:textId="39DA2E78" w:rsidR="00436E94" w:rsidRPr="009B7F5A" w:rsidRDefault="00FD63C6" w:rsidP="009B7F5A">
            <w:pPr>
              <w:pStyle w:val="Bullet2"/>
              <w:ind w:left="432" w:hanging="346"/>
              <w:rPr>
                <w:b w:val="0"/>
                <w:bCs w:val="0"/>
                <w:sz w:val="22"/>
                <w:szCs w:val="24"/>
              </w:rPr>
            </w:pPr>
            <w:r w:rsidRPr="009B7F5A">
              <w:rPr>
                <w:b w:val="0"/>
                <w:bCs w:val="0"/>
                <w:sz w:val="22"/>
                <w:szCs w:val="24"/>
              </w:rPr>
              <w:t>Monthly reporting of time lapse for continued weeks</w:t>
            </w:r>
          </w:p>
        </w:tc>
        <w:tc>
          <w:tcPr>
            <w:tcW w:w="961" w:type="dxa"/>
            <w:shd w:val="clear" w:color="auto" w:fill="D9D9D9" w:themeFill="background1" w:themeFillShade="D9"/>
          </w:tcPr>
          <w:p w14:paraId="1525C46D" w14:textId="77777777" w:rsidR="00436E94" w:rsidRPr="00443DBB" w:rsidRDefault="00436E94" w:rsidP="00436E94">
            <w:pPr>
              <w:pStyle w:val="Bullet2"/>
              <w:numPr>
                <w:ilvl w:val="0"/>
                <w:numId w:val="0"/>
              </w:numPr>
              <w:spacing w:before="60" w:after="60"/>
              <w:cnfStyle w:val="000000100000" w:firstRow="0" w:lastRow="0" w:firstColumn="0" w:lastColumn="0" w:oddVBand="0" w:evenVBand="0" w:oddHBand="1" w:evenHBand="0" w:firstRowFirstColumn="0" w:firstRowLastColumn="0" w:lastRowFirstColumn="0" w:lastRowLastColumn="0"/>
              <w:rPr>
                <w:b/>
                <w:bCs/>
                <w:sz w:val="22"/>
                <w:szCs w:val="24"/>
              </w:rPr>
            </w:pPr>
          </w:p>
        </w:tc>
        <w:tc>
          <w:tcPr>
            <w:tcW w:w="3123" w:type="dxa"/>
            <w:shd w:val="clear" w:color="auto" w:fill="D9D9D9" w:themeFill="background1" w:themeFillShade="D9"/>
          </w:tcPr>
          <w:p w14:paraId="64ED4756" w14:textId="77777777" w:rsidR="00436E94" w:rsidRPr="00443DBB" w:rsidRDefault="00436E94" w:rsidP="00436E94">
            <w:pPr>
              <w:pStyle w:val="Bullet2"/>
              <w:numPr>
                <w:ilvl w:val="0"/>
                <w:numId w:val="0"/>
              </w:numPr>
              <w:spacing w:before="60" w:after="60"/>
              <w:cnfStyle w:val="000000100000" w:firstRow="0" w:lastRow="0" w:firstColumn="0" w:lastColumn="0" w:oddVBand="0" w:evenVBand="0" w:oddHBand="1" w:evenHBand="0" w:firstRowFirstColumn="0" w:firstRowLastColumn="0" w:lastRowFirstColumn="0" w:lastRowLastColumn="0"/>
              <w:rPr>
                <w:sz w:val="22"/>
                <w:szCs w:val="24"/>
              </w:rPr>
            </w:pPr>
          </w:p>
        </w:tc>
      </w:tr>
      <w:tr w:rsidR="00436E94" w:rsidRPr="00443DBB" w14:paraId="7708158E" w14:textId="77777777" w:rsidTr="005B406E">
        <w:tc>
          <w:tcPr>
            <w:cnfStyle w:val="001000000000" w:firstRow="0" w:lastRow="0" w:firstColumn="1" w:lastColumn="0" w:oddVBand="0" w:evenVBand="0" w:oddHBand="0" w:evenHBand="0" w:firstRowFirstColumn="0" w:firstRowLastColumn="0" w:lastRowFirstColumn="0" w:lastRowLastColumn="0"/>
            <w:tcW w:w="5986" w:type="dxa"/>
          </w:tcPr>
          <w:p w14:paraId="2E0C32D0" w14:textId="5C218843" w:rsidR="00436E94" w:rsidRPr="009B7F5A" w:rsidRDefault="00FD63C6" w:rsidP="009B7F5A">
            <w:pPr>
              <w:pStyle w:val="Bullet2"/>
              <w:ind w:left="432" w:hanging="346"/>
              <w:rPr>
                <w:b w:val="0"/>
                <w:bCs w:val="0"/>
                <w:sz w:val="22"/>
                <w:szCs w:val="24"/>
              </w:rPr>
            </w:pPr>
            <w:r w:rsidRPr="009B7F5A">
              <w:rPr>
                <w:b w:val="0"/>
                <w:bCs w:val="0"/>
                <w:sz w:val="22"/>
                <w:szCs w:val="24"/>
              </w:rPr>
              <w:t>Weeks compensated time lapse</w:t>
            </w:r>
          </w:p>
        </w:tc>
        <w:tc>
          <w:tcPr>
            <w:tcW w:w="961" w:type="dxa"/>
          </w:tcPr>
          <w:p w14:paraId="250630E7" w14:textId="77777777" w:rsidR="00436E94" w:rsidRPr="00443DBB" w:rsidRDefault="00436E94" w:rsidP="00436E94">
            <w:pPr>
              <w:pStyle w:val="Bullet2"/>
              <w:numPr>
                <w:ilvl w:val="0"/>
                <w:numId w:val="0"/>
              </w:numPr>
              <w:spacing w:before="60" w:after="60"/>
              <w:cnfStyle w:val="000000000000" w:firstRow="0" w:lastRow="0" w:firstColumn="0" w:lastColumn="0" w:oddVBand="0" w:evenVBand="0" w:oddHBand="0" w:evenHBand="0" w:firstRowFirstColumn="0" w:firstRowLastColumn="0" w:lastRowFirstColumn="0" w:lastRowLastColumn="0"/>
              <w:rPr>
                <w:b/>
                <w:bCs/>
                <w:sz w:val="22"/>
                <w:szCs w:val="24"/>
              </w:rPr>
            </w:pPr>
          </w:p>
        </w:tc>
        <w:tc>
          <w:tcPr>
            <w:tcW w:w="3123" w:type="dxa"/>
          </w:tcPr>
          <w:p w14:paraId="798ED180" w14:textId="77777777" w:rsidR="00436E94" w:rsidRPr="00443DBB" w:rsidRDefault="00436E94" w:rsidP="00436E94">
            <w:pPr>
              <w:pStyle w:val="Bullet2"/>
              <w:numPr>
                <w:ilvl w:val="0"/>
                <w:numId w:val="0"/>
              </w:numPr>
              <w:spacing w:before="60" w:after="60"/>
              <w:cnfStyle w:val="000000000000" w:firstRow="0" w:lastRow="0" w:firstColumn="0" w:lastColumn="0" w:oddVBand="0" w:evenVBand="0" w:oddHBand="0" w:evenHBand="0" w:firstRowFirstColumn="0" w:firstRowLastColumn="0" w:lastRowFirstColumn="0" w:lastRowLastColumn="0"/>
              <w:rPr>
                <w:sz w:val="22"/>
                <w:szCs w:val="24"/>
              </w:rPr>
            </w:pPr>
          </w:p>
        </w:tc>
      </w:tr>
      <w:tr w:rsidR="00436E94" w:rsidRPr="00443DBB" w14:paraId="16F9CDE9" w14:textId="77777777" w:rsidTr="000A2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6" w:type="dxa"/>
            <w:shd w:val="clear" w:color="auto" w:fill="D9D9D9" w:themeFill="background1" w:themeFillShade="D9"/>
          </w:tcPr>
          <w:p w14:paraId="5006E0DB" w14:textId="6862C499" w:rsidR="00436E94" w:rsidRPr="009B7F5A" w:rsidRDefault="00FD63C6" w:rsidP="009B7F5A">
            <w:pPr>
              <w:pStyle w:val="Bullet2"/>
              <w:ind w:left="432" w:hanging="346"/>
              <w:rPr>
                <w:b w:val="0"/>
                <w:bCs w:val="0"/>
                <w:sz w:val="22"/>
                <w:szCs w:val="24"/>
              </w:rPr>
            </w:pPr>
            <w:r w:rsidRPr="009B7F5A">
              <w:rPr>
                <w:b w:val="0"/>
                <w:bCs w:val="0"/>
                <w:sz w:val="22"/>
                <w:szCs w:val="24"/>
              </w:rPr>
              <w:t>Monthly reporting of UI financial transactions</w:t>
            </w:r>
          </w:p>
        </w:tc>
        <w:tc>
          <w:tcPr>
            <w:tcW w:w="961" w:type="dxa"/>
            <w:shd w:val="clear" w:color="auto" w:fill="D9D9D9" w:themeFill="background1" w:themeFillShade="D9"/>
          </w:tcPr>
          <w:p w14:paraId="32ED1BE2" w14:textId="77777777" w:rsidR="00436E94" w:rsidRPr="00443DBB" w:rsidRDefault="00436E94" w:rsidP="00436E94">
            <w:pPr>
              <w:pStyle w:val="Bullet2"/>
              <w:numPr>
                <w:ilvl w:val="0"/>
                <w:numId w:val="0"/>
              </w:numPr>
              <w:spacing w:before="60" w:after="60"/>
              <w:cnfStyle w:val="000000100000" w:firstRow="0" w:lastRow="0" w:firstColumn="0" w:lastColumn="0" w:oddVBand="0" w:evenVBand="0" w:oddHBand="1" w:evenHBand="0" w:firstRowFirstColumn="0" w:firstRowLastColumn="0" w:lastRowFirstColumn="0" w:lastRowLastColumn="0"/>
              <w:rPr>
                <w:b/>
                <w:bCs/>
                <w:sz w:val="22"/>
                <w:szCs w:val="24"/>
              </w:rPr>
            </w:pPr>
          </w:p>
        </w:tc>
        <w:tc>
          <w:tcPr>
            <w:tcW w:w="3123" w:type="dxa"/>
            <w:shd w:val="clear" w:color="auto" w:fill="D9D9D9" w:themeFill="background1" w:themeFillShade="D9"/>
          </w:tcPr>
          <w:p w14:paraId="4D537D46" w14:textId="77777777" w:rsidR="00436E94" w:rsidRPr="00443DBB" w:rsidRDefault="00436E94" w:rsidP="00436E94">
            <w:pPr>
              <w:pStyle w:val="Bullet2"/>
              <w:numPr>
                <w:ilvl w:val="0"/>
                <w:numId w:val="0"/>
              </w:numPr>
              <w:spacing w:before="60" w:after="60"/>
              <w:cnfStyle w:val="000000100000" w:firstRow="0" w:lastRow="0" w:firstColumn="0" w:lastColumn="0" w:oddVBand="0" w:evenVBand="0" w:oddHBand="1" w:evenHBand="0" w:firstRowFirstColumn="0" w:firstRowLastColumn="0" w:lastRowFirstColumn="0" w:lastRowLastColumn="0"/>
              <w:rPr>
                <w:sz w:val="22"/>
                <w:szCs w:val="24"/>
              </w:rPr>
            </w:pPr>
          </w:p>
        </w:tc>
      </w:tr>
      <w:tr w:rsidR="00436E94" w:rsidRPr="00443DBB" w14:paraId="380F2756" w14:textId="77777777" w:rsidTr="005B406E">
        <w:tc>
          <w:tcPr>
            <w:cnfStyle w:val="001000000000" w:firstRow="0" w:lastRow="0" w:firstColumn="1" w:lastColumn="0" w:oddVBand="0" w:evenVBand="0" w:oddHBand="0" w:evenHBand="0" w:firstRowFirstColumn="0" w:firstRowLastColumn="0" w:lastRowFirstColumn="0" w:lastRowLastColumn="0"/>
            <w:tcW w:w="5986" w:type="dxa"/>
          </w:tcPr>
          <w:p w14:paraId="085D1134" w14:textId="675E3C6F" w:rsidR="00436E94" w:rsidRPr="009B7F5A" w:rsidRDefault="00FD63C6" w:rsidP="009B7F5A">
            <w:pPr>
              <w:pStyle w:val="Bullet2"/>
              <w:ind w:left="432" w:hanging="346"/>
              <w:rPr>
                <w:b w:val="0"/>
                <w:bCs w:val="0"/>
                <w:sz w:val="22"/>
                <w:szCs w:val="24"/>
              </w:rPr>
            </w:pPr>
            <w:r w:rsidRPr="009B7F5A">
              <w:rPr>
                <w:b w:val="0"/>
                <w:bCs w:val="0"/>
                <w:sz w:val="22"/>
                <w:szCs w:val="24"/>
              </w:rPr>
              <w:t>STC benefits paid for using regular state UTF monies</w:t>
            </w:r>
          </w:p>
        </w:tc>
        <w:tc>
          <w:tcPr>
            <w:tcW w:w="961" w:type="dxa"/>
          </w:tcPr>
          <w:p w14:paraId="7569BC26" w14:textId="77777777" w:rsidR="00436E94" w:rsidRPr="00443DBB" w:rsidRDefault="00436E94" w:rsidP="00436E94">
            <w:pPr>
              <w:pStyle w:val="Bullet2"/>
              <w:numPr>
                <w:ilvl w:val="0"/>
                <w:numId w:val="0"/>
              </w:numPr>
              <w:spacing w:before="60" w:after="60"/>
              <w:cnfStyle w:val="000000000000" w:firstRow="0" w:lastRow="0" w:firstColumn="0" w:lastColumn="0" w:oddVBand="0" w:evenVBand="0" w:oddHBand="0" w:evenHBand="0" w:firstRowFirstColumn="0" w:firstRowLastColumn="0" w:lastRowFirstColumn="0" w:lastRowLastColumn="0"/>
              <w:rPr>
                <w:b/>
                <w:bCs/>
                <w:sz w:val="22"/>
                <w:szCs w:val="24"/>
              </w:rPr>
            </w:pPr>
          </w:p>
        </w:tc>
        <w:tc>
          <w:tcPr>
            <w:tcW w:w="3123" w:type="dxa"/>
          </w:tcPr>
          <w:p w14:paraId="7463E9D9" w14:textId="77777777" w:rsidR="00436E94" w:rsidRPr="00443DBB" w:rsidRDefault="00436E94" w:rsidP="00436E94">
            <w:pPr>
              <w:pStyle w:val="Bullet2"/>
              <w:numPr>
                <w:ilvl w:val="0"/>
                <w:numId w:val="0"/>
              </w:numPr>
              <w:spacing w:before="60" w:after="60"/>
              <w:cnfStyle w:val="000000000000" w:firstRow="0" w:lastRow="0" w:firstColumn="0" w:lastColumn="0" w:oddVBand="0" w:evenVBand="0" w:oddHBand="0" w:evenHBand="0" w:firstRowFirstColumn="0" w:firstRowLastColumn="0" w:lastRowFirstColumn="0" w:lastRowLastColumn="0"/>
              <w:rPr>
                <w:sz w:val="22"/>
                <w:szCs w:val="24"/>
              </w:rPr>
            </w:pPr>
          </w:p>
        </w:tc>
      </w:tr>
      <w:tr w:rsidR="00BD1AA6" w14:paraId="14FFB3C2" w14:textId="77777777" w:rsidTr="004E2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6" w:type="dxa"/>
            <w:shd w:val="clear" w:color="auto" w:fill="8C1227" w:themeFill="accent5"/>
          </w:tcPr>
          <w:p w14:paraId="732A8A37" w14:textId="77777777" w:rsidR="00BD1AA6" w:rsidRPr="00E34170" w:rsidRDefault="00BD1AA6" w:rsidP="004E26CD">
            <w:pPr>
              <w:pStyle w:val="TOC2"/>
            </w:pPr>
            <w:r w:rsidRPr="00E34170">
              <w:t>Other Reporting</w:t>
            </w:r>
          </w:p>
        </w:tc>
        <w:tc>
          <w:tcPr>
            <w:tcW w:w="961" w:type="dxa"/>
            <w:shd w:val="clear" w:color="auto" w:fill="8C1227" w:themeFill="accent5"/>
          </w:tcPr>
          <w:p w14:paraId="42055565" w14:textId="77777777" w:rsidR="00BD1AA6" w:rsidRPr="00E34170" w:rsidRDefault="00BD1AA6" w:rsidP="004E26CD">
            <w:pPr>
              <w:pStyle w:val="TOC2"/>
              <w:cnfStyle w:val="000000100000" w:firstRow="0" w:lastRow="0" w:firstColumn="0" w:lastColumn="0" w:oddVBand="0" w:evenVBand="0" w:oddHBand="1" w:evenHBand="0" w:firstRowFirstColumn="0" w:firstRowLastColumn="0" w:lastRowFirstColumn="0" w:lastRowLastColumn="0"/>
            </w:pPr>
          </w:p>
        </w:tc>
        <w:tc>
          <w:tcPr>
            <w:tcW w:w="3123" w:type="dxa"/>
            <w:shd w:val="clear" w:color="auto" w:fill="8C1227" w:themeFill="accent5"/>
          </w:tcPr>
          <w:p w14:paraId="601B5E5B" w14:textId="1F329929" w:rsidR="00BD1AA6" w:rsidRPr="00E34170" w:rsidRDefault="00BD1AA6" w:rsidP="004E26CD">
            <w:pPr>
              <w:pStyle w:val="TOC2"/>
              <w:cnfStyle w:val="000000100000" w:firstRow="0" w:lastRow="0" w:firstColumn="0" w:lastColumn="0" w:oddVBand="0" w:evenVBand="0" w:oddHBand="1" w:evenHBand="0" w:firstRowFirstColumn="0" w:firstRowLastColumn="0" w:lastRowFirstColumn="0" w:lastRowLastColumn="0"/>
            </w:pPr>
          </w:p>
        </w:tc>
      </w:tr>
      <w:tr w:rsidR="00436E94" w14:paraId="52B0207F" w14:textId="77777777" w:rsidTr="005B406E">
        <w:tc>
          <w:tcPr>
            <w:cnfStyle w:val="001000000000" w:firstRow="0" w:lastRow="0" w:firstColumn="1" w:lastColumn="0" w:oddVBand="0" w:evenVBand="0" w:oddHBand="0" w:evenHBand="0" w:firstRowFirstColumn="0" w:firstRowLastColumn="0" w:lastRowFirstColumn="0" w:lastRowLastColumn="0"/>
            <w:tcW w:w="5986" w:type="dxa"/>
          </w:tcPr>
          <w:p w14:paraId="309FE621" w14:textId="6FFB1069" w:rsidR="00436E94" w:rsidRPr="005D1091" w:rsidRDefault="009B7F5A" w:rsidP="00436E94">
            <w:pPr>
              <w:pStyle w:val="tablecellfont"/>
              <w:rPr>
                <w:b w:val="0"/>
                <w:bCs w:val="0"/>
              </w:rPr>
            </w:pPr>
            <w:r w:rsidRPr="009B7F5A">
              <w:rPr>
                <w:b w:val="0"/>
                <w:bCs w:val="0"/>
              </w:rPr>
              <w:t>The state has identified specific goals or other indicators of success or progress that are important to its STC stakeholder and reports out on achievement of those measures. (</w:t>
            </w:r>
            <w:r w:rsidR="00C218B7">
              <w:rPr>
                <w:b w:val="0"/>
                <w:bCs w:val="0"/>
              </w:rPr>
              <w:t>e</w:t>
            </w:r>
            <w:r w:rsidRPr="009B7F5A">
              <w:rPr>
                <w:b w:val="0"/>
                <w:bCs w:val="0"/>
              </w:rPr>
              <w:t>.g.</w:t>
            </w:r>
            <w:r w:rsidR="00C218B7">
              <w:rPr>
                <w:b w:val="0"/>
                <w:bCs w:val="0"/>
              </w:rPr>
              <w:t>,</w:t>
            </w:r>
            <w:r w:rsidRPr="009B7F5A">
              <w:rPr>
                <w:b w:val="0"/>
                <w:bCs w:val="0"/>
              </w:rPr>
              <w:t xml:space="preserve"> cycle </w:t>
            </w:r>
            <w:r w:rsidRPr="009B7F5A">
              <w:rPr>
                <w:b w:val="0"/>
                <w:bCs w:val="0"/>
              </w:rPr>
              <w:lastRenderedPageBreak/>
              <w:t>time on reviewing/approving applications, impact on targeted industries, customer satisfaction, etc.)</w:t>
            </w:r>
          </w:p>
        </w:tc>
        <w:tc>
          <w:tcPr>
            <w:tcW w:w="961" w:type="dxa"/>
          </w:tcPr>
          <w:p w14:paraId="014C52DD" w14:textId="77777777" w:rsidR="00436E94" w:rsidRPr="00443DBB" w:rsidRDefault="00436E94" w:rsidP="004E26CD">
            <w:pPr>
              <w:pStyle w:val="TOC2"/>
              <w:cnfStyle w:val="000000000000" w:firstRow="0" w:lastRow="0" w:firstColumn="0" w:lastColumn="0" w:oddVBand="0" w:evenVBand="0" w:oddHBand="0" w:evenHBand="0" w:firstRowFirstColumn="0" w:firstRowLastColumn="0" w:lastRowFirstColumn="0" w:lastRowLastColumn="0"/>
            </w:pPr>
          </w:p>
        </w:tc>
        <w:tc>
          <w:tcPr>
            <w:tcW w:w="3123" w:type="dxa"/>
          </w:tcPr>
          <w:p w14:paraId="681397B6" w14:textId="77777777" w:rsidR="00436E94" w:rsidRPr="00443DBB" w:rsidRDefault="00436E94" w:rsidP="004E26CD">
            <w:pPr>
              <w:pStyle w:val="TOC2"/>
              <w:cnfStyle w:val="000000000000" w:firstRow="0" w:lastRow="0" w:firstColumn="0" w:lastColumn="0" w:oddVBand="0" w:evenVBand="0" w:oddHBand="0" w:evenHBand="0" w:firstRowFirstColumn="0" w:firstRowLastColumn="0" w:lastRowFirstColumn="0" w:lastRowLastColumn="0"/>
            </w:pPr>
          </w:p>
        </w:tc>
      </w:tr>
      <w:tr w:rsidR="009B7F5A" w14:paraId="6AE0E70F" w14:textId="77777777" w:rsidTr="000A27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6" w:type="dxa"/>
            <w:shd w:val="clear" w:color="auto" w:fill="D9D9D9" w:themeFill="background1" w:themeFillShade="D9"/>
          </w:tcPr>
          <w:p w14:paraId="384891F7" w14:textId="5611E3E9" w:rsidR="009B7F5A" w:rsidRPr="005D1091" w:rsidRDefault="009B7F5A" w:rsidP="00436E94">
            <w:pPr>
              <w:pStyle w:val="tablecellfont"/>
              <w:rPr>
                <w:b w:val="0"/>
                <w:bCs w:val="0"/>
              </w:rPr>
            </w:pPr>
            <w:r w:rsidRPr="009B7F5A">
              <w:rPr>
                <w:b w:val="0"/>
                <w:bCs w:val="0"/>
              </w:rPr>
              <w:t>The state incorporates performance and outcome data into its ongoing outreach strategy.</w:t>
            </w:r>
          </w:p>
        </w:tc>
        <w:tc>
          <w:tcPr>
            <w:tcW w:w="961" w:type="dxa"/>
            <w:shd w:val="clear" w:color="auto" w:fill="D9D9D9" w:themeFill="background1" w:themeFillShade="D9"/>
          </w:tcPr>
          <w:p w14:paraId="531477B0" w14:textId="77777777" w:rsidR="009B7F5A" w:rsidRPr="00443DBB" w:rsidRDefault="009B7F5A" w:rsidP="004E26CD">
            <w:pPr>
              <w:pStyle w:val="TOC2"/>
              <w:cnfStyle w:val="000000100000" w:firstRow="0" w:lastRow="0" w:firstColumn="0" w:lastColumn="0" w:oddVBand="0" w:evenVBand="0" w:oddHBand="1" w:evenHBand="0" w:firstRowFirstColumn="0" w:firstRowLastColumn="0" w:lastRowFirstColumn="0" w:lastRowLastColumn="0"/>
            </w:pPr>
          </w:p>
        </w:tc>
        <w:tc>
          <w:tcPr>
            <w:tcW w:w="3123" w:type="dxa"/>
            <w:shd w:val="clear" w:color="auto" w:fill="D9D9D9" w:themeFill="background1" w:themeFillShade="D9"/>
          </w:tcPr>
          <w:p w14:paraId="5340754D" w14:textId="77777777" w:rsidR="009B7F5A" w:rsidRPr="00443DBB" w:rsidRDefault="009B7F5A" w:rsidP="004E26CD">
            <w:pPr>
              <w:pStyle w:val="TOC2"/>
              <w:cnfStyle w:val="000000100000" w:firstRow="0" w:lastRow="0" w:firstColumn="0" w:lastColumn="0" w:oddVBand="0" w:evenVBand="0" w:oddHBand="1" w:evenHBand="0" w:firstRowFirstColumn="0" w:firstRowLastColumn="0" w:lastRowFirstColumn="0" w:lastRowLastColumn="0"/>
            </w:pPr>
          </w:p>
        </w:tc>
      </w:tr>
      <w:tr w:rsidR="009B7F5A" w14:paraId="0F6E0692" w14:textId="77777777" w:rsidTr="002241E8">
        <w:trPr>
          <w:trHeight w:val="467"/>
        </w:trPr>
        <w:tc>
          <w:tcPr>
            <w:cnfStyle w:val="001000000000" w:firstRow="0" w:lastRow="0" w:firstColumn="1" w:lastColumn="0" w:oddVBand="0" w:evenVBand="0" w:oddHBand="0" w:evenHBand="0" w:firstRowFirstColumn="0" w:firstRowLastColumn="0" w:lastRowFirstColumn="0" w:lastRowLastColumn="0"/>
            <w:tcW w:w="5986" w:type="dxa"/>
            <w:shd w:val="clear" w:color="auto" w:fill="8C1227" w:themeFill="accent5"/>
          </w:tcPr>
          <w:p w14:paraId="26D809BB" w14:textId="3617B712" w:rsidR="009B7F5A" w:rsidRPr="00E34170" w:rsidRDefault="009B7F5A" w:rsidP="004E26CD">
            <w:pPr>
              <w:pStyle w:val="TOC2"/>
            </w:pPr>
            <w:r w:rsidRPr="00E34170">
              <w:t>Evaluation and Continuous Improvement</w:t>
            </w:r>
          </w:p>
        </w:tc>
        <w:tc>
          <w:tcPr>
            <w:tcW w:w="961" w:type="dxa"/>
            <w:shd w:val="clear" w:color="auto" w:fill="8C1227" w:themeFill="accent5"/>
          </w:tcPr>
          <w:p w14:paraId="48FA2080" w14:textId="77777777" w:rsidR="009B7F5A" w:rsidRPr="00E34170" w:rsidRDefault="009B7F5A" w:rsidP="004E26CD">
            <w:pPr>
              <w:pStyle w:val="TOC2"/>
              <w:cnfStyle w:val="000000000000" w:firstRow="0" w:lastRow="0" w:firstColumn="0" w:lastColumn="0" w:oddVBand="0" w:evenVBand="0" w:oddHBand="0" w:evenHBand="0" w:firstRowFirstColumn="0" w:firstRowLastColumn="0" w:lastRowFirstColumn="0" w:lastRowLastColumn="0"/>
            </w:pPr>
          </w:p>
        </w:tc>
        <w:tc>
          <w:tcPr>
            <w:tcW w:w="3123" w:type="dxa"/>
            <w:shd w:val="clear" w:color="auto" w:fill="8C1227" w:themeFill="accent5"/>
          </w:tcPr>
          <w:p w14:paraId="3EBDB8F9" w14:textId="77777777" w:rsidR="009B7F5A" w:rsidRPr="00E34170" w:rsidRDefault="009B7F5A" w:rsidP="004E26CD">
            <w:pPr>
              <w:pStyle w:val="TOC2"/>
              <w:cnfStyle w:val="000000000000" w:firstRow="0" w:lastRow="0" w:firstColumn="0" w:lastColumn="0" w:oddVBand="0" w:evenVBand="0" w:oddHBand="0" w:evenHBand="0" w:firstRowFirstColumn="0" w:firstRowLastColumn="0" w:lastRowFirstColumn="0" w:lastRowLastColumn="0"/>
            </w:pPr>
          </w:p>
        </w:tc>
      </w:tr>
      <w:tr w:rsidR="009B7F5A" w14:paraId="1C75A276" w14:textId="77777777" w:rsidTr="005B4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6" w:type="dxa"/>
          </w:tcPr>
          <w:p w14:paraId="0560B6DB" w14:textId="6CB9380E" w:rsidR="009B7F5A" w:rsidRPr="005D1091" w:rsidRDefault="009B7F5A" w:rsidP="00436E94">
            <w:pPr>
              <w:pStyle w:val="tablecellfont"/>
              <w:rPr>
                <w:b w:val="0"/>
                <w:bCs w:val="0"/>
              </w:rPr>
            </w:pPr>
            <w:r w:rsidRPr="009B7F5A">
              <w:rPr>
                <w:b w:val="0"/>
                <w:bCs w:val="0"/>
              </w:rPr>
              <w:t>The state uses a variety of surveying methods to gather feedback from employers and employees on the STC program.</w:t>
            </w:r>
          </w:p>
        </w:tc>
        <w:tc>
          <w:tcPr>
            <w:tcW w:w="961" w:type="dxa"/>
          </w:tcPr>
          <w:p w14:paraId="6A53AAE6" w14:textId="77777777" w:rsidR="009B7F5A" w:rsidRPr="00443DBB" w:rsidRDefault="009B7F5A" w:rsidP="004E26CD">
            <w:pPr>
              <w:pStyle w:val="TOC2"/>
              <w:cnfStyle w:val="000000100000" w:firstRow="0" w:lastRow="0" w:firstColumn="0" w:lastColumn="0" w:oddVBand="0" w:evenVBand="0" w:oddHBand="1" w:evenHBand="0" w:firstRowFirstColumn="0" w:firstRowLastColumn="0" w:lastRowFirstColumn="0" w:lastRowLastColumn="0"/>
            </w:pPr>
          </w:p>
        </w:tc>
        <w:tc>
          <w:tcPr>
            <w:tcW w:w="3123" w:type="dxa"/>
          </w:tcPr>
          <w:p w14:paraId="26D0345D" w14:textId="77777777" w:rsidR="009B7F5A" w:rsidRPr="00443DBB" w:rsidRDefault="009B7F5A" w:rsidP="004E26CD">
            <w:pPr>
              <w:pStyle w:val="TOC2"/>
              <w:cnfStyle w:val="000000100000" w:firstRow="0" w:lastRow="0" w:firstColumn="0" w:lastColumn="0" w:oddVBand="0" w:evenVBand="0" w:oddHBand="1" w:evenHBand="0" w:firstRowFirstColumn="0" w:firstRowLastColumn="0" w:lastRowFirstColumn="0" w:lastRowLastColumn="0"/>
            </w:pPr>
          </w:p>
        </w:tc>
      </w:tr>
      <w:tr w:rsidR="009B7F5A" w14:paraId="400C25FD" w14:textId="77777777" w:rsidTr="000A2748">
        <w:tc>
          <w:tcPr>
            <w:cnfStyle w:val="001000000000" w:firstRow="0" w:lastRow="0" w:firstColumn="1" w:lastColumn="0" w:oddVBand="0" w:evenVBand="0" w:oddHBand="0" w:evenHBand="0" w:firstRowFirstColumn="0" w:firstRowLastColumn="0" w:lastRowFirstColumn="0" w:lastRowLastColumn="0"/>
            <w:tcW w:w="5986" w:type="dxa"/>
            <w:shd w:val="clear" w:color="auto" w:fill="D9D9D9" w:themeFill="background1" w:themeFillShade="D9"/>
          </w:tcPr>
          <w:p w14:paraId="5DA51457" w14:textId="0DB17473" w:rsidR="009B7F5A" w:rsidRPr="005D1091" w:rsidRDefault="009B7F5A" w:rsidP="00436E94">
            <w:pPr>
              <w:pStyle w:val="tablecellfont"/>
              <w:rPr>
                <w:b w:val="0"/>
                <w:bCs w:val="0"/>
              </w:rPr>
            </w:pPr>
            <w:r w:rsidRPr="009B7F5A">
              <w:rPr>
                <w:b w:val="0"/>
                <w:bCs w:val="0"/>
              </w:rPr>
              <w:t>The state uses that feedback to drive legislative and policy changes (e.g.</w:t>
            </w:r>
            <w:r w:rsidR="00C218B7">
              <w:rPr>
                <w:b w:val="0"/>
                <w:bCs w:val="0"/>
              </w:rPr>
              <w:t>,</w:t>
            </w:r>
            <w:r w:rsidRPr="009B7F5A">
              <w:rPr>
                <w:b w:val="0"/>
                <w:bCs w:val="0"/>
              </w:rPr>
              <w:t xml:space="preserve"> increased flexibility in approved employer plans, increased # of weeks during which benefits can be paid, reduction in the minimum # of employees per unit to qualify for STC benefits, etc.)</w:t>
            </w:r>
          </w:p>
        </w:tc>
        <w:tc>
          <w:tcPr>
            <w:tcW w:w="961" w:type="dxa"/>
            <w:shd w:val="clear" w:color="auto" w:fill="D9D9D9" w:themeFill="background1" w:themeFillShade="D9"/>
          </w:tcPr>
          <w:p w14:paraId="210A4112" w14:textId="77777777" w:rsidR="009B7F5A" w:rsidRPr="00443DBB" w:rsidRDefault="009B7F5A" w:rsidP="004E26CD">
            <w:pPr>
              <w:pStyle w:val="TOC2"/>
              <w:cnfStyle w:val="000000000000" w:firstRow="0" w:lastRow="0" w:firstColumn="0" w:lastColumn="0" w:oddVBand="0" w:evenVBand="0" w:oddHBand="0" w:evenHBand="0" w:firstRowFirstColumn="0" w:firstRowLastColumn="0" w:lastRowFirstColumn="0" w:lastRowLastColumn="0"/>
            </w:pPr>
          </w:p>
        </w:tc>
        <w:tc>
          <w:tcPr>
            <w:tcW w:w="3123" w:type="dxa"/>
            <w:shd w:val="clear" w:color="auto" w:fill="D9D9D9" w:themeFill="background1" w:themeFillShade="D9"/>
          </w:tcPr>
          <w:p w14:paraId="216F25DC" w14:textId="77777777" w:rsidR="009B7F5A" w:rsidRPr="00443DBB" w:rsidRDefault="009B7F5A" w:rsidP="004E26CD">
            <w:pPr>
              <w:pStyle w:val="TOC2"/>
              <w:cnfStyle w:val="000000000000" w:firstRow="0" w:lastRow="0" w:firstColumn="0" w:lastColumn="0" w:oddVBand="0" w:evenVBand="0" w:oddHBand="0" w:evenHBand="0" w:firstRowFirstColumn="0" w:firstRowLastColumn="0" w:lastRowFirstColumn="0" w:lastRowLastColumn="0"/>
            </w:pPr>
          </w:p>
        </w:tc>
      </w:tr>
      <w:tr w:rsidR="009B7F5A" w14:paraId="68887201" w14:textId="77777777" w:rsidTr="005B4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6" w:type="dxa"/>
          </w:tcPr>
          <w:p w14:paraId="69D03733" w14:textId="2C56942D" w:rsidR="009B7F5A" w:rsidRPr="005D1091" w:rsidRDefault="009B7F5A" w:rsidP="00436E94">
            <w:pPr>
              <w:pStyle w:val="tablecellfont"/>
              <w:rPr>
                <w:b w:val="0"/>
                <w:bCs w:val="0"/>
              </w:rPr>
            </w:pPr>
            <w:r w:rsidRPr="009B7F5A">
              <w:rPr>
                <w:b w:val="0"/>
                <w:bCs w:val="0"/>
              </w:rPr>
              <w:t>The state provides documentation to demonstrate and validate program accomplishments to its State Legislature, State and Local Workforce Development Boards, and to organizations representing  business  such as local Chambers  of  Commerce.</w:t>
            </w:r>
          </w:p>
        </w:tc>
        <w:tc>
          <w:tcPr>
            <w:tcW w:w="961" w:type="dxa"/>
          </w:tcPr>
          <w:p w14:paraId="73E29B75" w14:textId="77777777" w:rsidR="009B7F5A" w:rsidRPr="00443DBB" w:rsidRDefault="009B7F5A" w:rsidP="004E26CD">
            <w:pPr>
              <w:pStyle w:val="TOC2"/>
              <w:cnfStyle w:val="000000100000" w:firstRow="0" w:lastRow="0" w:firstColumn="0" w:lastColumn="0" w:oddVBand="0" w:evenVBand="0" w:oddHBand="1" w:evenHBand="0" w:firstRowFirstColumn="0" w:firstRowLastColumn="0" w:lastRowFirstColumn="0" w:lastRowLastColumn="0"/>
            </w:pPr>
          </w:p>
        </w:tc>
        <w:tc>
          <w:tcPr>
            <w:tcW w:w="3123" w:type="dxa"/>
          </w:tcPr>
          <w:p w14:paraId="5772C1FA" w14:textId="77777777" w:rsidR="009B7F5A" w:rsidRPr="00443DBB" w:rsidRDefault="009B7F5A" w:rsidP="004E26CD">
            <w:pPr>
              <w:pStyle w:val="TOC2"/>
              <w:cnfStyle w:val="000000100000" w:firstRow="0" w:lastRow="0" w:firstColumn="0" w:lastColumn="0" w:oddVBand="0" w:evenVBand="0" w:oddHBand="1" w:evenHBand="0" w:firstRowFirstColumn="0" w:firstRowLastColumn="0" w:lastRowFirstColumn="0" w:lastRowLastColumn="0"/>
            </w:pPr>
          </w:p>
        </w:tc>
      </w:tr>
      <w:tr w:rsidR="009B7F5A" w14:paraId="6E0580CE" w14:textId="77777777" w:rsidTr="000A2748">
        <w:tc>
          <w:tcPr>
            <w:cnfStyle w:val="001000000000" w:firstRow="0" w:lastRow="0" w:firstColumn="1" w:lastColumn="0" w:oddVBand="0" w:evenVBand="0" w:oddHBand="0" w:evenHBand="0" w:firstRowFirstColumn="0" w:firstRowLastColumn="0" w:lastRowFirstColumn="0" w:lastRowLastColumn="0"/>
            <w:tcW w:w="5986" w:type="dxa"/>
            <w:shd w:val="clear" w:color="auto" w:fill="D9D9D9" w:themeFill="background1" w:themeFillShade="D9"/>
          </w:tcPr>
          <w:p w14:paraId="3DE5A013" w14:textId="73467C5E" w:rsidR="009B7F5A" w:rsidRPr="005D1091" w:rsidRDefault="009B7F5A" w:rsidP="004A625D">
            <w:pPr>
              <w:pStyle w:val="tablecellfont"/>
              <w:rPr>
                <w:b w:val="0"/>
                <w:bCs w:val="0"/>
              </w:rPr>
            </w:pPr>
            <w:r w:rsidRPr="009B7F5A">
              <w:rPr>
                <w:b w:val="0"/>
                <w:bCs w:val="0"/>
              </w:rPr>
              <w:t>State and local partners use STC data, such as  the number and type of participating employers,</w:t>
            </w:r>
            <w:r w:rsidR="004A625D">
              <w:rPr>
                <w:b w:val="0"/>
                <w:bCs w:val="0"/>
              </w:rPr>
              <w:t xml:space="preserve"> and the</w:t>
            </w:r>
            <w:r w:rsidRPr="009B7F5A">
              <w:rPr>
                <w:b w:val="0"/>
                <w:bCs w:val="0"/>
              </w:rPr>
              <w:t xml:space="preserve"> number of layoffs averted</w:t>
            </w:r>
            <w:r w:rsidR="004A625D">
              <w:rPr>
                <w:b w:val="0"/>
                <w:bCs w:val="0"/>
              </w:rPr>
              <w:t>)</w:t>
            </w:r>
            <w:r w:rsidRPr="009B7F5A">
              <w:rPr>
                <w:b w:val="0"/>
                <w:bCs w:val="0"/>
              </w:rPr>
              <w:t>to help them develop staff training and layoff aversion strategies.</w:t>
            </w:r>
          </w:p>
        </w:tc>
        <w:tc>
          <w:tcPr>
            <w:tcW w:w="961" w:type="dxa"/>
            <w:shd w:val="clear" w:color="auto" w:fill="D9D9D9" w:themeFill="background1" w:themeFillShade="D9"/>
          </w:tcPr>
          <w:p w14:paraId="2D3ABF09" w14:textId="77777777" w:rsidR="009B7F5A" w:rsidRPr="00443DBB" w:rsidRDefault="009B7F5A" w:rsidP="004E26CD">
            <w:pPr>
              <w:pStyle w:val="TOC2"/>
              <w:cnfStyle w:val="000000000000" w:firstRow="0" w:lastRow="0" w:firstColumn="0" w:lastColumn="0" w:oddVBand="0" w:evenVBand="0" w:oddHBand="0" w:evenHBand="0" w:firstRowFirstColumn="0" w:firstRowLastColumn="0" w:lastRowFirstColumn="0" w:lastRowLastColumn="0"/>
            </w:pPr>
          </w:p>
        </w:tc>
        <w:tc>
          <w:tcPr>
            <w:tcW w:w="3123" w:type="dxa"/>
            <w:shd w:val="clear" w:color="auto" w:fill="D9D9D9" w:themeFill="background1" w:themeFillShade="D9"/>
          </w:tcPr>
          <w:p w14:paraId="41BF96B5" w14:textId="77777777" w:rsidR="009B7F5A" w:rsidRPr="00443DBB" w:rsidRDefault="009B7F5A" w:rsidP="004E26CD">
            <w:pPr>
              <w:pStyle w:val="TOC2"/>
              <w:cnfStyle w:val="000000000000" w:firstRow="0" w:lastRow="0" w:firstColumn="0" w:lastColumn="0" w:oddVBand="0" w:evenVBand="0" w:oddHBand="0" w:evenHBand="0" w:firstRowFirstColumn="0" w:firstRowLastColumn="0" w:lastRowFirstColumn="0" w:lastRowLastColumn="0"/>
            </w:pPr>
          </w:p>
        </w:tc>
      </w:tr>
      <w:tr w:rsidR="009B7F5A" w14:paraId="0D393D53" w14:textId="77777777" w:rsidTr="005B40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86" w:type="dxa"/>
          </w:tcPr>
          <w:p w14:paraId="4276FE12" w14:textId="68467015" w:rsidR="009B7F5A" w:rsidRPr="005D1091" w:rsidRDefault="009B7F5A" w:rsidP="00436E94">
            <w:pPr>
              <w:pStyle w:val="tablecellfont"/>
              <w:rPr>
                <w:b w:val="0"/>
                <w:bCs w:val="0"/>
              </w:rPr>
            </w:pPr>
            <w:r w:rsidRPr="009B7F5A">
              <w:rPr>
                <w:b w:val="0"/>
                <w:bCs w:val="0"/>
              </w:rPr>
              <w:t>The state uses information gathered to look for ways to continuously improve the administration, operation, and performance of its STC program.</w:t>
            </w:r>
          </w:p>
        </w:tc>
        <w:tc>
          <w:tcPr>
            <w:tcW w:w="961" w:type="dxa"/>
          </w:tcPr>
          <w:p w14:paraId="69FDC26B" w14:textId="77777777" w:rsidR="009B7F5A" w:rsidRPr="00443DBB" w:rsidRDefault="009B7F5A" w:rsidP="004E26CD">
            <w:pPr>
              <w:pStyle w:val="TOC2"/>
              <w:cnfStyle w:val="000000100000" w:firstRow="0" w:lastRow="0" w:firstColumn="0" w:lastColumn="0" w:oddVBand="0" w:evenVBand="0" w:oddHBand="1" w:evenHBand="0" w:firstRowFirstColumn="0" w:firstRowLastColumn="0" w:lastRowFirstColumn="0" w:lastRowLastColumn="0"/>
            </w:pPr>
          </w:p>
        </w:tc>
        <w:tc>
          <w:tcPr>
            <w:tcW w:w="3123" w:type="dxa"/>
          </w:tcPr>
          <w:p w14:paraId="47186075" w14:textId="77777777" w:rsidR="009B7F5A" w:rsidRPr="00443DBB" w:rsidRDefault="009B7F5A" w:rsidP="004E26CD">
            <w:pPr>
              <w:pStyle w:val="TOC2"/>
              <w:cnfStyle w:val="000000100000" w:firstRow="0" w:lastRow="0" w:firstColumn="0" w:lastColumn="0" w:oddVBand="0" w:evenVBand="0" w:oddHBand="1" w:evenHBand="0" w:firstRowFirstColumn="0" w:firstRowLastColumn="0" w:lastRowFirstColumn="0" w:lastRowLastColumn="0"/>
            </w:pPr>
          </w:p>
        </w:tc>
      </w:tr>
    </w:tbl>
    <w:p w14:paraId="3EA28BF7" w14:textId="01E369ED" w:rsidR="00DF4AB2" w:rsidRDefault="00421277" w:rsidP="006150C5">
      <w:pPr>
        <w:pStyle w:val="Heading3"/>
      </w:pPr>
      <w:r>
        <w:t>More Information</w:t>
      </w:r>
    </w:p>
    <w:p w14:paraId="7CE04D81" w14:textId="4B7F6D32" w:rsidR="00DF4AB2" w:rsidRDefault="00DF4AB2" w:rsidP="00DF4AB2">
      <w:r>
        <w:t>For more information</w:t>
      </w:r>
      <w:r w:rsidR="00421277">
        <w:t xml:space="preserve"> around state STC programs, please visit the </w:t>
      </w:r>
      <w:hyperlink r:id="rId11" w:history="1">
        <w:r w:rsidR="00421277" w:rsidRPr="00421277">
          <w:rPr>
            <w:rStyle w:val="Hyperlink"/>
          </w:rPr>
          <w:t>STC Community of Practice</w:t>
        </w:r>
      </w:hyperlink>
      <w:r w:rsidR="00421277">
        <w:t xml:space="preserve">. There are </w:t>
      </w:r>
      <w:r w:rsidR="001973A2">
        <w:t xml:space="preserve">resources, tools, links to examples from states, and contact information. </w:t>
      </w:r>
    </w:p>
    <w:p w14:paraId="0F26400F" w14:textId="15FF5B3B" w:rsidR="00F641A1" w:rsidRDefault="00F641A1" w:rsidP="00BD217D">
      <w:pPr>
        <w:rPr>
          <w:color w:val="450913" w:themeColor="accent5" w:themeShade="80"/>
          <w:spacing w:val="6"/>
          <w:sz w:val="25"/>
          <w:szCs w:val="25"/>
        </w:rPr>
      </w:pPr>
    </w:p>
    <w:sectPr w:rsidR="00F641A1" w:rsidSect="00147227">
      <w:headerReference w:type="default" r:id="rId12"/>
      <w:footerReference w:type="default" r:id="rId13"/>
      <w:headerReference w:type="first" r:id="rId14"/>
      <w:footerReference w:type="first" r:id="rId15"/>
      <w:pgSz w:w="12240" w:h="15840"/>
      <w:pgMar w:top="1080" w:right="1080" w:bottom="1080" w:left="1080" w:header="1152"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9F60C" w14:textId="77777777" w:rsidR="00591064" w:rsidRDefault="00591064" w:rsidP="000A7B4A">
      <w:r>
        <w:separator/>
      </w:r>
    </w:p>
  </w:endnote>
  <w:endnote w:type="continuationSeparator" w:id="0">
    <w:p w14:paraId="7B9AA9E1" w14:textId="77777777" w:rsidR="00591064" w:rsidRDefault="00591064" w:rsidP="000A7B4A">
      <w:r>
        <w:continuationSeparator/>
      </w:r>
    </w:p>
  </w:endnote>
  <w:endnote w:type="continuationNotice" w:id="1">
    <w:p w14:paraId="3E4A66EB" w14:textId="77777777" w:rsidR="00591064" w:rsidRDefault="00591064" w:rsidP="000A7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hnschrift SemiBold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57423" w14:textId="77777777" w:rsidR="002810C0" w:rsidRDefault="002810C0" w:rsidP="002810C0"/>
  <w:p w14:paraId="21D522EE" w14:textId="77777777" w:rsidR="002810C0" w:rsidRDefault="002810C0" w:rsidP="002810C0">
    <w:r>
      <w:rPr>
        <w:noProof/>
      </w:rPr>
      <w:drawing>
        <wp:inline distT="0" distB="0" distL="0" distR="0" wp14:anchorId="75D677C2" wp14:editId="3FBD3507">
          <wp:extent cx="6400800" cy="183192"/>
          <wp:effectExtent l="0" t="0" r="0" b="762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6400800" cy="183192"/>
                  </a:xfrm>
                  <a:prstGeom prst="rect">
                    <a:avLst/>
                  </a:prstGeom>
                  <a:noFill/>
                  <a:ln>
                    <a:noFill/>
                  </a:ln>
                </pic:spPr>
              </pic:pic>
            </a:graphicData>
          </a:graphic>
        </wp:inline>
      </w:drawing>
    </w:r>
  </w:p>
  <w:p w14:paraId="32711657" w14:textId="4B562697" w:rsidR="002810C0" w:rsidRDefault="002810C0" w:rsidP="002810C0">
    <w:pPr>
      <w:pStyle w:val="pg"/>
      <w:tabs>
        <w:tab w:val="clear" w:pos="4680"/>
        <w:tab w:val="center" w:pos="4950"/>
      </w:tabs>
    </w:pPr>
    <w:r w:rsidRPr="0002438E">
      <w:tab/>
    </w:r>
    <w:r>
      <w:t>QSAP</w:t>
    </w:r>
    <w:r w:rsidRPr="0002438E">
      <w:tab/>
    </w:r>
    <w:r w:rsidRPr="00F641A1">
      <w:t xml:space="preserve">Page </w:t>
    </w:r>
    <w:r w:rsidRPr="00F641A1">
      <w:rPr>
        <w:color w:val="8C1227" w:themeColor="accent5"/>
      </w:rPr>
      <w:t>|</w:t>
    </w:r>
    <w:r w:rsidRPr="0002438E">
      <w:t xml:space="preserve"> </w:t>
    </w:r>
    <w:r w:rsidRPr="00F641A1">
      <w:fldChar w:fldCharType="begin"/>
    </w:r>
    <w:r w:rsidRPr="00F641A1">
      <w:instrText xml:space="preserve"> PAGE   \* MERGEFORMAT </w:instrText>
    </w:r>
    <w:r w:rsidRPr="00F641A1">
      <w:fldChar w:fldCharType="separate"/>
    </w:r>
    <w:r w:rsidR="00354BD2">
      <w:rPr>
        <w:noProof/>
      </w:rPr>
      <w:t>7</w:t>
    </w:r>
    <w:r w:rsidRPr="00F641A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9055894"/>
      <w:docPartObj>
        <w:docPartGallery w:val="Page Numbers (Bottom of Page)"/>
        <w:docPartUnique/>
      </w:docPartObj>
    </w:sdtPr>
    <w:sdtEndPr>
      <w:rPr>
        <w:noProof/>
        <w:color w:val="0B4367" w:themeColor="accent1"/>
      </w:rPr>
    </w:sdtEndPr>
    <w:sdtContent>
      <w:p w14:paraId="6EB15FDF" w14:textId="4A323CE7" w:rsidR="00147227" w:rsidRPr="00147227" w:rsidRDefault="00F641A1" w:rsidP="002810C0">
        <w:pPr>
          <w:pStyle w:val="Footer"/>
          <w:tabs>
            <w:tab w:val="clear" w:pos="4680"/>
            <w:tab w:val="center" w:pos="5040"/>
          </w:tabs>
        </w:pPr>
        <w:r>
          <w:rPr>
            <w:noProof/>
          </w:rPr>
          <w:drawing>
            <wp:inline distT="0" distB="0" distL="0" distR="0" wp14:anchorId="01768EE1" wp14:editId="0246717D">
              <wp:extent cx="6400800" cy="183192"/>
              <wp:effectExtent l="0" t="0" r="0" b="762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6400800" cy="183192"/>
                      </a:xfrm>
                      <a:prstGeom prst="rect">
                        <a:avLst/>
                      </a:prstGeom>
                      <a:noFill/>
                      <a:ln>
                        <a:noFill/>
                      </a:ln>
                    </pic:spPr>
                  </pic:pic>
                </a:graphicData>
              </a:graphic>
            </wp:inline>
          </w:drawing>
        </w:r>
        <w:r w:rsidR="00147227" w:rsidRPr="0002438E">
          <w:rPr>
            <w:noProof/>
          </w:rPr>
          <mc:AlternateContent>
            <mc:Choice Requires="wps">
              <w:drawing>
                <wp:anchor distT="0" distB="0" distL="114300" distR="114300" simplePos="0" relativeHeight="251658242" behindDoc="0" locked="0" layoutInCell="1" allowOverlap="1" wp14:anchorId="74B7EEC1" wp14:editId="25211AF5">
                  <wp:simplePos x="0" y="0"/>
                  <wp:positionH relativeFrom="column">
                    <wp:posOffset>7539674</wp:posOffset>
                  </wp:positionH>
                  <wp:positionV relativeFrom="paragraph">
                    <wp:posOffset>-229259</wp:posOffset>
                  </wp:positionV>
                  <wp:extent cx="812800" cy="457200"/>
                  <wp:effectExtent l="0" t="0" r="6350" b="0"/>
                  <wp:wrapNone/>
                  <wp:docPr id="20" name="Tit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12800" cy="457200"/>
                          </a:xfrm>
                          <a:prstGeom prst="rect">
                            <a:avLst/>
                          </a:prstGeom>
                          <a:gradFill flip="none" rotWithShape="1">
                            <a:gsLst>
                              <a:gs pos="38924">
                                <a:srgbClr val="FFFFFF">
                                  <a:alpha val="80000"/>
                                </a:srgbClr>
                              </a:gs>
                              <a:gs pos="0">
                                <a:schemeClr val="bg1">
                                  <a:alpha val="0"/>
                                </a:schemeClr>
                              </a:gs>
                              <a:gs pos="74000">
                                <a:schemeClr val="bg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8E412B" w14:textId="77777777" w:rsidR="00147227" w:rsidRPr="00821762" w:rsidRDefault="00147227" w:rsidP="000A7B4A">
                              <w:pPr>
                                <w:pStyle w:val="HeaderBlock"/>
                                <w:rPr>
                                  <w:rStyle w:val="Header-Secondary"/>
                                </w:rPr>
                              </w:pPr>
                            </w:p>
                          </w:txbxContent>
                        </wps:txbx>
                        <wps:bodyPr vert="horz" wrap="square" lIns="640080" tIns="0" rIns="0" bIns="0" rtlCol="0" anchor="ctr">
                          <a:noAutofit/>
                        </wps:bodyPr>
                      </wps:wsp>
                    </a:graphicData>
                  </a:graphic>
                </wp:anchor>
              </w:drawing>
            </mc:Choice>
            <mc:Fallback>
              <w:pict>
                <v:rect w14:anchorId="74B7EEC1" id="_x0000_s1028" alt="&quot;&quot;" style="position:absolute;margin-left:593.7pt;margin-top:-18.05pt;width:64pt;height:36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" fillcolor="white [3212]" stroked="f" strokeweight="1pt">
                  <v:fill color2="white [3212]" o:opacity2="0" rotate="t" angle="90" focus="38%" type="gradient"/>
                  <o:lock v:ext="edit" grouping="t"/>
                  <v:textbox inset="50.4pt,0,0,0">
                    <w:txbxContent>
                      <w:p w14:paraId="538E412B" w14:textId="77777777" w:rsidR="00147227" w:rsidRPr="00821762" w:rsidRDefault="00147227" w:rsidP="000A7B4A">
                        <w:pPr>
                          <w:pStyle w:val="HeaderBlock"/>
                          <w:rPr>
                            <w:rStyle w:val="Header-Secondary"/>
                          </w:rPr>
                        </w:pPr>
                      </w:p>
                    </w:txbxContent>
                  </v:textbox>
                </v:rect>
              </w:pict>
            </mc:Fallback>
          </mc:AlternateContent>
        </w:r>
        <w:r w:rsidR="00147227" w:rsidRPr="0002438E">
          <w:tab/>
        </w:r>
        <w:r w:rsidR="002810C0">
          <w:t>QSAP</w:t>
        </w:r>
        <w:r w:rsidR="00147227" w:rsidRPr="0002438E">
          <w:tab/>
        </w:r>
        <w:r w:rsidR="170754BB" w:rsidRPr="00F641A1">
          <w:rPr>
            <w:color w:val="0B4367" w:themeColor="accent1"/>
          </w:rPr>
          <w:t>Page</w:t>
        </w:r>
        <w:r w:rsidR="170754BB" w:rsidRPr="0002438E">
          <w:rPr>
            <w:color w:val="009DD9"/>
          </w:rPr>
          <w:t xml:space="preserve"> </w:t>
        </w:r>
        <w:r w:rsidR="170754BB" w:rsidRPr="00F641A1">
          <w:rPr>
            <w:color w:val="8C1227" w:themeColor="accent5"/>
          </w:rPr>
          <w:t>|</w:t>
        </w:r>
        <w:r w:rsidR="170754BB" w:rsidRPr="0002438E">
          <w:t xml:space="preserve"> </w:t>
        </w:r>
        <w:r w:rsidR="00147227" w:rsidRPr="00F641A1">
          <w:rPr>
            <w:color w:val="0B4367" w:themeColor="accent1"/>
          </w:rPr>
          <w:fldChar w:fldCharType="begin"/>
        </w:r>
        <w:r w:rsidR="00147227" w:rsidRPr="00F641A1">
          <w:rPr>
            <w:color w:val="0B4367" w:themeColor="accent1"/>
          </w:rPr>
          <w:instrText xml:space="preserve"> PAGE   \* MERGEFORMAT </w:instrText>
        </w:r>
        <w:r w:rsidR="00147227" w:rsidRPr="00F641A1">
          <w:rPr>
            <w:color w:val="0B4367" w:themeColor="accent1"/>
          </w:rPr>
          <w:fldChar w:fldCharType="separate"/>
        </w:r>
        <w:r w:rsidR="00354BD2">
          <w:rPr>
            <w:noProof/>
            <w:color w:val="0B4367" w:themeColor="accent1"/>
          </w:rPr>
          <w:t>1</w:t>
        </w:r>
        <w:r w:rsidR="00147227" w:rsidRPr="00F641A1">
          <w:rPr>
            <w:noProof/>
            <w:color w:val="0B4367" w:themeColor="accent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71543" w14:textId="77777777" w:rsidR="00591064" w:rsidRDefault="00591064" w:rsidP="000A7B4A">
      <w:r>
        <w:separator/>
      </w:r>
    </w:p>
  </w:footnote>
  <w:footnote w:type="continuationSeparator" w:id="0">
    <w:p w14:paraId="0D84CD86" w14:textId="77777777" w:rsidR="00591064" w:rsidRDefault="00591064" w:rsidP="000A7B4A">
      <w:r>
        <w:continuationSeparator/>
      </w:r>
    </w:p>
  </w:footnote>
  <w:footnote w:type="continuationNotice" w:id="1">
    <w:p w14:paraId="6F8B8A3A" w14:textId="77777777" w:rsidR="00591064" w:rsidRDefault="00591064" w:rsidP="000A7B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1175E" w14:textId="159153C0" w:rsidR="002810C0" w:rsidRDefault="000331A7">
    <w:pPr>
      <w:pStyle w:val="Header"/>
    </w:pPr>
    <w:r>
      <w:rPr>
        <w:noProof/>
      </w:rPr>
      <w:drawing>
        <wp:anchor distT="0" distB="0" distL="114300" distR="114300" simplePos="0" relativeHeight="251666434" behindDoc="0" locked="0" layoutInCell="1" allowOverlap="1" wp14:anchorId="03469F55" wp14:editId="0213FA28">
          <wp:simplePos x="0" y="0"/>
          <wp:positionH relativeFrom="column">
            <wp:posOffset>-160935</wp:posOffset>
          </wp:positionH>
          <wp:positionV relativeFrom="paragraph">
            <wp:posOffset>-441553</wp:posOffset>
          </wp:positionV>
          <wp:extent cx="913765" cy="400905"/>
          <wp:effectExtent l="0" t="0" r="635"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rotWithShape="1">
                  <a:blip r:embed="rId1"/>
                  <a:srcRect b="42265"/>
                  <a:stretch/>
                </pic:blipFill>
                <pic:spPr bwMode="auto">
                  <a:xfrm>
                    <a:off x="0" y="0"/>
                    <a:ext cx="913765" cy="400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10C0">
      <w:rPr>
        <w:noProof/>
      </w:rPr>
      <mc:AlternateContent>
        <mc:Choice Requires="wps">
          <w:drawing>
            <wp:anchor distT="0" distB="0" distL="114300" distR="114300" simplePos="0" relativeHeight="251662338" behindDoc="0" locked="0" layoutInCell="1" allowOverlap="1" wp14:anchorId="67F51AC0" wp14:editId="53707924">
              <wp:simplePos x="0" y="0"/>
              <wp:positionH relativeFrom="column">
                <wp:posOffset>-692785</wp:posOffset>
              </wp:positionH>
              <wp:positionV relativeFrom="paragraph">
                <wp:posOffset>-482600</wp:posOffset>
              </wp:positionV>
              <wp:extent cx="7768742" cy="456565"/>
              <wp:effectExtent l="0" t="0" r="3810" b="635"/>
              <wp:wrapNone/>
              <wp:docPr id="1" name="Tit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768742" cy="456565"/>
                      </a:xfrm>
                      <a:prstGeom prst="homePlate">
                        <a:avLst>
                          <a:gd name="adj" fmla="val 0"/>
                        </a:avLst>
                      </a:prstGeom>
                      <a:solidFill>
                        <a:schemeClr val="accent1"/>
                      </a:solidFill>
                      <a:effectLst/>
                    </wps:spPr>
                    <wps:txbx>
                      <w:txbxContent>
                        <w:p w14:paraId="1B842138" w14:textId="77777777" w:rsidR="002810C0" w:rsidRPr="0002438E" w:rsidRDefault="002810C0" w:rsidP="002810C0">
                          <w:pPr>
                            <w:pStyle w:val="HeaderBlock"/>
                            <w:rPr>
                              <w:rStyle w:val="Header-Primary"/>
                              <w:rFonts w:ascii="Gill Sans MT" w:hAnsi="Gill Sans MT"/>
                              <w:b/>
                              <w14:shadow w14:blurRad="0" w14:dist="0" w14:dir="0" w14:sx="0" w14:sy="0" w14:kx="0" w14:ky="0" w14:algn="none">
                                <w14:srgbClr w14:val="000000"/>
                              </w14:shadow>
                            </w:rPr>
                          </w:pPr>
                          <w:r>
                            <w:rPr>
                              <w:rStyle w:val="Header-Primary"/>
                              <w:rFonts w:ascii="Gill Sans MT" w:hAnsi="Gill Sans MT"/>
                              <w:b/>
                              <w14:shadow w14:blurRad="0" w14:dist="0" w14:dir="0" w14:sx="0" w14:sy="0" w14:kx="0" w14:ky="0" w14:algn="none">
                                <w14:srgbClr w14:val="000000"/>
                              </w14:shadow>
                            </w:rPr>
                            <w:t>Short-Time Compensation</w:t>
                          </w:r>
                        </w:p>
                        <w:p w14:paraId="36FB2754" w14:textId="77777777" w:rsidR="002810C0" w:rsidRPr="00675A21" w:rsidRDefault="002810C0" w:rsidP="002810C0">
                          <w:pPr>
                            <w:pStyle w:val="HeaderBlock"/>
                            <w:rPr>
                              <w:bCs/>
                            </w:rPr>
                          </w:pPr>
                          <w:r w:rsidRPr="00675A21">
                            <w:rPr>
                              <w:rStyle w:val="Header-Secondary"/>
                              <w:rFonts w:ascii="Gill Sans MT" w:hAnsi="Gill Sans MT"/>
                              <w:bCs/>
                              <w:color w:val="DBEFF9"/>
                              <w14:shadow w14:blurRad="0" w14:dist="0" w14:dir="0" w14:sx="0" w14:sy="0" w14:kx="0" w14:ky="0" w14:algn="none">
                                <w14:srgbClr w14:val="000000"/>
                              </w14:shadow>
                            </w:rPr>
                            <w:t>Quick Start Action Planner</w:t>
                          </w:r>
                        </w:p>
                      </w:txbxContent>
                    </wps:txbx>
                    <wps:bodyPr vert="horz" wrap="square" lIns="640080" tIns="0" rIns="0" bIns="0" rtlCol="0" anchor="ctr">
                      <a:noAutofit/>
                    </wps:bodyPr>
                  </wps:wsp>
                </a:graphicData>
              </a:graphic>
              <wp14:sizeRelH relativeFrom="margin">
                <wp14:pctWidth>0</wp14:pctWidth>
              </wp14:sizeRelH>
            </wp:anchor>
          </w:drawing>
        </mc:Choice>
        <mc:Fallback>
          <w:pict>
            <v:shapetype w14:anchorId="67F51AC0"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itle 1" o:spid="_x0000_s1026" type="#_x0000_t15" alt="&quot;&quot;" style="position:absolute;margin-left:-54.55pt;margin-top:-38pt;width:611.7pt;height:35.95pt;z-index:2516623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" adj="21600" fillcolor="#0b4367 [3204]" stroked="f">
              <o:lock v:ext="edit" grouping="t"/>
              <v:textbox inset="50.4pt,0,0,0">
                <w:txbxContent>
                  <w:p w14:paraId="1B842138" w14:textId="77777777" w:rsidR="002810C0" w:rsidRPr="0002438E" w:rsidRDefault="002810C0" w:rsidP="002810C0">
                    <w:pPr>
                      <w:pStyle w:val="HeaderBlock"/>
                      <w:rPr>
                        <w:rStyle w:val="Header-Primary"/>
                        <w:rFonts w:ascii="Gill Sans MT" w:hAnsi="Gill Sans MT"/>
                        <w:b/>
                        <w14:shadow w14:blurRad="0" w14:dist="0" w14:dir="0" w14:sx="0" w14:sy="0" w14:kx="0" w14:ky="0" w14:algn="none">
                          <w14:srgbClr w14:val="000000"/>
                        </w14:shadow>
                      </w:rPr>
                    </w:pPr>
                    <w:r>
                      <w:rPr>
                        <w:rStyle w:val="Header-Primary"/>
                        <w:rFonts w:ascii="Gill Sans MT" w:hAnsi="Gill Sans MT"/>
                        <w:b/>
                        <w14:shadow w14:blurRad="0" w14:dist="0" w14:dir="0" w14:sx="0" w14:sy="0" w14:kx="0" w14:ky="0" w14:algn="none">
                          <w14:srgbClr w14:val="000000"/>
                        </w14:shadow>
                      </w:rPr>
                      <w:t>Short-Time Compensation</w:t>
                    </w:r>
                  </w:p>
                  <w:p w14:paraId="36FB2754" w14:textId="77777777" w:rsidR="002810C0" w:rsidRPr="00675A21" w:rsidRDefault="002810C0" w:rsidP="002810C0">
                    <w:pPr>
                      <w:pStyle w:val="HeaderBlock"/>
                      <w:rPr>
                        <w:bCs/>
                      </w:rPr>
                    </w:pPr>
                    <w:r w:rsidRPr="00675A21">
                      <w:rPr>
                        <w:rStyle w:val="Header-Secondary"/>
                        <w:rFonts w:ascii="Gill Sans MT" w:hAnsi="Gill Sans MT"/>
                        <w:bCs/>
                        <w:color w:val="DBEFF9"/>
                        <w14:shadow w14:blurRad="0" w14:dist="0" w14:dir="0" w14:sx="0" w14:sy="0" w14:kx="0" w14:ky="0" w14:algn="none">
                          <w14:srgbClr w14:val="000000"/>
                        </w14:shadow>
                      </w:rPr>
                      <w:t>Quick Start Action Planner</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8C63A" w14:textId="0E828B31" w:rsidR="002810C0" w:rsidRDefault="000331A7">
    <w:pPr>
      <w:pStyle w:val="Header"/>
    </w:pPr>
    <w:r>
      <w:rPr>
        <w:noProof/>
      </w:rPr>
      <w:drawing>
        <wp:anchor distT="0" distB="0" distL="114300" distR="114300" simplePos="0" relativeHeight="251664386" behindDoc="0" locked="0" layoutInCell="1" allowOverlap="1" wp14:anchorId="41227EF6" wp14:editId="1CE44528">
          <wp:simplePos x="0" y="0"/>
          <wp:positionH relativeFrom="column">
            <wp:posOffset>-182880</wp:posOffset>
          </wp:positionH>
          <wp:positionV relativeFrom="paragraph">
            <wp:posOffset>-441553</wp:posOffset>
          </wp:positionV>
          <wp:extent cx="913765" cy="400905"/>
          <wp:effectExtent l="0" t="0" r="63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a:srcRect b="42265"/>
                  <a:stretch/>
                </pic:blipFill>
                <pic:spPr bwMode="auto">
                  <a:xfrm>
                    <a:off x="0" y="0"/>
                    <a:ext cx="913765" cy="400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810C0">
      <w:rPr>
        <w:noProof/>
      </w:rPr>
      <mc:AlternateContent>
        <mc:Choice Requires="wps">
          <w:drawing>
            <wp:anchor distT="0" distB="0" distL="114300" distR="114300" simplePos="0" relativeHeight="251660290" behindDoc="0" locked="0" layoutInCell="1" allowOverlap="1" wp14:anchorId="144D6452" wp14:editId="7C3DC94C">
              <wp:simplePos x="0" y="0"/>
              <wp:positionH relativeFrom="column">
                <wp:posOffset>-692785</wp:posOffset>
              </wp:positionH>
              <wp:positionV relativeFrom="paragraph">
                <wp:posOffset>-482600</wp:posOffset>
              </wp:positionV>
              <wp:extent cx="7768742" cy="456565"/>
              <wp:effectExtent l="0" t="0" r="3810" b="635"/>
              <wp:wrapNone/>
              <wp:docPr id="2" name="Tit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768742" cy="456565"/>
                      </a:xfrm>
                      <a:prstGeom prst="homePlate">
                        <a:avLst>
                          <a:gd name="adj" fmla="val 0"/>
                        </a:avLst>
                      </a:prstGeom>
                      <a:solidFill>
                        <a:schemeClr val="accent1"/>
                      </a:solidFill>
                      <a:effectLst/>
                    </wps:spPr>
                    <wps:txbx>
                      <w:txbxContent>
                        <w:p w14:paraId="64E9863F" w14:textId="77777777" w:rsidR="002810C0" w:rsidRPr="0002438E" w:rsidRDefault="002810C0" w:rsidP="002810C0">
                          <w:pPr>
                            <w:pStyle w:val="HeaderBlock"/>
                            <w:rPr>
                              <w:rStyle w:val="Header-Primary"/>
                              <w:rFonts w:ascii="Gill Sans MT" w:hAnsi="Gill Sans MT"/>
                              <w:b/>
                              <w14:shadow w14:blurRad="0" w14:dist="0" w14:dir="0" w14:sx="0" w14:sy="0" w14:kx="0" w14:ky="0" w14:algn="none">
                                <w14:srgbClr w14:val="000000"/>
                              </w14:shadow>
                            </w:rPr>
                          </w:pPr>
                          <w:r>
                            <w:rPr>
                              <w:rStyle w:val="Header-Primary"/>
                              <w:rFonts w:ascii="Gill Sans MT" w:hAnsi="Gill Sans MT"/>
                              <w:b/>
                              <w14:shadow w14:blurRad="0" w14:dist="0" w14:dir="0" w14:sx="0" w14:sy="0" w14:kx="0" w14:ky="0" w14:algn="none">
                                <w14:srgbClr w14:val="000000"/>
                              </w14:shadow>
                            </w:rPr>
                            <w:t>Short-Time Compensation</w:t>
                          </w:r>
                        </w:p>
                        <w:p w14:paraId="6DCFFD4B" w14:textId="77777777" w:rsidR="002810C0" w:rsidRPr="00675A21" w:rsidRDefault="002810C0" w:rsidP="002810C0">
                          <w:pPr>
                            <w:pStyle w:val="HeaderBlock"/>
                            <w:rPr>
                              <w:bCs/>
                            </w:rPr>
                          </w:pPr>
                          <w:r w:rsidRPr="00675A21">
                            <w:rPr>
                              <w:rStyle w:val="Header-Secondary"/>
                              <w:rFonts w:ascii="Gill Sans MT" w:hAnsi="Gill Sans MT"/>
                              <w:bCs/>
                              <w:color w:val="DBEFF9"/>
                              <w14:shadow w14:blurRad="0" w14:dist="0" w14:dir="0" w14:sx="0" w14:sy="0" w14:kx="0" w14:ky="0" w14:algn="none">
                                <w14:srgbClr w14:val="000000"/>
                              </w14:shadow>
                            </w:rPr>
                            <w:t>Quick Start Action Planner</w:t>
                          </w:r>
                        </w:p>
                      </w:txbxContent>
                    </wps:txbx>
                    <wps:bodyPr vert="horz" wrap="square" lIns="640080" tIns="0" rIns="0" bIns="0" rtlCol="0" anchor="ctr">
                      <a:noAutofit/>
                    </wps:bodyPr>
                  </wps:wsp>
                </a:graphicData>
              </a:graphic>
              <wp14:sizeRelH relativeFrom="margin">
                <wp14:pctWidth>0</wp14:pctWidth>
              </wp14:sizeRelH>
            </wp:anchor>
          </w:drawing>
        </mc:Choice>
        <mc:Fallback>
          <w:pict>
            <v:shapetype w14:anchorId="144D645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7" type="#_x0000_t15" alt="&quot;&quot;" style="position:absolute;margin-left:-54.55pt;margin-top:-38pt;width:611.7pt;height:35.95pt;z-index:25166029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" adj="21600" fillcolor="#0b4367 [3204]" stroked="f">
              <o:lock v:ext="edit" grouping="t"/>
              <v:textbox inset="50.4pt,0,0,0">
                <w:txbxContent>
                  <w:p w14:paraId="64E9863F" w14:textId="77777777" w:rsidR="002810C0" w:rsidRPr="0002438E" w:rsidRDefault="002810C0" w:rsidP="002810C0">
                    <w:pPr>
                      <w:pStyle w:val="HeaderBlock"/>
                      <w:rPr>
                        <w:rStyle w:val="Header-Primary"/>
                        <w:rFonts w:ascii="Gill Sans MT" w:hAnsi="Gill Sans MT"/>
                        <w:b/>
                        <w14:shadow w14:blurRad="0" w14:dist="0" w14:dir="0" w14:sx="0" w14:sy="0" w14:kx="0" w14:ky="0" w14:algn="none">
                          <w14:srgbClr w14:val="000000"/>
                        </w14:shadow>
                      </w:rPr>
                    </w:pPr>
                    <w:r>
                      <w:rPr>
                        <w:rStyle w:val="Header-Primary"/>
                        <w:rFonts w:ascii="Gill Sans MT" w:hAnsi="Gill Sans MT"/>
                        <w:b/>
                        <w14:shadow w14:blurRad="0" w14:dist="0" w14:dir="0" w14:sx="0" w14:sy="0" w14:kx="0" w14:ky="0" w14:algn="none">
                          <w14:srgbClr w14:val="000000"/>
                        </w14:shadow>
                      </w:rPr>
                      <w:t>Short-Time Compensation</w:t>
                    </w:r>
                  </w:p>
                  <w:p w14:paraId="6DCFFD4B" w14:textId="77777777" w:rsidR="002810C0" w:rsidRPr="00675A21" w:rsidRDefault="002810C0" w:rsidP="002810C0">
                    <w:pPr>
                      <w:pStyle w:val="HeaderBlock"/>
                      <w:rPr>
                        <w:bCs/>
                      </w:rPr>
                    </w:pPr>
                    <w:r w:rsidRPr="00675A21">
                      <w:rPr>
                        <w:rStyle w:val="Header-Secondary"/>
                        <w:rFonts w:ascii="Gill Sans MT" w:hAnsi="Gill Sans MT"/>
                        <w:bCs/>
                        <w:color w:val="DBEFF9"/>
                        <w14:shadow w14:blurRad="0" w14:dist="0" w14:dir="0" w14:sx="0" w14:sy="0" w14:kx="0" w14:ky="0" w14:algn="none">
                          <w14:srgbClr w14:val="000000"/>
                        </w14:shadow>
                      </w:rPr>
                      <w:t>Quick Start Action Planner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33791"/>
    <w:multiLevelType w:val="hybridMultilevel"/>
    <w:tmpl w:val="3CB2D6C4"/>
    <w:lvl w:ilvl="0" w:tplc="A8CAC436">
      <w:start w:val="1"/>
      <w:numFmt w:val="bullet"/>
      <w:pStyle w:val="Attribution"/>
      <w:lvlText w:val=""/>
      <w:lvlJc w:val="left"/>
      <w:pPr>
        <w:ind w:left="2520" w:hanging="360"/>
      </w:pPr>
      <w:rPr>
        <w:rFonts w:ascii="Wingdings 3" w:hAnsi="Wingdings 3" w:hint="default"/>
        <w:color w:val="E7435F" w:themeColor="accent5" w:themeTint="99"/>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C716F99"/>
    <w:multiLevelType w:val="multilevel"/>
    <w:tmpl w:val="FB905242"/>
    <w:lvl w:ilvl="0">
      <w:start w:val="1"/>
      <w:numFmt w:val="decimal"/>
      <w:pStyle w:val="outline3i"/>
      <w:lvlText w:val="%1."/>
      <w:lvlJc w:val="left"/>
      <w:pPr>
        <w:tabs>
          <w:tab w:val="num" w:pos="504"/>
        </w:tabs>
        <w:ind w:left="288" w:hanging="72"/>
      </w:pPr>
      <w:rPr>
        <w:rFonts w:hint="default"/>
        <w:color w:val="680D1C" w:themeColor="accent5" w:themeShade="BF"/>
      </w:rPr>
    </w:lvl>
    <w:lvl w:ilvl="1">
      <w:start w:val="1"/>
      <w:numFmt w:val="lowerLetter"/>
      <w:lvlText w:val="%2."/>
      <w:lvlJc w:val="left"/>
      <w:pPr>
        <w:ind w:left="648" w:hanging="144"/>
      </w:pPr>
      <w:rPr>
        <w:rFonts w:hint="default"/>
        <w:color w:val="808080" w:themeColor="background1" w:themeShade="80"/>
      </w:rPr>
    </w:lvl>
    <w:lvl w:ilvl="2">
      <w:start w:val="1"/>
      <w:numFmt w:val="lowerRoman"/>
      <w:pStyle w:val="outline3i"/>
      <w:lvlText w:val="%3."/>
      <w:lvlJc w:val="left"/>
      <w:pPr>
        <w:ind w:left="864" w:hanging="144"/>
      </w:pPr>
      <w:rPr>
        <w:rFonts w:ascii="Calibri" w:hAnsi="Calibri" w:hint="default"/>
        <w:b w:val="0"/>
        <w:i w:val="0"/>
        <w:color w:val="378F5B"/>
      </w:rPr>
    </w:lvl>
    <w:lvl w:ilvl="3">
      <w:start w:val="1"/>
      <w:numFmt w:val="decimal"/>
      <w:lvlText w:val="%4"/>
      <w:lvlJc w:val="left"/>
      <w:pPr>
        <w:ind w:left="1080" w:hanging="144"/>
      </w:pPr>
      <w:rPr>
        <w:rFonts w:hint="default"/>
      </w:rPr>
    </w:lvl>
    <w:lvl w:ilvl="4">
      <w:start w:val="1"/>
      <w:numFmt w:val="bullet"/>
      <w:lvlText w:val=""/>
      <w:lvlJc w:val="left"/>
      <w:pPr>
        <w:ind w:left="1296" w:hanging="144"/>
      </w:pPr>
      <w:rPr>
        <w:rFonts w:ascii="Wingdings 3" w:hAnsi="Wingdings 3" w:cs="Courier New" w:hint="default"/>
        <w:color w:val="DA1C3C" w:themeColor="accent3" w:themeTint="BF"/>
      </w:rPr>
    </w:lvl>
    <w:lvl w:ilvl="5">
      <w:start w:val="1"/>
      <w:numFmt w:val="bullet"/>
      <w:lvlText w:val=""/>
      <w:lvlJc w:val="left"/>
      <w:pPr>
        <w:ind w:left="1512" w:hanging="144"/>
      </w:pPr>
      <w:rPr>
        <w:rFonts w:ascii="Wingdings" w:hAnsi="Wingdings" w:hint="default"/>
      </w:rPr>
    </w:lvl>
    <w:lvl w:ilvl="6">
      <w:start w:val="1"/>
      <w:numFmt w:val="bullet"/>
      <w:lvlText w:val=""/>
      <w:lvlJc w:val="left"/>
      <w:pPr>
        <w:ind w:left="1728" w:hanging="144"/>
      </w:pPr>
      <w:rPr>
        <w:rFonts w:ascii="Symbol" w:hAnsi="Symbol" w:hint="default"/>
      </w:rPr>
    </w:lvl>
    <w:lvl w:ilvl="7">
      <w:start w:val="1"/>
      <w:numFmt w:val="bullet"/>
      <w:lvlText w:val="o"/>
      <w:lvlJc w:val="left"/>
      <w:pPr>
        <w:ind w:left="1944" w:hanging="144"/>
      </w:pPr>
      <w:rPr>
        <w:rFonts w:ascii="Courier New" w:hAnsi="Courier New" w:cs="Courier New" w:hint="default"/>
      </w:rPr>
    </w:lvl>
    <w:lvl w:ilvl="8">
      <w:start w:val="1"/>
      <w:numFmt w:val="bullet"/>
      <w:lvlText w:val=""/>
      <w:lvlJc w:val="left"/>
      <w:pPr>
        <w:ind w:left="2160" w:hanging="144"/>
      </w:pPr>
      <w:rPr>
        <w:rFonts w:ascii="Wingdings" w:hAnsi="Wingdings" w:hint="default"/>
      </w:rPr>
    </w:lvl>
  </w:abstractNum>
  <w:abstractNum w:abstractNumId="2" w15:restartNumberingAfterBreak="0">
    <w:nsid w:val="1A9621F5"/>
    <w:multiLevelType w:val="multilevel"/>
    <w:tmpl w:val="1010B574"/>
    <w:lvl w:ilvl="0">
      <w:start w:val="1"/>
      <w:numFmt w:val="decimal"/>
      <w:pStyle w:val="Outline2a"/>
      <w:lvlText w:val="%1."/>
      <w:lvlJc w:val="left"/>
      <w:pPr>
        <w:tabs>
          <w:tab w:val="num" w:pos="756"/>
        </w:tabs>
        <w:ind w:left="540" w:hanging="72"/>
      </w:pPr>
      <w:rPr>
        <w:rFonts w:hint="default"/>
        <w:color w:val="680D1C" w:themeColor="accent5" w:themeShade="BF"/>
      </w:rPr>
    </w:lvl>
    <w:lvl w:ilvl="1">
      <w:start w:val="1"/>
      <w:numFmt w:val="lowerLetter"/>
      <w:pStyle w:val="Outline2a"/>
      <w:lvlText w:val="%2."/>
      <w:lvlJc w:val="left"/>
      <w:pPr>
        <w:ind w:left="900" w:hanging="144"/>
      </w:pPr>
      <w:rPr>
        <w:rFonts w:hint="default"/>
        <w:b w:val="0"/>
        <w:i w:val="0"/>
        <w:color w:val="8C1227" w:themeColor="accent5"/>
      </w:rPr>
    </w:lvl>
    <w:lvl w:ilvl="2">
      <w:start w:val="1"/>
      <w:numFmt w:val="lowerRoman"/>
      <w:lvlText w:val="%3"/>
      <w:lvlJc w:val="left"/>
      <w:pPr>
        <w:ind w:left="1116" w:hanging="144"/>
      </w:pPr>
      <w:rPr>
        <w:rFonts w:hint="default"/>
        <w:color w:val="8C1227" w:themeColor="accent5"/>
      </w:rPr>
    </w:lvl>
    <w:lvl w:ilvl="3">
      <w:start w:val="1"/>
      <w:numFmt w:val="decimal"/>
      <w:lvlText w:val="%4"/>
      <w:lvlJc w:val="left"/>
      <w:pPr>
        <w:ind w:left="1332" w:hanging="144"/>
      </w:pPr>
      <w:rPr>
        <w:rFonts w:hint="default"/>
      </w:rPr>
    </w:lvl>
    <w:lvl w:ilvl="4">
      <w:start w:val="1"/>
      <w:numFmt w:val="bullet"/>
      <w:lvlText w:val=""/>
      <w:lvlJc w:val="left"/>
      <w:pPr>
        <w:ind w:left="1548" w:hanging="144"/>
      </w:pPr>
      <w:rPr>
        <w:rFonts w:ascii="Wingdings 3" w:hAnsi="Wingdings 3" w:cs="Courier New" w:hint="default"/>
        <w:color w:val="DA1C3C" w:themeColor="accent3" w:themeTint="BF"/>
      </w:rPr>
    </w:lvl>
    <w:lvl w:ilvl="5">
      <w:start w:val="1"/>
      <w:numFmt w:val="bullet"/>
      <w:lvlText w:val=""/>
      <w:lvlJc w:val="left"/>
      <w:pPr>
        <w:ind w:left="1764" w:hanging="144"/>
      </w:pPr>
      <w:rPr>
        <w:rFonts w:ascii="Wingdings" w:hAnsi="Wingdings" w:hint="default"/>
      </w:rPr>
    </w:lvl>
    <w:lvl w:ilvl="6">
      <w:start w:val="1"/>
      <w:numFmt w:val="bullet"/>
      <w:lvlText w:val=""/>
      <w:lvlJc w:val="left"/>
      <w:pPr>
        <w:ind w:left="1980" w:hanging="144"/>
      </w:pPr>
      <w:rPr>
        <w:rFonts w:ascii="Symbol" w:hAnsi="Symbol" w:hint="default"/>
      </w:rPr>
    </w:lvl>
    <w:lvl w:ilvl="7">
      <w:start w:val="1"/>
      <w:numFmt w:val="bullet"/>
      <w:lvlText w:val="o"/>
      <w:lvlJc w:val="left"/>
      <w:pPr>
        <w:ind w:left="2196" w:hanging="144"/>
      </w:pPr>
      <w:rPr>
        <w:rFonts w:ascii="Courier New" w:hAnsi="Courier New" w:cs="Courier New" w:hint="default"/>
      </w:rPr>
    </w:lvl>
    <w:lvl w:ilvl="8">
      <w:start w:val="1"/>
      <w:numFmt w:val="bullet"/>
      <w:lvlText w:val=""/>
      <w:lvlJc w:val="left"/>
      <w:pPr>
        <w:ind w:left="2412" w:hanging="144"/>
      </w:pPr>
      <w:rPr>
        <w:rFonts w:ascii="Wingdings" w:hAnsi="Wingdings" w:hint="default"/>
      </w:rPr>
    </w:lvl>
  </w:abstractNum>
  <w:abstractNum w:abstractNumId="3" w15:restartNumberingAfterBreak="0">
    <w:nsid w:val="1AA71D2E"/>
    <w:multiLevelType w:val="multilevel"/>
    <w:tmpl w:val="0554B54C"/>
    <w:numStyleLink w:val="NumberedList"/>
  </w:abstractNum>
  <w:abstractNum w:abstractNumId="4" w15:restartNumberingAfterBreak="0">
    <w:nsid w:val="1C9B26B5"/>
    <w:multiLevelType w:val="multilevel"/>
    <w:tmpl w:val="0554B54C"/>
    <w:styleLink w:val="NumberedList"/>
    <w:lvl w:ilvl="0">
      <w:start w:val="1"/>
      <w:numFmt w:val="decimal"/>
      <w:pStyle w:val="outline1"/>
      <w:lvlText w:val="%1."/>
      <w:lvlJc w:val="left"/>
      <w:pPr>
        <w:tabs>
          <w:tab w:val="num" w:pos="504"/>
        </w:tabs>
        <w:ind w:left="288" w:hanging="72"/>
      </w:pPr>
      <w:rPr>
        <w:rFonts w:hint="default"/>
        <w:color w:val="680D1C" w:themeColor="accent5" w:themeShade="BF"/>
      </w:rPr>
    </w:lvl>
    <w:lvl w:ilvl="1">
      <w:start w:val="1"/>
      <w:numFmt w:val="lowerLetter"/>
      <w:lvlText w:val="%2."/>
      <w:lvlJc w:val="left"/>
      <w:pPr>
        <w:ind w:left="648" w:hanging="144"/>
      </w:pPr>
      <w:rPr>
        <w:rFonts w:hint="default"/>
        <w:color w:val="808080" w:themeColor="background1" w:themeShade="80"/>
      </w:rPr>
    </w:lvl>
    <w:lvl w:ilvl="2">
      <w:start w:val="1"/>
      <w:numFmt w:val="lowerRoman"/>
      <w:lvlText w:val="%3"/>
      <w:lvlJc w:val="left"/>
      <w:pPr>
        <w:ind w:left="864" w:hanging="144"/>
      </w:pPr>
      <w:rPr>
        <w:rFonts w:hint="default"/>
        <w:color w:val="8C1227" w:themeColor="accent5"/>
      </w:rPr>
    </w:lvl>
    <w:lvl w:ilvl="3">
      <w:start w:val="1"/>
      <w:numFmt w:val="decimal"/>
      <w:lvlText w:val="%4"/>
      <w:lvlJc w:val="left"/>
      <w:pPr>
        <w:ind w:left="1080" w:hanging="144"/>
      </w:pPr>
      <w:rPr>
        <w:rFonts w:hint="default"/>
      </w:rPr>
    </w:lvl>
    <w:lvl w:ilvl="4">
      <w:start w:val="1"/>
      <w:numFmt w:val="bullet"/>
      <w:lvlText w:val=""/>
      <w:lvlJc w:val="left"/>
      <w:pPr>
        <w:ind w:left="1296" w:hanging="144"/>
      </w:pPr>
      <w:rPr>
        <w:rFonts w:ascii="Wingdings 3" w:hAnsi="Wingdings 3" w:cs="Courier New" w:hint="default"/>
        <w:color w:val="DA1C3C" w:themeColor="accent3" w:themeTint="BF"/>
      </w:rPr>
    </w:lvl>
    <w:lvl w:ilvl="5">
      <w:start w:val="1"/>
      <w:numFmt w:val="bullet"/>
      <w:lvlText w:val=""/>
      <w:lvlJc w:val="left"/>
      <w:pPr>
        <w:ind w:left="1512" w:hanging="144"/>
      </w:pPr>
      <w:rPr>
        <w:rFonts w:ascii="Wingdings" w:hAnsi="Wingdings" w:hint="default"/>
      </w:rPr>
    </w:lvl>
    <w:lvl w:ilvl="6">
      <w:start w:val="1"/>
      <w:numFmt w:val="bullet"/>
      <w:lvlText w:val=""/>
      <w:lvlJc w:val="left"/>
      <w:pPr>
        <w:ind w:left="1728" w:hanging="144"/>
      </w:pPr>
      <w:rPr>
        <w:rFonts w:ascii="Symbol" w:hAnsi="Symbol" w:hint="default"/>
      </w:rPr>
    </w:lvl>
    <w:lvl w:ilvl="7">
      <w:start w:val="1"/>
      <w:numFmt w:val="bullet"/>
      <w:lvlText w:val="o"/>
      <w:lvlJc w:val="left"/>
      <w:pPr>
        <w:ind w:left="1944" w:hanging="144"/>
      </w:pPr>
      <w:rPr>
        <w:rFonts w:ascii="Courier New" w:hAnsi="Courier New" w:cs="Courier New" w:hint="default"/>
      </w:rPr>
    </w:lvl>
    <w:lvl w:ilvl="8">
      <w:start w:val="1"/>
      <w:numFmt w:val="bullet"/>
      <w:lvlText w:val=""/>
      <w:lvlJc w:val="left"/>
      <w:pPr>
        <w:ind w:left="2160" w:hanging="144"/>
      </w:pPr>
      <w:rPr>
        <w:rFonts w:ascii="Wingdings" w:hAnsi="Wingdings" w:hint="default"/>
      </w:rPr>
    </w:lvl>
  </w:abstractNum>
  <w:abstractNum w:abstractNumId="5" w15:restartNumberingAfterBreak="0">
    <w:nsid w:val="28090DD7"/>
    <w:multiLevelType w:val="multilevel"/>
    <w:tmpl w:val="A600FEBA"/>
    <w:styleLink w:val="BulletedList"/>
    <w:lvl w:ilvl="0">
      <w:start w:val="1"/>
      <w:numFmt w:val="bullet"/>
      <w:lvlText w:val=""/>
      <w:lvlJc w:val="left"/>
      <w:pPr>
        <w:tabs>
          <w:tab w:val="num" w:pos="504"/>
        </w:tabs>
        <w:ind w:left="288" w:hanging="72"/>
      </w:pPr>
      <w:rPr>
        <w:rFonts w:ascii="Wingdings 3" w:hAnsi="Wingdings 3" w:hint="default"/>
        <w:color w:val="680D1C" w:themeColor="accent5" w:themeShade="BF"/>
      </w:rPr>
    </w:lvl>
    <w:lvl w:ilvl="1">
      <w:start w:val="1"/>
      <w:numFmt w:val="bullet"/>
      <w:lvlText w:val=""/>
      <w:lvlJc w:val="left"/>
      <w:pPr>
        <w:ind w:left="792" w:hanging="144"/>
      </w:pPr>
      <w:rPr>
        <w:rFonts w:ascii="Wingdings 3" w:hAnsi="Wingdings 3" w:cs="Courier New" w:hint="default"/>
        <w:color w:val="808080" w:themeColor="background1" w:themeShade="80"/>
      </w:rPr>
    </w:lvl>
    <w:lvl w:ilvl="2">
      <w:start w:val="1"/>
      <w:numFmt w:val="bullet"/>
      <w:lvlText w:val=""/>
      <w:lvlJc w:val="left"/>
      <w:pPr>
        <w:ind w:left="1152" w:hanging="144"/>
      </w:pPr>
      <w:rPr>
        <w:rFonts w:ascii="Wingdings 3" w:hAnsi="Wingdings 3" w:hint="default"/>
        <w:color w:val="0B4367" w:themeColor="accent1"/>
      </w:rPr>
    </w:lvl>
    <w:lvl w:ilvl="3">
      <w:start w:val="1"/>
      <w:numFmt w:val="bullet"/>
      <w:lvlText w:val=""/>
      <w:lvlJc w:val="left"/>
      <w:pPr>
        <w:ind w:left="1512" w:hanging="144"/>
      </w:pPr>
      <w:rPr>
        <w:rFonts w:ascii="Wingdings 3" w:hAnsi="Wingdings 3" w:hint="default"/>
        <w:color w:val="A5A5A5" w:themeColor="accent2"/>
      </w:rPr>
    </w:lvl>
    <w:lvl w:ilvl="4">
      <w:start w:val="1"/>
      <w:numFmt w:val="bullet"/>
      <w:lvlText w:val=""/>
      <w:lvlJc w:val="left"/>
      <w:pPr>
        <w:ind w:left="1872" w:hanging="144"/>
      </w:pPr>
      <w:rPr>
        <w:rFonts w:ascii="Wingdings 3" w:hAnsi="Wingdings 3" w:cs="Courier New" w:hint="default"/>
        <w:color w:val="DA1C3C"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6" w15:restartNumberingAfterBreak="0">
    <w:nsid w:val="372F4C8B"/>
    <w:multiLevelType w:val="hybridMultilevel"/>
    <w:tmpl w:val="232A7714"/>
    <w:lvl w:ilvl="0" w:tplc="C226B6E2">
      <w:start w:val="1"/>
      <w:numFmt w:val="bullet"/>
      <w:pStyle w:val="QuoteBody"/>
      <w:lvlText w:val=""/>
      <w:lvlJc w:val="left"/>
      <w:pPr>
        <w:ind w:left="2520" w:hanging="360"/>
      </w:pPr>
      <w:rPr>
        <w:rFonts w:ascii="Wingdings 3" w:hAnsi="Wingdings 3" w:hint="default"/>
        <w:color w:val="009DD9"/>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30312D4"/>
    <w:multiLevelType w:val="multilevel"/>
    <w:tmpl w:val="125C9A88"/>
    <w:lvl w:ilvl="0">
      <w:start w:val="1"/>
      <w:numFmt w:val="bullet"/>
      <w:pStyle w:val="bull4"/>
      <w:lvlText w:val="­"/>
      <w:lvlJc w:val="left"/>
      <w:pPr>
        <w:tabs>
          <w:tab w:val="num" w:pos="504"/>
        </w:tabs>
        <w:ind w:left="288" w:hanging="72"/>
      </w:pPr>
      <w:rPr>
        <w:rFonts w:ascii="Courier New" w:hAnsi="Courier New" w:hint="default"/>
        <w:color w:val="A6A6A6" w:themeColor="background1" w:themeShade="A6"/>
      </w:rPr>
    </w:lvl>
    <w:lvl w:ilvl="1">
      <w:start w:val="1"/>
      <w:numFmt w:val="bullet"/>
      <w:lvlText w:val=""/>
      <w:lvlJc w:val="left"/>
      <w:pPr>
        <w:ind w:left="792" w:hanging="144"/>
      </w:pPr>
      <w:rPr>
        <w:rFonts w:ascii="Wingdings 3" w:hAnsi="Wingdings 3" w:hint="default"/>
        <w:color w:val="E7435F" w:themeColor="accent5" w:themeTint="99"/>
      </w:rPr>
    </w:lvl>
    <w:lvl w:ilvl="2">
      <w:start w:val="1"/>
      <w:numFmt w:val="bullet"/>
      <w:lvlText w:val="›"/>
      <w:lvlJc w:val="left"/>
      <w:pPr>
        <w:ind w:left="1152" w:hanging="144"/>
      </w:pPr>
      <w:rPr>
        <w:rFonts w:ascii="Gill Sans MT" w:hAnsi="Gill Sans MT" w:hint="default"/>
        <w:color w:val="378F5B"/>
      </w:rPr>
    </w:lvl>
    <w:lvl w:ilvl="3">
      <w:start w:val="1"/>
      <w:numFmt w:val="bullet"/>
      <w:lvlText w:val=""/>
      <w:lvlJc w:val="left"/>
      <w:pPr>
        <w:ind w:left="1512" w:hanging="144"/>
      </w:pPr>
      <w:rPr>
        <w:rFonts w:ascii="Wingdings 3" w:hAnsi="Wingdings 3" w:hint="default"/>
        <w:color w:val="A5A5A5" w:themeColor="accent2"/>
      </w:rPr>
    </w:lvl>
    <w:lvl w:ilvl="4">
      <w:start w:val="1"/>
      <w:numFmt w:val="bullet"/>
      <w:lvlText w:val=""/>
      <w:lvlJc w:val="left"/>
      <w:pPr>
        <w:ind w:left="1872" w:hanging="144"/>
      </w:pPr>
      <w:rPr>
        <w:rFonts w:ascii="Wingdings 3" w:hAnsi="Wingdings 3" w:cs="Courier New" w:hint="default"/>
        <w:color w:val="DA1C3C"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abstractNum w:abstractNumId="8" w15:restartNumberingAfterBreak="0">
    <w:nsid w:val="67D34FB8"/>
    <w:multiLevelType w:val="hybridMultilevel"/>
    <w:tmpl w:val="9B662D66"/>
    <w:styleLink w:val="Style1"/>
    <w:lvl w:ilvl="0" w:tplc="62DC1C98">
      <w:start w:val="1"/>
      <w:numFmt w:val="bullet"/>
      <w:lvlText w:val=""/>
      <w:lvlJc w:val="left"/>
      <w:pPr>
        <w:tabs>
          <w:tab w:val="num" w:pos="576"/>
        </w:tabs>
        <w:ind w:left="360" w:hanging="144"/>
      </w:pPr>
      <w:rPr>
        <w:rFonts w:ascii="Wingdings 3" w:hAnsi="Wingdings 3" w:hint="default"/>
        <w:color w:val="680D1C" w:themeColor="accent5" w:themeShade="BF"/>
      </w:rPr>
    </w:lvl>
    <w:lvl w:ilvl="1" w:tplc="6B10D9A0">
      <w:start w:val="1"/>
      <w:numFmt w:val="bullet"/>
      <w:lvlText w:val=""/>
      <w:lvlJc w:val="left"/>
      <w:pPr>
        <w:ind w:left="792" w:hanging="144"/>
      </w:pPr>
      <w:rPr>
        <w:rFonts w:ascii="Wingdings 3" w:hAnsi="Wingdings 3" w:hint="default"/>
        <w:color w:val="808080" w:themeColor="background1" w:themeShade="80"/>
      </w:rPr>
    </w:lvl>
    <w:lvl w:ilvl="2" w:tplc="46F2195C">
      <w:start w:val="1"/>
      <w:numFmt w:val="bullet"/>
      <w:lvlText w:val=""/>
      <w:lvlJc w:val="left"/>
      <w:pPr>
        <w:ind w:left="1152" w:hanging="144"/>
      </w:pPr>
      <w:rPr>
        <w:rFonts w:ascii="Wingdings 3" w:hAnsi="Wingdings 3" w:hint="default"/>
        <w:color w:val="0B4367" w:themeColor="accent1"/>
      </w:rPr>
    </w:lvl>
    <w:lvl w:ilvl="3" w:tplc="524C7D8C">
      <w:start w:val="1"/>
      <w:numFmt w:val="bullet"/>
      <w:lvlText w:val=""/>
      <w:lvlJc w:val="left"/>
      <w:pPr>
        <w:ind w:left="1512" w:hanging="144"/>
      </w:pPr>
      <w:rPr>
        <w:rFonts w:ascii="Wingdings 3" w:hAnsi="Wingdings 3" w:hint="default"/>
        <w:color w:val="A5A5A5" w:themeColor="accent2"/>
      </w:rPr>
    </w:lvl>
    <w:lvl w:ilvl="4" w:tplc="D08C489E">
      <w:start w:val="1"/>
      <w:numFmt w:val="bullet"/>
      <w:lvlText w:val=""/>
      <w:lvlJc w:val="left"/>
      <w:pPr>
        <w:ind w:left="1872" w:hanging="144"/>
      </w:pPr>
      <w:rPr>
        <w:rFonts w:ascii="Wingdings 3" w:hAnsi="Wingdings 3" w:cs="Courier New" w:hint="default"/>
        <w:color w:val="DA1C3C" w:themeColor="accent3" w:themeTint="BF"/>
      </w:rPr>
    </w:lvl>
    <w:lvl w:ilvl="5" w:tplc="51129802">
      <w:start w:val="1"/>
      <w:numFmt w:val="bullet"/>
      <w:lvlText w:val=""/>
      <w:lvlJc w:val="left"/>
      <w:pPr>
        <w:ind w:left="2232" w:hanging="144"/>
      </w:pPr>
      <w:rPr>
        <w:rFonts w:ascii="Wingdings" w:hAnsi="Wingdings" w:hint="default"/>
      </w:rPr>
    </w:lvl>
    <w:lvl w:ilvl="6" w:tplc="F4DC5684">
      <w:start w:val="1"/>
      <w:numFmt w:val="bullet"/>
      <w:lvlText w:val=""/>
      <w:lvlJc w:val="left"/>
      <w:pPr>
        <w:ind w:left="2592" w:hanging="144"/>
      </w:pPr>
      <w:rPr>
        <w:rFonts w:ascii="Symbol" w:hAnsi="Symbol" w:hint="default"/>
      </w:rPr>
    </w:lvl>
    <w:lvl w:ilvl="7" w:tplc="A0DECFBC">
      <w:start w:val="1"/>
      <w:numFmt w:val="bullet"/>
      <w:lvlText w:val="o"/>
      <w:lvlJc w:val="left"/>
      <w:pPr>
        <w:ind w:left="2952" w:hanging="144"/>
      </w:pPr>
      <w:rPr>
        <w:rFonts w:ascii="Courier New" w:hAnsi="Courier New" w:cs="Courier New" w:hint="default"/>
      </w:rPr>
    </w:lvl>
    <w:lvl w:ilvl="8" w:tplc="EFB6C2BE">
      <w:start w:val="1"/>
      <w:numFmt w:val="bullet"/>
      <w:lvlText w:val=""/>
      <w:lvlJc w:val="left"/>
      <w:pPr>
        <w:ind w:left="3312" w:hanging="144"/>
      </w:pPr>
      <w:rPr>
        <w:rFonts w:ascii="Wingdings" w:hAnsi="Wingdings" w:hint="default"/>
      </w:rPr>
    </w:lvl>
  </w:abstractNum>
  <w:abstractNum w:abstractNumId="9" w15:restartNumberingAfterBreak="0">
    <w:nsid w:val="6802614A"/>
    <w:multiLevelType w:val="multilevel"/>
    <w:tmpl w:val="37F65950"/>
    <w:lvl w:ilvl="0">
      <w:start w:val="1"/>
      <w:numFmt w:val="bullet"/>
      <w:pStyle w:val="ListParagraph"/>
      <w:lvlText w:val=""/>
      <w:lvlJc w:val="left"/>
      <w:pPr>
        <w:tabs>
          <w:tab w:val="num" w:pos="504"/>
        </w:tabs>
        <w:ind w:left="288" w:hanging="72"/>
      </w:pPr>
      <w:rPr>
        <w:rFonts w:ascii="Wingdings 3" w:hAnsi="Wingdings 3" w:hint="default"/>
        <w:color w:val="17406D"/>
      </w:rPr>
    </w:lvl>
    <w:lvl w:ilvl="1">
      <w:start w:val="1"/>
      <w:numFmt w:val="bullet"/>
      <w:pStyle w:val="Bullet2"/>
      <w:lvlText w:val=""/>
      <w:lvlJc w:val="left"/>
      <w:pPr>
        <w:ind w:left="792" w:hanging="144"/>
      </w:pPr>
      <w:rPr>
        <w:rFonts w:ascii="Wingdings 3" w:hAnsi="Wingdings 3" w:hint="default"/>
        <w:color w:val="E7435F" w:themeColor="accent5" w:themeTint="99"/>
      </w:rPr>
    </w:lvl>
    <w:lvl w:ilvl="2">
      <w:start w:val="1"/>
      <w:numFmt w:val="bullet"/>
      <w:lvlText w:val="›"/>
      <w:lvlJc w:val="left"/>
      <w:pPr>
        <w:ind w:left="1152" w:hanging="144"/>
      </w:pPr>
      <w:rPr>
        <w:rFonts w:ascii="Gill Sans MT" w:hAnsi="Gill Sans MT" w:hint="default"/>
        <w:color w:val="378F5B"/>
      </w:rPr>
    </w:lvl>
    <w:lvl w:ilvl="3">
      <w:start w:val="1"/>
      <w:numFmt w:val="bullet"/>
      <w:lvlText w:val=""/>
      <w:lvlJc w:val="left"/>
      <w:pPr>
        <w:ind w:left="1512" w:hanging="144"/>
      </w:pPr>
      <w:rPr>
        <w:rFonts w:ascii="Wingdings 3" w:hAnsi="Wingdings 3" w:hint="default"/>
        <w:color w:val="A5A5A5" w:themeColor="accent2"/>
      </w:rPr>
    </w:lvl>
    <w:lvl w:ilvl="4">
      <w:start w:val="1"/>
      <w:numFmt w:val="bullet"/>
      <w:lvlText w:val=""/>
      <w:lvlJc w:val="left"/>
      <w:pPr>
        <w:ind w:left="1872" w:hanging="144"/>
      </w:pPr>
      <w:rPr>
        <w:rFonts w:ascii="Wingdings 3" w:hAnsi="Wingdings 3" w:cs="Courier New" w:hint="default"/>
        <w:color w:val="DA1C3C" w:themeColor="accent3" w:themeTint="BF"/>
      </w:rPr>
    </w:lvl>
    <w:lvl w:ilvl="5">
      <w:start w:val="1"/>
      <w:numFmt w:val="bullet"/>
      <w:lvlText w:val=""/>
      <w:lvlJc w:val="left"/>
      <w:pPr>
        <w:ind w:left="2232" w:hanging="144"/>
      </w:pPr>
      <w:rPr>
        <w:rFonts w:ascii="Wingdings" w:hAnsi="Wingdings" w:hint="default"/>
      </w:rPr>
    </w:lvl>
    <w:lvl w:ilvl="6">
      <w:start w:val="1"/>
      <w:numFmt w:val="bullet"/>
      <w:lvlText w:val=""/>
      <w:lvlJc w:val="left"/>
      <w:pPr>
        <w:ind w:left="2592" w:hanging="144"/>
      </w:pPr>
      <w:rPr>
        <w:rFonts w:ascii="Symbol" w:hAnsi="Symbol" w:hint="default"/>
      </w:rPr>
    </w:lvl>
    <w:lvl w:ilvl="7">
      <w:start w:val="1"/>
      <w:numFmt w:val="bullet"/>
      <w:lvlText w:val="o"/>
      <w:lvlJc w:val="left"/>
      <w:pPr>
        <w:ind w:left="2952" w:hanging="144"/>
      </w:pPr>
      <w:rPr>
        <w:rFonts w:ascii="Courier New" w:hAnsi="Courier New" w:cs="Courier New" w:hint="default"/>
      </w:rPr>
    </w:lvl>
    <w:lvl w:ilvl="8">
      <w:start w:val="1"/>
      <w:numFmt w:val="bullet"/>
      <w:lvlText w:val=""/>
      <w:lvlJc w:val="left"/>
      <w:pPr>
        <w:ind w:left="3312" w:hanging="144"/>
      </w:pPr>
      <w:rPr>
        <w:rFonts w:ascii="Wingdings" w:hAnsi="Wingdings" w:hint="default"/>
      </w:rPr>
    </w:lvl>
  </w:abstractNum>
  <w:num w:numId="1">
    <w:abstractNumId w:val="5"/>
  </w:num>
  <w:num w:numId="2">
    <w:abstractNumId w:val="4"/>
  </w:num>
  <w:num w:numId="3">
    <w:abstractNumId w:val="3"/>
  </w:num>
  <w:num w:numId="4">
    <w:abstractNumId w:val="8"/>
  </w:num>
  <w:num w:numId="5">
    <w:abstractNumId w:val="0"/>
  </w:num>
  <w:num w:numId="6">
    <w:abstractNumId w:val="6"/>
  </w:num>
  <w:num w:numId="7">
    <w:abstractNumId w:val="2"/>
  </w:num>
  <w:num w:numId="8">
    <w:abstractNumId w:val="1"/>
  </w:num>
  <w:num w:numId="9">
    <w:abstractNumId w:val="9"/>
    <w:lvlOverride w:ilvl="0">
      <w:lvl w:ilvl="0">
        <w:start w:val="1"/>
        <w:numFmt w:val="bullet"/>
        <w:pStyle w:val="ListParagraph"/>
        <w:lvlText w:val=""/>
        <w:lvlJc w:val="left"/>
        <w:pPr>
          <w:tabs>
            <w:tab w:val="num" w:pos="576"/>
          </w:tabs>
          <w:ind w:left="792" w:hanging="432"/>
        </w:pPr>
        <w:rPr>
          <w:rFonts w:ascii="Wingdings 3" w:hAnsi="Wingdings 3" w:hint="default"/>
          <w:color w:val="17406D"/>
        </w:rPr>
      </w:lvl>
    </w:lvlOverride>
    <w:lvlOverride w:ilvl="1">
      <w:lvl w:ilvl="1">
        <w:start w:val="1"/>
        <w:numFmt w:val="bullet"/>
        <w:pStyle w:val="Bullet2"/>
        <w:lvlText w:val=""/>
        <w:lvlJc w:val="left"/>
        <w:pPr>
          <w:tabs>
            <w:tab w:val="num" w:pos="936"/>
          </w:tabs>
          <w:ind w:left="1152" w:hanging="432"/>
        </w:pPr>
        <w:rPr>
          <w:rFonts w:ascii="Wingdings 2" w:hAnsi="Wingdings 2" w:hint="default"/>
          <w:color w:val="7B7B7B" w:themeColor="accent2" w:themeShade="BF"/>
        </w:rPr>
      </w:lvl>
    </w:lvlOverride>
    <w:lvlOverride w:ilvl="2">
      <w:lvl w:ilvl="2">
        <w:start w:val="1"/>
        <w:numFmt w:val="bullet"/>
        <w:lvlText w:val=""/>
        <w:lvlJc w:val="left"/>
        <w:pPr>
          <w:tabs>
            <w:tab w:val="num" w:pos="1296"/>
          </w:tabs>
          <w:ind w:left="1512" w:hanging="432"/>
        </w:pPr>
        <w:rPr>
          <w:rFonts w:ascii="Wingdings 2" w:hAnsi="Wingdings 2" w:hint="default"/>
          <w:color w:val="8C1227" w:themeColor="accent3"/>
        </w:rPr>
      </w:lvl>
    </w:lvlOverride>
    <w:lvlOverride w:ilvl="3">
      <w:lvl w:ilvl="3">
        <w:start w:val="1"/>
        <w:numFmt w:val="bullet"/>
        <w:lvlText w:val="•"/>
        <w:lvlJc w:val="left"/>
        <w:pPr>
          <w:tabs>
            <w:tab w:val="num" w:pos="1656"/>
          </w:tabs>
          <w:ind w:left="1872" w:hanging="432"/>
        </w:pPr>
        <w:rPr>
          <w:rFonts w:ascii="Calibri" w:hAnsi="Calibri" w:hint="default"/>
          <w:color w:val="0B4367" w:themeColor="text2"/>
        </w:rPr>
      </w:lvl>
    </w:lvlOverride>
    <w:lvlOverride w:ilvl="4">
      <w:lvl w:ilvl="4">
        <w:start w:val="1"/>
        <w:numFmt w:val="bullet"/>
        <w:lvlText w:val="›"/>
        <w:lvlJc w:val="left"/>
        <w:pPr>
          <w:tabs>
            <w:tab w:val="num" w:pos="2016"/>
          </w:tabs>
          <w:ind w:left="2232" w:hanging="432"/>
        </w:pPr>
        <w:rPr>
          <w:rFonts w:ascii="Gill Sans MT" w:hAnsi="Gill Sans MT" w:hint="default"/>
          <w:color w:val="7B7B7B" w:themeColor="accent2" w:themeShade="BF"/>
        </w:rPr>
      </w:lvl>
    </w:lvlOverride>
    <w:lvlOverride w:ilvl="5">
      <w:lvl w:ilvl="5">
        <w:start w:val="1"/>
        <w:numFmt w:val="bullet"/>
        <w:lvlText w:val=""/>
        <w:lvlJc w:val="left"/>
        <w:pPr>
          <w:tabs>
            <w:tab w:val="num" w:pos="2376"/>
          </w:tabs>
          <w:ind w:left="2592" w:hanging="432"/>
        </w:pPr>
        <w:rPr>
          <w:rFonts w:ascii="Wingdings" w:hAnsi="Wingdings" w:hint="default"/>
        </w:rPr>
      </w:lvl>
    </w:lvlOverride>
    <w:lvlOverride w:ilvl="6">
      <w:lvl w:ilvl="6">
        <w:start w:val="1"/>
        <w:numFmt w:val="bullet"/>
        <w:lvlText w:val=""/>
        <w:lvlJc w:val="left"/>
        <w:pPr>
          <w:tabs>
            <w:tab w:val="num" w:pos="2736"/>
          </w:tabs>
          <w:ind w:left="2952" w:hanging="432"/>
        </w:pPr>
        <w:rPr>
          <w:rFonts w:ascii="Symbol" w:hAnsi="Symbol" w:hint="default"/>
        </w:rPr>
      </w:lvl>
    </w:lvlOverride>
    <w:lvlOverride w:ilvl="7">
      <w:lvl w:ilvl="7">
        <w:start w:val="1"/>
        <w:numFmt w:val="bullet"/>
        <w:lvlText w:val="o"/>
        <w:lvlJc w:val="left"/>
        <w:pPr>
          <w:tabs>
            <w:tab w:val="num" w:pos="3096"/>
          </w:tabs>
          <w:ind w:left="3312" w:hanging="432"/>
        </w:pPr>
        <w:rPr>
          <w:rFonts w:ascii="Courier New" w:hAnsi="Courier New" w:cs="Courier New" w:hint="default"/>
        </w:rPr>
      </w:lvl>
    </w:lvlOverride>
    <w:lvlOverride w:ilvl="8">
      <w:lvl w:ilvl="8">
        <w:start w:val="1"/>
        <w:numFmt w:val="bullet"/>
        <w:lvlText w:val=""/>
        <w:lvlJc w:val="left"/>
        <w:pPr>
          <w:tabs>
            <w:tab w:val="num" w:pos="3456"/>
          </w:tabs>
          <w:ind w:left="3672" w:hanging="432"/>
        </w:pPr>
        <w:rPr>
          <w:rFonts w:ascii="Wingdings" w:hAnsi="Wingdings" w:hint="default"/>
        </w:rPr>
      </w:lvl>
    </w:lvlOverride>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stylePaneSortMethod w:val="0000"/>
  <w:defaultTabStop w:val="360"/>
  <w:defaultTableStyle w:val="GPSTable-Light"/>
  <w:characterSpacingControl w:val="doNotCompress"/>
  <w:hdrShapeDefaults>
    <o:shapedefaults v:ext="edit" spidmax="2049"/>
  </w:hdrShapeDefaults>
  <w:footnotePr>
    <w:footnote w:id="-1"/>
    <w:footnote w:id="0"/>
    <w:footnote w:id="1"/>
  </w:footnotePr>
  <w:endnotePr>
    <w:endnote w:id="-1"/>
    <w:endnote w:id="0"/>
    <w:endnote w:id="1"/>
  </w:endnotePr>
  <w:compat>
    <w:noExtraLineSpacing/>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AF2"/>
    <w:rsid w:val="00000A31"/>
    <w:rsid w:val="00001D69"/>
    <w:rsid w:val="0001448D"/>
    <w:rsid w:val="00015D8C"/>
    <w:rsid w:val="0001613B"/>
    <w:rsid w:val="000173FE"/>
    <w:rsid w:val="00020D8C"/>
    <w:rsid w:val="00025E11"/>
    <w:rsid w:val="00026B0B"/>
    <w:rsid w:val="0003207A"/>
    <w:rsid w:val="00032C2E"/>
    <w:rsid w:val="000331A7"/>
    <w:rsid w:val="0004041C"/>
    <w:rsid w:val="000461E3"/>
    <w:rsid w:val="00053959"/>
    <w:rsid w:val="000579EF"/>
    <w:rsid w:val="00062A0F"/>
    <w:rsid w:val="000641EF"/>
    <w:rsid w:val="00065C2B"/>
    <w:rsid w:val="00066CC4"/>
    <w:rsid w:val="00072ABF"/>
    <w:rsid w:val="0007544B"/>
    <w:rsid w:val="000771D0"/>
    <w:rsid w:val="00077AEE"/>
    <w:rsid w:val="00081A28"/>
    <w:rsid w:val="00085754"/>
    <w:rsid w:val="00090664"/>
    <w:rsid w:val="00092453"/>
    <w:rsid w:val="00092653"/>
    <w:rsid w:val="00093509"/>
    <w:rsid w:val="000953A3"/>
    <w:rsid w:val="00096269"/>
    <w:rsid w:val="00097722"/>
    <w:rsid w:val="000A2748"/>
    <w:rsid w:val="000A3FD7"/>
    <w:rsid w:val="000A448C"/>
    <w:rsid w:val="000A4D2B"/>
    <w:rsid w:val="000A7B4A"/>
    <w:rsid w:val="000B2EE3"/>
    <w:rsid w:val="000B3842"/>
    <w:rsid w:val="000B5C54"/>
    <w:rsid w:val="000B6DE6"/>
    <w:rsid w:val="000C582D"/>
    <w:rsid w:val="000C6994"/>
    <w:rsid w:val="000F3C34"/>
    <w:rsid w:val="000F50EE"/>
    <w:rsid w:val="000F589D"/>
    <w:rsid w:val="000F77B4"/>
    <w:rsid w:val="0010100F"/>
    <w:rsid w:val="00101625"/>
    <w:rsid w:val="00105308"/>
    <w:rsid w:val="00107D14"/>
    <w:rsid w:val="00113866"/>
    <w:rsid w:val="00120093"/>
    <w:rsid w:val="00124EDE"/>
    <w:rsid w:val="00127276"/>
    <w:rsid w:val="00130D32"/>
    <w:rsid w:val="001318B1"/>
    <w:rsid w:val="00137BF3"/>
    <w:rsid w:val="001455D1"/>
    <w:rsid w:val="00147227"/>
    <w:rsid w:val="001509B1"/>
    <w:rsid w:val="00151E6D"/>
    <w:rsid w:val="001650EA"/>
    <w:rsid w:val="001667CC"/>
    <w:rsid w:val="00167857"/>
    <w:rsid w:val="00172408"/>
    <w:rsid w:val="00173412"/>
    <w:rsid w:val="0017471F"/>
    <w:rsid w:val="0018055B"/>
    <w:rsid w:val="00183144"/>
    <w:rsid w:val="001848C8"/>
    <w:rsid w:val="00185A1F"/>
    <w:rsid w:val="001867A8"/>
    <w:rsid w:val="0018691E"/>
    <w:rsid w:val="00186A99"/>
    <w:rsid w:val="00190D36"/>
    <w:rsid w:val="00190DDB"/>
    <w:rsid w:val="00193EA6"/>
    <w:rsid w:val="00194950"/>
    <w:rsid w:val="001973A2"/>
    <w:rsid w:val="001A3FC0"/>
    <w:rsid w:val="001A731E"/>
    <w:rsid w:val="001B2B11"/>
    <w:rsid w:val="001B43EA"/>
    <w:rsid w:val="001C11F5"/>
    <w:rsid w:val="001D6FC9"/>
    <w:rsid w:val="001E5447"/>
    <w:rsid w:val="001E61F5"/>
    <w:rsid w:val="001F7525"/>
    <w:rsid w:val="0020202B"/>
    <w:rsid w:val="00204470"/>
    <w:rsid w:val="00204670"/>
    <w:rsid w:val="00210E2D"/>
    <w:rsid w:val="00212B14"/>
    <w:rsid w:val="00215F45"/>
    <w:rsid w:val="002241E8"/>
    <w:rsid w:val="00224927"/>
    <w:rsid w:val="00226538"/>
    <w:rsid w:val="00227A5B"/>
    <w:rsid w:val="00227FE3"/>
    <w:rsid w:val="00235EC8"/>
    <w:rsid w:val="002367B7"/>
    <w:rsid w:val="00240618"/>
    <w:rsid w:val="002425D9"/>
    <w:rsid w:val="00243DE7"/>
    <w:rsid w:val="00253691"/>
    <w:rsid w:val="00255747"/>
    <w:rsid w:val="002601A7"/>
    <w:rsid w:val="00261812"/>
    <w:rsid w:val="00264425"/>
    <w:rsid w:val="00272E0F"/>
    <w:rsid w:val="002761CB"/>
    <w:rsid w:val="00276E02"/>
    <w:rsid w:val="00280D1E"/>
    <w:rsid w:val="002810C0"/>
    <w:rsid w:val="00282385"/>
    <w:rsid w:val="00283A18"/>
    <w:rsid w:val="002856A3"/>
    <w:rsid w:val="00286493"/>
    <w:rsid w:val="002919C2"/>
    <w:rsid w:val="002A36A2"/>
    <w:rsid w:val="002A4FA5"/>
    <w:rsid w:val="002A6130"/>
    <w:rsid w:val="002A7D3D"/>
    <w:rsid w:val="002B0E42"/>
    <w:rsid w:val="002B3608"/>
    <w:rsid w:val="002B4520"/>
    <w:rsid w:val="002B493D"/>
    <w:rsid w:val="002B4D4F"/>
    <w:rsid w:val="002B58EC"/>
    <w:rsid w:val="002C0D1A"/>
    <w:rsid w:val="002C2BE7"/>
    <w:rsid w:val="002C3C2F"/>
    <w:rsid w:val="002C4FAC"/>
    <w:rsid w:val="002C6999"/>
    <w:rsid w:val="002D2A3D"/>
    <w:rsid w:val="002D4649"/>
    <w:rsid w:val="002E4094"/>
    <w:rsid w:val="002F2D59"/>
    <w:rsid w:val="002F36C4"/>
    <w:rsid w:val="002F6CC2"/>
    <w:rsid w:val="002F7DEF"/>
    <w:rsid w:val="003047DA"/>
    <w:rsid w:val="003128BF"/>
    <w:rsid w:val="00312A73"/>
    <w:rsid w:val="00340643"/>
    <w:rsid w:val="003439D1"/>
    <w:rsid w:val="0034596A"/>
    <w:rsid w:val="00345DD0"/>
    <w:rsid w:val="003502E6"/>
    <w:rsid w:val="00353DED"/>
    <w:rsid w:val="00354BD2"/>
    <w:rsid w:val="00357ED6"/>
    <w:rsid w:val="003605C3"/>
    <w:rsid w:val="0037216F"/>
    <w:rsid w:val="00376512"/>
    <w:rsid w:val="00376632"/>
    <w:rsid w:val="00376A40"/>
    <w:rsid w:val="003819E0"/>
    <w:rsid w:val="003876BF"/>
    <w:rsid w:val="00391F05"/>
    <w:rsid w:val="003A0844"/>
    <w:rsid w:val="003A11FF"/>
    <w:rsid w:val="003A13DD"/>
    <w:rsid w:val="003A7B50"/>
    <w:rsid w:val="003B7CCF"/>
    <w:rsid w:val="003C07B5"/>
    <w:rsid w:val="003C31B0"/>
    <w:rsid w:val="003C3202"/>
    <w:rsid w:val="003C5CC2"/>
    <w:rsid w:val="003C6D5D"/>
    <w:rsid w:val="003D3AA8"/>
    <w:rsid w:val="003F0914"/>
    <w:rsid w:val="003F0C19"/>
    <w:rsid w:val="003F2FE1"/>
    <w:rsid w:val="003F3727"/>
    <w:rsid w:val="00401E85"/>
    <w:rsid w:val="00405BB2"/>
    <w:rsid w:val="00407B70"/>
    <w:rsid w:val="004124B4"/>
    <w:rsid w:val="00414443"/>
    <w:rsid w:val="00416501"/>
    <w:rsid w:val="004209B4"/>
    <w:rsid w:val="00421277"/>
    <w:rsid w:val="004272C3"/>
    <w:rsid w:val="00430119"/>
    <w:rsid w:val="0043272F"/>
    <w:rsid w:val="004332FC"/>
    <w:rsid w:val="00435E9D"/>
    <w:rsid w:val="00436E94"/>
    <w:rsid w:val="0044214E"/>
    <w:rsid w:val="00443DBB"/>
    <w:rsid w:val="00446DC0"/>
    <w:rsid w:val="00452639"/>
    <w:rsid w:val="004538EE"/>
    <w:rsid w:val="00454E3A"/>
    <w:rsid w:val="004568A0"/>
    <w:rsid w:val="00464C03"/>
    <w:rsid w:val="00473B17"/>
    <w:rsid w:val="004810C9"/>
    <w:rsid w:val="004849F6"/>
    <w:rsid w:val="0049131E"/>
    <w:rsid w:val="004A33ED"/>
    <w:rsid w:val="004A625D"/>
    <w:rsid w:val="004B3DE9"/>
    <w:rsid w:val="004B437B"/>
    <w:rsid w:val="004C6451"/>
    <w:rsid w:val="004C69A7"/>
    <w:rsid w:val="004D1235"/>
    <w:rsid w:val="004D3796"/>
    <w:rsid w:val="004D64F7"/>
    <w:rsid w:val="004E26CD"/>
    <w:rsid w:val="004E5A34"/>
    <w:rsid w:val="004E5C3D"/>
    <w:rsid w:val="004F1C60"/>
    <w:rsid w:val="004F45F8"/>
    <w:rsid w:val="0051451E"/>
    <w:rsid w:val="00517D25"/>
    <w:rsid w:val="0052185A"/>
    <w:rsid w:val="00524006"/>
    <w:rsid w:val="00524031"/>
    <w:rsid w:val="00536C7A"/>
    <w:rsid w:val="00541336"/>
    <w:rsid w:val="00544260"/>
    <w:rsid w:val="0056564A"/>
    <w:rsid w:val="00565E47"/>
    <w:rsid w:val="00573796"/>
    <w:rsid w:val="00573C35"/>
    <w:rsid w:val="0057794A"/>
    <w:rsid w:val="0058207B"/>
    <w:rsid w:val="00584C65"/>
    <w:rsid w:val="00585894"/>
    <w:rsid w:val="00585EAB"/>
    <w:rsid w:val="00590DB6"/>
    <w:rsid w:val="00591064"/>
    <w:rsid w:val="00592637"/>
    <w:rsid w:val="0059276F"/>
    <w:rsid w:val="00597DA4"/>
    <w:rsid w:val="005A21CF"/>
    <w:rsid w:val="005A72A8"/>
    <w:rsid w:val="005B406E"/>
    <w:rsid w:val="005B5F98"/>
    <w:rsid w:val="005B5FD6"/>
    <w:rsid w:val="005B7716"/>
    <w:rsid w:val="005C09D8"/>
    <w:rsid w:val="005C1650"/>
    <w:rsid w:val="005C3B38"/>
    <w:rsid w:val="005C7F6C"/>
    <w:rsid w:val="005D1091"/>
    <w:rsid w:val="005E5742"/>
    <w:rsid w:val="005E5E01"/>
    <w:rsid w:val="005E6748"/>
    <w:rsid w:val="005F0251"/>
    <w:rsid w:val="005F6AFD"/>
    <w:rsid w:val="005F6DA5"/>
    <w:rsid w:val="00600E5A"/>
    <w:rsid w:val="0060345B"/>
    <w:rsid w:val="00605B2B"/>
    <w:rsid w:val="00606C4C"/>
    <w:rsid w:val="0061003B"/>
    <w:rsid w:val="006150C5"/>
    <w:rsid w:val="0061649C"/>
    <w:rsid w:val="0062465D"/>
    <w:rsid w:val="0063005C"/>
    <w:rsid w:val="006301AE"/>
    <w:rsid w:val="00633417"/>
    <w:rsid w:val="006339AA"/>
    <w:rsid w:val="00635A5C"/>
    <w:rsid w:val="006375AA"/>
    <w:rsid w:val="00644C56"/>
    <w:rsid w:val="00651AC6"/>
    <w:rsid w:val="006534E0"/>
    <w:rsid w:val="00654686"/>
    <w:rsid w:val="006637A8"/>
    <w:rsid w:val="006656B3"/>
    <w:rsid w:val="00665772"/>
    <w:rsid w:val="006660B5"/>
    <w:rsid w:val="00672023"/>
    <w:rsid w:val="0067565B"/>
    <w:rsid w:val="00675A21"/>
    <w:rsid w:val="00680A42"/>
    <w:rsid w:val="00681BF5"/>
    <w:rsid w:val="006852E0"/>
    <w:rsid w:val="00686D22"/>
    <w:rsid w:val="0069554A"/>
    <w:rsid w:val="00697784"/>
    <w:rsid w:val="006A0B76"/>
    <w:rsid w:val="006A2BBB"/>
    <w:rsid w:val="006A3AEC"/>
    <w:rsid w:val="006A55D9"/>
    <w:rsid w:val="006A78D0"/>
    <w:rsid w:val="006B1B5F"/>
    <w:rsid w:val="006B28C7"/>
    <w:rsid w:val="006B32BB"/>
    <w:rsid w:val="006C120D"/>
    <w:rsid w:val="006C4BF7"/>
    <w:rsid w:val="006C4EB4"/>
    <w:rsid w:val="006E1396"/>
    <w:rsid w:val="006F14BD"/>
    <w:rsid w:val="006F6FF8"/>
    <w:rsid w:val="006F7F77"/>
    <w:rsid w:val="0070302A"/>
    <w:rsid w:val="00710F87"/>
    <w:rsid w:val="00712089"/>
    <w:rsid w:val="00712B0F"/>
    <w:rsid w:val="007130EB"/>
    <w:rsid w:val="007242E8"/>
    <w:rsid w:val="007306EA"/>
    <w:rsid w:val="00731526"/>
    <w:rsid w:val="00731850"/>
    <w:rsid w:val="007377B7"/>
    <w:rsid w:val="00741573"/>
    <w:rsid w:val="00742125"/>
    <w:rsid w:val="007453EE"/>
    <w:rsid w:val="00754FFF"/>
    <w:rsid w:val="00755271"/>
    <w:rsid w:val="007553E9"/>
    <w:rsid w:val="00762DDB"/>
    <w:rsid w:val="00765CE9"/>
    <w:rsid w:val="00767D3D"/>
    <w:rsid w:val="00775B8E"/>
    <w:rsid w:val="007762ED"/>
    <w:rsid w:val="007770CC"/>
    <w:rsid w:val="00777558"/>
    <w:rsid w:val="007800D4"/>
    <w:rsid w:val="0078246D"/>
    <w:rsid w:val="00782548"/>
    <w:rsid w:val="00784227"/>
    <w:rsid w:val="00786B4F"/>
    <w:rsid w:val="00793776"/>
    <w:rsid w:val="0079521F"/>
    <w:rsid w:val="007A36AF"/>
    <w:rsid w:val="007B0468"/>
    <w:rsid w:val="007B19F9"/>
    <w:rsid w:val="007B3DDE"/>
    <w:rsid w:val="007C0AD8"/>
    <w:rsid w:val="007C726C"/>
    <w:rsid w:val="007D06C9"/>
    <w:rsid w:val="007D2F59"/>
    <w:rsid w:val="007D59BA"/>
    <w:rsid w:val="007E5B93"/>
    <w:rsid w:val="007E72FE"/>
    <w:rsid w:val="007F1305"/>
    <w:rsid w:val="007F7978"/>
    <w:rsid w:val="008014C2"/>
    <w:rsid w:val="00805414"/>
    <w:rsid w:val="00807E25"/>
    <w:rsid w:val="00812640"/>
    <w:rsid w:val="00820903"/>
    <w:rsid w:val="00821762"/>
    <w:rsid w:val="00830DD9"/>
    <w:rsid w:val="0083132A"/>
    <w:rsid w:val="008342E1"/>
    <w:rsid w:val="0084006E"/>
    <w:rsid w:val="00840265"/>
    <w:rsid w:val="00842734"/>
    <w:rsid w:val="00842909"/>
    <w:rsid w:val="00854AD3"/>
    <w:rsid w:val="008550DB"/>
    <w:rsid w:val="00860BCD"/>
    <w:rsid w:val="00861E34"/>
    <w:rsid w:val="00874D44"/>
    <w:rsid w:val="00875779"/>
    <w:rsid w:val="00875AA3"/>
    <w:rsid w:val="00875FE5"/>
    <w:rsid w:val="00883041"/>
    <w:rsid w:val="00885242"/>
    <w:rsid w:val="00885A5E"/>
    <w:rsid w:val="00886AA1"/>
    <w:rsid w:val="008915CB"/>
    <w:rsid w:val="008928D7"/>
    <w:rsid w:val="00895FC1"/>
    <w:rsid w:val="008A263E"/>
    <w:rsid w:val="008A3220"/>
    <w:rsid w:val="008A411F"/>
    <w:rsid w:val="008A49F4"/>
    <w:rsid w:val="008A64BE"/>
    <w:rsid w:val="008A6E1F"/>
    <w:rsid w:val="008B79CE"/>
    <w:rsid w:val="008C0951"/>
    <w:rsid w:val="008C2577"/>
    <w:rsid w:val="008C61D4"/>
    <w:rsid w:val="008D180B"/>
    <w:rsid w:val="008D1EA1"/>
    <w:rsid w:val="008D2C28"/>
    <w:rsid w:val="008D3A18"/>
    <w:rsid w:val="008E10DB"/>
    <w:rsid w:val="008E2E7F"/>
    <w:rsid w:val="008E3180"/>
    <w:rsid w:val="008E340B"/>
    <w:rsid w:val="008E4A29"/>
    <w:rsid w:val="008F1424"/>
    <w:rsid w:val="008F3688"/>
    <w:rsid w:val="008F4605"/>
    <w:rsid w:val="008F7A65"/>
    <w:rsid w:val="009023B4"/>
    <w:rsid w:val="009029EA"/>
    <w:rsid w:val="0090791E"/>
    <w:rsid w:val="00920917"/>
    <w:rsid w:val="0093121D"/>
    <w:rsid w:val="0094732E"/>
    <w:rsid w:val="009529CC"/>
    <w:rsid w:val="009531FF"/>
    <w:rsid w:val="00957E49"/>
    <w:rsid w:val="009623EC"/>
    <w:rsid w:val="00967237"/>
    <w:rsid w:val="00970EAE"/>
    <w:rsid w:val="00970F16"/>
    <w:rsid w:val="009760E7"/>
    <w:rsid w:val="00982C13"/>
    <w:rsid w:val="00983C41"/>
    <w:rsid w:val="00984F87"/>
    <w:rsid w:val="00994B55"/>
    <w:rsid w:val="0099527B"/>
    <w:rsid w:val="0099571E"/>
    <w:rsid w:val="009A05A9"/>
    <w:rsid w:val="009A55B8"/>
    <w:rsid w:val="009A67D4"/>
    <w:rsid w:val="009B7F5A"/>
    <w:rsid w:val="009C2174"/>
    <w:rsid w:val="009C4316"/>
    <w:rsid w:val="009C64C9"/>
    <w:rsid w:val="009C79D9"/>
    <w:rsid w:val="009C7B1B"/>
    <w:rsid w:val="009D05D0"/>
    <w:rsid w:val="009D7D20"/>
    <w:rsid w:val="009E33F6"/>
    <w:rsid w:val="009F226C"/>
    <w:rsid w:val="009F3F96"/>
    <w:rsid w:val="00A005A6"/>
    <w:rsid w:val="00A0560D"/>
    <w:rsid w:val="00A059B5"/>
    <w:rsid w:val="00A10019"/>
    <w:rsid w:val="00A13B6E"/>
    <w:rsid w:val="00A16569"/>
    <w:rsid w:val="00A26B5D"/>
    <w:rsid w:val="00A40C11"/>
    <w:rsid w:val="00A421ED"/>
    <w:rsid w:val="00A56CDC"/>
    <w:rsid w:val="00A63234"/>
    <w:rsid w:val="00A675B9"/>
    <w:rsid w:val="00A700F9"/>
    <w:rsid w:val="00A7245D"/>
    <w:rsid w:val="00A755E5"/>
    <w:rsid w:val="00A77B5E"/>
    <w:rsid w:val="00A832E9"/>
    <w:rsid w:val="00A90282"/>
    <w:rsid w:val="00A94077"/>
    <w:rsid w:val="00A956CA"/>
    <w:rsid w:val="00AA098C"/>
    <w:rsid w:val="00AA272C"/>
    <w:rsid w:val="00AA3071"/>
    <w:rsid w:val="00AA5F74"/>
    <w:rsid w:val="00AA6771"/>
    <w:rsid w:val="00AB035E"/>
    <w:rsid w:val="00AB0FB6"/>
    <w:rsid w:val="00AB1106"/>
    <w:rsid w:val="00AB150E"/>
    <w:rsid w:val="00AB1E7E"/>
    <w:rsid w:val="00AB3BA5"/>
    <w:rsid w:val="00AB3EEE"/>
    <w:rsid w:val="00AC6B86"/>
    <w:rsid w:val="00AC790F"/>
    <w:rsid w:val="00AC7D44"/>
    <w:rsid w:val="00AD26A4"/>
    <w:rsid w:val="00AD670D"/>
    <w:rsid w:val="00AD70E5"/>
    <w:rsid w:val="00AD7342"/>
    <w:rsid w:val="00AE3779"/>
    <w:rsid w:val="00AF0EA2"/>
    <w:rsid w:val="00AF1EE4"/>
    <w:rsid w:val="00AF2381"/>
    <w:rsid w:val="00AF5FAF"/>
    <w:rsid w:val="00B026B4"/>
    <w:rsid w:val="00B10D08"/>
    <w:rsid w:val="00B12474"/>
    <w:rsid w:val="00B17637"/>
    <w:rsid w:val="00B23948"/>
    <w:rsid w:val="00B23CE6"/>
    <w:rsid w:val="00B24376"/>
    <w:rsid w:val="00B24418"/>
    <w:rsid w:val="00B26313"/>
    <w:rsid w:val="00B264CF"/>
    <w:rsid w:val="00B2728C"/>
    <w:rsid w:val="00B33287"/>
    <w:rsid w:val="00B344CA"/>
    <w:rsid w:val="00B35BA2"/>
    <w:rsid w:val="00B3722D"/>
    <w:rsid w:val="00B3763B"/>
    <w:rsid w:val="00B43785"/>
    <w:rsid w:val="00B44B42"/>
    <w:rsid w:val="00B45964"/>
    <w:rsid w:val="00B51091"/>
    <w:rsid w:val="00B5551C"/>
    <w:rsid w:val="00B623CB"/>
    <w:rsid w:val="00B63E2E"/>
    <w:rsid w:val="00B659DC"/>
    <w:rsid w:val="00B67043"/>
    <w:rsid w:val="00B726E7"/>
    <w:rsid w:val="00B727FC"/>
    <w:rsid w:val="00B72FED"/>
    <w:rsid w:val="00B7592A"/>
    <w:rsid w:val="00B8353E"/>
    <w:rsid w:val="00B86CA5"/>
    <w:rsid w:val="00B949F0"/>
    <w:rsid w:val="00B94E93"/>
    <w:rsid w:val="00B96588"/>
    <w:rsid w:val="00BA067C"/>
    <w:rsid w:val="00BA6AF6"/>
    <w:rsid w:val="00BB06B9"/>
    <w:rsid w:val="00BB1F03"/>
    <w:rsid w:val="00BB2BC2"/>
    <w:rsid w:val="00BB2E3A"/>
    <w:rsid w:val="00BC026B"/>
    <w:rsid w:val="00BC370D"/>
    <w:rsid w:val="00BC41C0"/>
    <w:rsid w:val="00BC4641"/>
    <w:rsid w:val="00BC53F3"/>
    <w:rsid w:val="00BC5994"/>
    <w:rsid w:val="00BD0F61"/>
    <w:rsid w:val="00BD1254"/>
    <w:rsid w:val="00BD1AA6"/>
    <w:rsid w:val="00BD1AF0"/>
    <w:rsid w:val="00BD217D"/>
    <w:rsid w:val="00BD51D4"/>
    <w:rsid w:val="00BD64FF"/>
    <w:rsid w:val="00BE0251"/>
    <w:rsid w:val="00BF4F6E"/>
    <w:rsid w:val="00BF63E4"/>
    <w:rsid w:val="00C00236"/>
    <w:rsid w:val="00C003CA"/>
    <w:rsid w:val="00C004F9"/>
    <w:rsid w:val="00C043B2"/>
    <w:rsid w:val="00C04F98"/>
    <w:rsid w:val="00C05111"/>
    <w:rsid w:val="00C06F04"/>
    <w:rsid w:val="00C07D6D"/>
    <w:rsid w:val="00C16103"/>
    <w:rsid w:val="00C1620A"/>
    <w:rsid w:val="00C218B7"/>
    <w:rsid w:val="00C23546"/>
    <w:rsid w:val="00C408BE"/>
    <w:rsid w:val="00C563FB"/>
    <w:rsid w:val="00C6255E"/>
    <w:rsid w:val="00C66FE6"/>
    <w:rsid w:val="00C70AF2"/>
    <w:rsid w:val="00C77E29"/>
    <w:rsid w:val="00C805C4"/>
    <w:rsid w:val="00C90716"/>
    <w:rsid w:val="00C913AD"/>
    <w:rsid w:val="00C9302C"/>
    <w:rsid w:val="00CA2156"/>
    <w:rsid w:val="00CA3E80"/>
    <w:rsid w:val="00CA6D86"/>
    <w:rsid w:val="00CA7BE5"/>
    <w:rsid w:val="00CB59FC"/>
    <w:rsid w:val="00CB66E0"/>
    <w:rsid w:val="00CC3196"/>
    <w:rsid w:val="00CC6113"/>
    <w:rsid w:val="00CD7D9C"/>
    <w:rsid w:val="00CE0D2C"/>
    <w:rsid w:val="00CE2629"/>
    <w:rsid w:val="00CE27BA"/>
    <w:rsid w:val="00CF0310"/>
    <w:rsid w:val="00CF0978"/>
    <w:rsid w:val="00CF40CD"/>
    <w:rsid w:val="00D05A02"/>
    <w:rsid w:val="00D07C17"/>
    <w:rsid w:val="00D2507A"/>
    <w:rsid w:val="00D26EA1"/>
    <w:rsid w:val="00D348DB"/>
    <w:rsid w:val="00D372D1"/>
    <w:rsid w:val="00D37BAB"/>
    <w:rsid w:val="00D45E59"/>
    <w:rsid w:val="00D46E80"/>
    <w:rsid w:val="00D47E6E"/>
    <w:rsid w:val="00D50412"/>
    <w:rsid w:val="00D54E2B"/>
    <w:rsid w:val="00D57886"/>
    <w:rsid w:val="00D57B41"/>
    <w:rsid w:val="00D60A8F"/>
    <w:rsid w:val="00D60F80"/>
    <w:rsid w:val="00D627EE"/>
    <w:rsid w:val="00D64800"/>
    <w:rsid w:val="00D65085"/>
    <w:rsid w:val="00D659E3"/>
    <w:rsid w:val="00D67526"/>
    <w:rsid w:val="00D71ED7"/>
    <w:rsid w:val="00D73F8A"/>
    <w:rsid w:val="00D74010"/>
    <w:rsid w:val="00D76863"/>
    <w:rsid w:val="00D925C6"/>
    <w:rsid w:val="00D9632F"/>
    <w:rsid w:val="00D97E31"/>
    <w:rsid w:val="00DA3694"/>
    <w:rsid w:val="00DB1CB3"/>
    <w:rsid w:val="00DB2866"/>
    <w:rsid w:val="00DB4093"/>
    <w:rsid w:val="00DB6966"/>
    <w:rsid w:val="00DC3574"/>
    <w:rsid w:val="00DC3E27"/>
    <w:rsid w:val="00DC5ECB"/>
    <w:rsid w:val="00DC664C"/>
    <w:rsid w:val="00DE4630"/>
    <w:rsid w:val="00DE6327"/>
    <w:rsid w:val="00DE7F9E"/>
    <w:rsid w:val="00DF0954"/>
    <w:rsid w:val="00DF1C3B"/>
    <w:rsid w:val="00DF33A7"/>
    <w:rsid w:val="00DF4AB2"/>
    <w:rsid w:val="00DF563E"/>
    <w:rsid w:val="00E00E65"/>
    <w:rsid w:val="00E02DA7"/>
    <w:rsid w:val="00E07F53"/>
    <w:rsid w:val="00E12AF3"/>
    <w:rsid w:val="00E13335"/>
    <w:rsid w:val="00E13CD6"/>
    <w:rsid w:val="00E16FA1"/>
    <w:rsid w:val="00E17988"/>
    <w:rsid w:val="00E20843"/>
    <w:rsid w:val="00E210CA"/>
    <w:rsid w:val="00E21D09"/>
    <w:rsid w:val="00E21DF7"/>
    <w:rsid w:val="00E2580A"/>
    <w:rsid w:val="00E26567"/>
    <w:rsid w:val="00E319AC"/>
    <w:rsid w:val="00E31A7E"/>
    <w:rsid w:val="00E3271C"/>
    <w:rsid w:val="00E34170"/>
    <w:rsid w:val="00E35B35"/>
    <w:rsid w:val="00E36081"/>
    <w:rsid w:val="00E4079D"/>
    <w:rsid w:val="00E41C8A"/>
    <w:rsid w:val="00E45173"/>
    <w:rsid w:val="00E45624"/>
    <w:rsid w:val="00E46D5E"/>
    <w:rsid w:val="00E46FF6"/>
    <w:rsid w:val="00E6043B"/>
    <w:rsid w:val="00E61E52"/>
    <w:rsid w:val="00E63F2C"/>
    <w:rsid w:val="00E66C53"/>
    <w:rsid w:val="00E73FE7"/>
    <w:rsid w:val="00E741B6"/>
    <w:rsid w:val="00E80844"/>
    <w:rsid w:val="00E82B94"/>
    <w:rsid w:val="00E86703"/>
    <w:rsid w:val="00E901C5"/>
    <w:rsid w:val="00EA0623"/>
    <w:rsid w:val="00EA09AB"/>
    <w:rsid w:val="00EA3363"/>
    <w:rsid w:val="00EB74AA"/>
    <w:rsid w:val="00EB7DA1"/>
    <w:rsid w:val="00ED1D97"/>
    <w:rsid w:val="00ED63E8"/>
    <w:rsid w:val="00ED725D"/>
    <w:rsid w:val="00EE517F"/>
    <w:rsid w:val="00EE6B23"/>
    <w:rsid w:val="00EF1D54"/>
    <w:rsid w:val="00EF22BB"/>
    <w:rsid w:val="00F11807"/>
    <w:rsid w:val="00F12ED0"/>
    <w:rsid w:val="00F22D17"/>
    <w:rsid w:val="00F230A3"/>
    <w:rsid w:val="00F236B4"/>
    <w:rsid w:val="00F318AA"/>
    <w:rsid w:val="00F41DE0"/>
    <w:rsid w:val="00F4489B"/>
    <w:rsid w:val="00F44F32"/>
    <w:rsid w:val="00F47CC6"/>
    <w:rsid w:val="00F56694"/>
    <w:rsid w:val="00F6406B"/>
    <w:rsid w:val="00F641A1"/>
    <w:rsid w:val="00F64644"/>
    <w:rsid w:val="00F720B6"/>
    <w:rsid w:val="00F72814"/>
    <w:rsid w:val="00F749A1"/>
    <w:rsid w:val="00F75E36"/>
    <w:rsid w:val="00F77896"/>
    <w:rsid w:val="00F83A09"/>
    <w:rsid w:val="00F90F25"/>
    <w:rsid w:val="00F91DB9"/>
    <w:rsid w:val="00FA13F7"/>
    <w:rsid w:val="00FA17DA"/>
    <w:rsid w:val="00FA2EA2"/>
    <w:rsid w:val="00FA3029"/>
    <w:rsid w:val="00FA6925"/>
    <w:rsid w:val="00FB2C8D"/>
    <w:rsid w:val="00FD3F31"/>
    <w:rsid w:val="00FD5E94"/>
    <w:rsid w:val="00FD63C6"/>
    <w:rsid w:val="00FD6B01"/>
    <w:rsid w:val="00FD6FBF"/>
    <w:rsid w:val="00FE0114"/>
    <w:rsid w:val="00FE180B"/>
    <w:rsid w:val="00FE68D8"/>
    <w:rsid w:val="00FE766B"/>
    <w:rsid w:val="00FE77FE"/>
    <w:rsid w:val="00FF0220"/>
    <w:rsid w:val="00FF1248"/>
    <w:rsid w:val="00FF1C53"/>
    <w:rsid w:val="00FF24F8"/>
    <w:rsid w:val="00FF2EE6"/>
    <w:rsid w:val="00FF4590"/>
    <w:rsid w:val="00FF6F76"/>
    <w:rsid w:val="170754BB"/>
    <w:rsid w:val="483006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8876C1"/>
  <w14:defaultImageDpi w14:val="330"/>
  <w15:chartTrackingRefBased/>
  <w15:docId w15:val="{DBAB402E-D2E6-4081-B925-E87CB7FD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lsdException w:name="heading 2" w:semiHidden="1" w:uiPriority="2" w:unhideWhenUsed="1" w:qFormat="1"/>
    <w:lsdException w:name="heading 3" w:uiPriority="2" w:qFormat="1"/>
    <w:lsdException w:name="heading 4" w:semiHidden="1" w:uiPriority="19" w:unhideWhenUsed="1" w:qFormat="1"/>
    <w:lsdException w:name="heading 5" w:semiHidden="1" w:uiPriority="19" w:unhideWhenUsed="1" w:qFormat="1"/>
    <w:lsdException w:name="heading 6" w:semiHidden="1" w:uiPriority="19" w:unhideWhenUsed="1"/>
    <w:lsdException w:name="heading 7" w:semiHidden="1" w:uiPriority="19" w:unhideWhenUsed="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6"/>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F04"/>
    <w:pPr>
      <w:spacing w:before="120" w:after="120"/>
    </w:pPr>
    <w:rPr>
      <w:sz w:val="24"/>
      <w:szCs w:val="28"/>
    </w:rPr>
  </w:style>
  <w:style w:type="paragraph" w:styleId="Heading1">
    <w:name w:val="heading 1"/>
    <w:basedOn w:val="Normal"/>
    <w:next w:val="Normal"/>
    <w:link w:val="Heading1Char"/>
    <w:uiPriority w:val="2"/>
    <w:rsid w:val="00F641A1"/>
    <w:pPr>
      <w:outlineLvl w:val="0"/>
    </w:pPr>
    <w:rPr>
      <w:rFonts w:ascii="Gill Sans MT" w:hAnsi="Gill Sans MT"/>
      <w:caps/>
      <w:noProof/>
      <w:color w:val="0B4367" w:themeColor="accent1"/>
      <w:sz w:val="72"/>
      <w:szCs w:val="36"/>
    </w:rPr>
  </w:style>
  <w:style w:type="paragraph" w:styleId="Heading2">
    <w:name w:val="heading 2"/>
    <w:basedOn w:val="Normal"/>
    <w:next w:val="Normal"/>
    <w:link w:val="Heading2Char"/>
    <w:uiPriority w:val="2"/>
    <w:qFormat/>
    <w:rsid w:val="00147227"/>
    <w:pPr>
      <w:pBdr>
        <w:bottom w:val="single" w:sz="18" w:space="4" w:color="2A5681"/>
      </w:pBdr>
      <w:spacing w:before="240" w:after="240" w:line="240" w:lineRule="auto"/>
      <w:outlineLvl w:val="1"/>
    </w:pPr>
    <w:rPr>
      <w:rFonts w:ascii="Gill Sans MT" w:hAnsi="Gill Sans MT"/>
      <w:color w:val="0B4367" w:themeColor="accent1"/>
      <w:kern w:val="24"/>
      <w:sz w:val="56"/>
      <w14:shadow w14:blurRad="127000" w14:dist="50800" w14:dir="18900000" w14:sx="2000" w14:sy="2000" w14:kx="0" w14:ky="0" w14:algn="ctr">
        <w14:srgbClr w14:val="003A60">
          <w14:alpha w14:val="49810"/>
        </w14:srgbClr>
      </w14:shadow>
    </w:rPr>
  </w:style>
  <w:style w:type="paragraph" w:styleId="Heading3">
    <w:name w:val="heading 3"/>
    <w:basedOn w:val="Heading4"/>
    <w:next w:val="Normal"/>
    <w:link w:val="Heading3Char"/>
    <w:uiPriority w:val="2"/>
    <w:qFormat/>
    <w:rsid w:val="002E4094"/>
    <w:pPr>
      <w:pBdr>
        <w:left w:val="single" w:sz="48" w:space="4" w:color="8C1227" w:themeColor="accent5"/>
        <w:bottom w:val="single" w:sz="2" w:space="3" w:color="8C1227" w:themeColor="accent5"/>
      </w:pBdr>
      <w:spacing w:before="240" w:after="160" w:line="259" w:lineRule="auto"/>
      <w:ind w:left="230" w:right="0"/>
      <w:outlineLvl w:val="2"/>
    </w:pPr>
    <w:rPr>
      <w:color w:val="0B4367" w:themeColor="accent1"/>
      <w:spacing w:val="0"/>
      <w:sz w:val="28"/>
    </w:rPr>
  </w:style>
  <w:style w:type="paragraph" w:styleId="Heading4">
    <w:name w:val="heading 4"/>
    <w:basedOn w:val="Normal"/>
    <w:next w:val="Normal"/>
    <w:link w:val="Heading4Char"/>
    <w:uiPriority w:val="19"/>
    <w:qFormat/>
    <w:rsid w:val="000641EF"/>
    <w:pPr>
      <w:pBdr>
        <w:top w:val="single" w:sz="2" w:space="1" w:color="FFFFFF" w:themeColor="background1"/>
        <w:left w:val="single" w:sz="36" w:space="4" w:color="A5A5A5" w:themeColor="accent2"/>
        <w:bottom w:val="single" w:sz="2" w:space="1" w:color="FFFFFF" w:themeColor="background1"/>
      </w:pBdr>
      <w:spacing w:line="216" w:lineRule="auto"/>
      <w:ind w:left="432" w:right="1440"/>
      <w:outlineLvl w:val="3"/>
    </w:pPr>
    <w:rPr>
      <w:rFonts w:ascii="Gill Sans MT" w:hAnsi="Gill Sans MT"/>
      <w:b/>
      <w:color w:val="17406D"/>
      <w:spacing w:val="6"/>
      <w:sz w:val="25"/>
    </w:rPr>
  </w:style>
  <w:style w:type="paragraph" w:styleId="Heading5">
    <w:name w:val="heading 5"/>
    <w:basedOn w:val="Normal"/>
    <w:next w:val="Normal"/>
    <w:link w:val="Heading5Char"/>
    <w:uiPriority w:val="19"/>
    <w:unhideWhenUsed/>
    <w:qFormat/>
    <w:rsid w:val="008E340B"/>
    <w:pPr>
      <w:keepNext/>
      <w:keepLines/>
      <w:spacing w:before="40" w:after="0"/>
      <w:outlineLvl w:val="4"/>
    </w:pPr>
    <w:rPr>
      <w:rFonts w:asciiTheme="majorHAnsi" w:eastAsiaTheme="majorEastAsia" w:hAnsiTheme="majorHAnsi" w:cstheme="majorBidi"/>
      <w:color w:val="08324D" w:themeColor="accent1" w:themeShade="BF"/>
    </w:rPr>
  </w:style>
  <w:style w:type="paragraph" w:styleId="Heading6">
    <w:name w:val="heading 6"/>
    <w:basedOn w:val="Normal"/>
    <w:next w:val="Normal"/>
    <w:link w:val="Heading6Char"/>
    <w:uiPriority w:val="19"/>
    <w:unhideWhenUsed/>
    <w:rsid w:val="008E340B"/>
    <w:pPr>
      <w:keepNext/>
      <w:keepLines/>
      <w:spacing w:before="40" w:after="0"/>
      <w:outlineLvl w:val="5"/>
    </w:pPr>
    <w:rPr>
      <w:rFonts w:asciiTheme="majorHAnsi" w:eastAsiaTheme="majorEastAsia" w:hAnsiTheme="majorHAnsi" w:cstheme="majorBidi"/>
      <w:color w:val="05213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C70AF2"/>
    <w:pPr>
      <w:spacing w:before="100" w:beforeAutospacing="1" w:after="100" w:afterAutospacing="1" w:line="240" w:lineRule="auto"/>
    </w:pPr>
    <w:rPr>
      <w:rFonts w:ascii="Times New Roman" w:eastAsiaTheme="minorEastAsia" w:hAnsi="Times New Roman" w:cs="Times New Roman"/>
      <w:szCs w:val="24"/>
    </w:rPr>
  </w:style>
  <w:style w:type="paragraph" w:styleId="Header">
    <w:name w:val="header"/>
    <w:basedOn w:val="Normal"/>
    <w:link w:val="HeaderChar"/>
    <w:uiPriority w:val="99"/>
    <w:unhideWhenUsed/>
    <w:rsid w:val="00F22D17"/>
    <w:pPr>
      <w:tabs>
        <w:tab w:val="center" w:pos="4680"/>
        <w:tab w:val="right" w:pos="9360"/>
      </w:tabs>
      <w:spacing w:after="0" w:line="288" w:lineRule="auto"/>
    </w:pPr>
  </w:style>
  <w:style w:type="character" w:customStyle="1" w:styleId="HeaderChar">
    <w:name w:val="Header Char"/>
    <w:basedOn w:val="DefaultParagraphFont"/>
    <w:link w:val="Header"/>
    <w:uiPriority w:val="99"/>
    <w:rsid w:val="00F22D17"/>
    <w:rPr>
      <w:sz w:val="21"/>
    </w:rPr>
  </w:style>
  <w:style w:type="paragraph" w:styleId="Footer">
    <w:name w:val="footer"/>
    <w:basedOn w:val="Normal"/>
    <w:link w:val="FooterChar"/>
    <w:uiPriority w:val="99"/>
    <w:unhideWhenUsed/>
    <w:rsid w:val="00C70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950"/>
    <w:rPr>
      <w:sz w:val="21"/>
    </w:rPr>
  </w:style>
  <w:style w:type="character" w:styleId="Strong">
    <w:name w:val="Strong"/>
    <w:basedOn w:val="DefaultParagraphFont"/>
    <w:uiPriority w:val="22"/>
    <w:rsid w:val="00FA17DA"/>
    <w:rPr>
      <w:b/>
      <w:bCs/>
    </w:rPr>
  </w:style>
  <w:style w:type="character" w:styleId="IntenseEmphasis">
    <w:name w:val="Intense Emphasis"/>
    <w:basedOn w:val="DefaultParagraphFont"/>
    <w:uiPriority w:val="21"/>
    <w:rsid w:val="004332FC"/>
    <w:rPr>
      <w:b/>
      <w:color w:val="0B4367" w:themeColor="accent1"/>
    </w:rPr>
  </w:style>
  <w:style w:type="table" w:styleId="TableGrid">
    <w:name w:val="Table Grid"/>
    <w:basedOn w:val="TableNormal"/>
    <w:uiPriority w:val="39"/>
    <w:rsid w:val="00D37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7Colorful-Accent4">
    <w:name w:val="Grid Table 7 Colorful Accent 4"/>
    <w:basedOn w:val="TableNormal"/>
    <w:uiPriority w:val="52"/>
    <w:rsid w:val="00137BF3"/>
    <w:pPr>
      <w:spacing w:after="0" w:line="240" w:lineRule="auto"/>
    </w:pPr>
    <w:rPr>
      <w:color w:val="A1A1A1" w:themeColor="accent4" w:themeShade="BF"/>
    </w:rPr>
    <w:tblPr>
      <w:tblStyleRowBandSize w:val="1"/>
      <w:tblStyleColBandSize w:val="1"/>
      <w:tblBorders>
        <w:top w:val="single" w:sz="4" w:space="0" w:color="E7E7E7" w:themeColor="accent4" w:themeTint="99"/>
        <w:left w:val="single" w:sz="4" w:space="0" w:color="E7E7E7" w:themeColor="accent4" w:themeTint="99"/>
        <w:bottom w:val="single" w:sz="4" w:space="0" w:color="E7E7E7" w:themeColor="accent4" w:themeTint="99"/>
        <w:right w:val="single" w:sz="4" w:space="0" w:color="E7E7E7" w:themeColor="accent4" w:themeTint="99"/>
        <w:insideH w:val="single" w:sz="4" w:space="0" w:color="E7E7E7" w:themeColor="accent4" w:themeTint="99"/>
        <w:insideV w:val="single" w:sz="4" w:space="0" w:color="E7E7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7F7" w:themeFill="accent4" w:themeFillTint="33"/>
      </w:tcPr>
    </w:tblStylePr>
    <w:tblStylePr w:type="band1Horz">
      <w:tblPr/>
      <w:tcPr>
        <w:shd w:val="clear" w:color="auto" w:fill="F7F7F7" w:themeFill="accent4" w:themeFillTint="33"/>
      </w:tcPr>
    </w:tblStylePr>
    <w:tblStylePr w:type="neCell">
      <w:tblPr/>
      <w:tcPr>
        <w:tcBorders>
          <w:bottom w:val="single" w:sz="4" w:space="0" w:color="E7E7E7" w:themeColor="accent4" w:themeTint="99"/>
        </w:tcBorders>
      </w:tcPr>
    </w:tblStylePr>
    <w:tblStylePr w:type="nwCell">
      <w:tblPr/>
      <w:tcPr>
        <w:tcBorders>
          <w:bottom w:val="single" w:sz="4" w:space="0" w:color="E7E7E7" w:themeColor="accent4" w:themeTint="99"/>
        </w:tcBorders>
      </w:tcPr>
    </w:tblStylePr>
    <w:tblStylePr w:type="seCell">
      <w:tblPr/>
      <w:tcPr>
        <w:tcBorders>
          <w:top w:val="single" w:sz="4" w:space="0" w:color="E7E7E7" w:themeColor="accent4" w:themeTint="99"/>
        </w:tcBorders>
      </w:tcPr>
    </w:tblStylePr>
    <w:tblStylePr w:type="swCell">
      <w:tblPr/>
      <w:tcPr>
        <w:tcBorders>
          <w:top w:val="single" w:sz="4" w:space="0" w:color="E7E7E7" w:themeColor="accent4" w:themeTint="99"/>
        </w:tcBorders>
      </w:tcPr>
    </w:tblStylePr>
  </w:style>
  <w:style w:type="table" w:styleId="GridTable3-Accent4">
    <w:name w:val="Grid Table 3 Accent 4"/>
    <w:basedOn w:val="TableNormal"/>
    <w:uiPriority w:val="48"/>
    <w:rsid w:val="00137BF3"/>
    <w:pPr>
      <w:spacing w:after="0" w:line="240" w:lineRule="auto"/>
    </w:pPr>
    <w:tblPr>
      <w:tblStyleRowBandSize w:val="1"/>
      <w:tblStyleColBandSize w:val="1"/>
      <w:tblBorders>
        <w:top w:val="single" w:sz="4" w:space="0" w:color="E7E7E7" w:themeColor="accent4" w:themeTint="99"/>
        <w:left w:val="single" w:sz="4" w:space="0" w:color="E7E7E7" w:themeColor="accent4" w:themeTint="99"/>
        <w:bottom w:val="single" w:sz="4" w:space="0" w:color="E7E7E7" w:themeColor="accent4" w:themeTint="99"/>
        <w:right w:val="single" w:sz="4" w:space="0" w:color="E7E7E7" w:themeColor="accent4" w:themeTint="99"/>
        <w:insideH w:val="single" w:sz="4" w:space="0" w:color="E7E7E7" w:themeColor="accent4" w:themeTint="99"/>
        <w:insideV w:val="single" w:sz="4" w:space="0" w:color="E7E7E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7F7" w:themeFill="accent4" w:themeFillTint="33"/>
      </w:tcPr>
    </w:tblStylePr>
    <w:tblStylePr w:type="band1Horz">
      <w:tblPr/>
      <w:tcPr>
        <w:shd w:val="clear" w:color="auto" w:fill="F7F7F7" w:themeFill="accent4" w:themeFillTint="33"/>
      </w:tcPr>
    </w:tblStylePr>
    <w:tblStylePr w:type="neCell">
      <w:tblPr/>
      <w:tcPr>
        <w:tcBorders>
          <w:bottom w:val="single" w:sz="4" w:space="0" w:color="E7E7E7" w:themeColor="accent4" w:themeTint="99"/>
        </w:tcBorders>
      </w:tcPr>
    </w:tblStylePr>
    <w:tblStylePr w:type="nwCell">
      <w:tblPr/>
      <w:tcPr>
        <w:tcBorders>
          <w:bottom w:val="single" w:sz="4" w:space="0" w:color="E7E7E7" w:themeColor="accent4" w:themeTint="99"/>
        </w:tcBorders>
      </w:tcPr>
    </w:tblStylePr>
    <w:tblStylePr w:type="seCell">
      <w:tblPr/>
      <w:tcPr>
        <w:tcBorders>
          <w:top w:val="single" w:sz="4" w:space="0" w:color="E7E7E7" w:themeColor="accent4" w:themeTint="99"/>
        </w:tcBorders>
      </w:tcPr>
    </w:tblStylePr>
    <w:tblStylePr w:type="swCell">
      <w:tblPr/>
      <w:tcPr>
        <w:tcBorders>
          <w:top w:val="single" w:sz="4" w:space="0" w:color="E7E7E7" w:themeColor="accent4" w:themeTint="99"/>
        </w:tcBorders>
      </w:tcPr>
    </w:tblStylePr>
  </w:style>
  <w:style w:type="paragraph" w:customStyle="1" w:styleId="jabodytext">
    <w:name w:val="ja_bodytext"/>
    <w:basedOn w:val="Normal"/>
    <w:link w:val="jabodytextChar"/>
    <w:uiPriority w:val="29"/>
    <w:semiHidden/>
    <w:rsid w:val="00137BF3"/>
    <w:pPr>
      <w:keepLines/>
      <w:spacing w:line="240" w:lineRule="auto"/>
    </w:pPr>
    <w:rPr>
      <w:rFonts w:ascii="Calibri" w:eastAsia="Times New Roman" w:hAnsi="Calibri" w:cs="Times New Roman"/>
    </w:rPr>
  </w:style>
  <w:style w:type="character" w:customStyle="1" w:styleId="jabodytextChar">
    <w:name w:val="ja_bodytext Char"/>
    <w:link w:val="jabodytext"/>
    <w:uiPriority w:val="29"/>
    <w:semiHidden/>
    <w:rsid w:val="00194950"/>
    <w:rPr>
      <w:rFonts w:ascii="Calibri" w:eastAsia="Times New Roman" w:hAnsi="Calibri" w:cs="Times New Roman"/>
      <w:sz w:val="21"/>
    </w:rPr>
  </w:style>
  <w:style w:type="character" w:styleId="Hyperlink">
    <w:name w:val="Hyperlink"/>
    <w:basedOn w:val="DefaultParagraphFont"/>
    <w:uiPriority w:val="99"/>
    <w:unhideWhenUsed/>
    <w:rsid w:val="00842734"/>
    <w:rPr>
      <w:color w:val="680D1C" w:themeColor="accent5" w:themeShade="BF"/>
      <w:u w:val="single"/>
    </w:rPr>
  </w:style>
  <w:style w:type="character" w:customStyle="1" w:styleId="UnresolvedMention1">
    <w:name w:val="Unresolved Mention1"/>
    <w:basedOn w:val="DefaultParagraphFont"/>
    <w:uiPriority w:val="99"/>
    <w:semiHidden/>
    <w:unhideWhenUsed/>
    <w:rsid w:val="00137BF3"/>
    <w:rPr>
      <w:color w:val="808080"/>
      <w:shd w:val="clear" w:color="auto" w:fill="E6E6E6"/>
    </w:rPr>
  </w:style>
  <w:style w:type="character" w:customStyle="1" w:styleId="Heading2Char">
    <w:name w:val="Heading 2 Char"/>
    <w:basedOn w:val="DefaultParagraphFont"/>
    <w:link w:val="Heading2"/>
    <w:uiPriority w:val="2"/>
    <w:rsid w:val="00147227"/>
    <w:rPr>
      <w:rFonts w:ascii="Gill Sans MT" w:hAnsi="Gill Sans MT"/>
      <w:color w:val="0B4367" w:themeColor="accent1"/>
      <w:kern w:val="24"/>
      <w:sz w:val="56"/>
      <w14:shadow w14:blurRad="127000" w14:dist="50800" w14:dir="18900000" w14:sx="2000" w14:sy="2000" w14:kx="0" w14:ky="0" w14:algn="ctr">
        <w14:srgbClr w14:val="003A60">
          <w14:alpha w14:val="49810"/>
        </w14:srgbClr>
      </w14:shadow>
    </w:rPr>
  </w:style>
  <w:style w:type="character" w:customStyle="1" w:styleId="Heading1Char">
    <w:name w:val="Heading 1 Char"/>
    <w:basedOn w:val="DefaultParagraphFont"/>
    <w:link w:val="Heading1"/>
    <w:uiPriority w:val="2"/>
    <w:rsid w:val="00F641A1"/>
    <w:rPr>
      <w:rFonts w:ascii="Gill Sans MT" w:hAnsi="Gill Sans MT"/>
      <w:caps/>
      <w:noProof/>
      <w:color w:val="0B4367" w:themeColor="accent1"/>
      <w:sz w:val="72"/>
      <w:szCs w:val="36"/>
    </w:rPr>
  </w:style>
  <w:style w:type="paragraph" w:styleId="ListParagraph">
    <w:name w:val="List Paragraph"/>
    <w:basedOn w:val="Normal"/>
    <w:link w:val="ListParagraphChar"/>
    <w:uiPriority w:val="1"/>
    <w:qFormat/>
    <w:rsid w:val="00BB06B9"/>
    <w:pPr>
      <w:numPr>
        <w:numId w:val="9"/>
      </w:numPr>
      <w:tabs>
        <w:tab w:val="clear" w:pos="576"/>
        <w:tab w:val="num" w:pos="720"/>
      </w:tabs>
      <w:ind w:left="720" w:hanging="288"/>
    </w:pPr>
  </w:style>
  <w:style w:type="character" w:customStyle="1" w:styleId="ListParagraphChar">
    <w:name w:val="List Paragraph Char"/>
    <w:basedOn w:val="DefaultParagraphFont"/>
    <w:link w:val="ListParagraph"/>
    <w:uiPriority w:val="1"/>
    <w:rsid w:val="00BB06B9"/>
    <w:rPr>
      <w:sz w:val="24"/>
      <w:szCs w:val="28"/>
    </w:rPr>
  </w:style>
  <w:style w:type="table" w:styleId="PlainTable5">
    <w:name w:val="Plain Table 5"/>
    <w:basedOn w:val="TableNormal"/>
    <w:uiPriority w:val="45"/>
    <w:rsid w:val="0025369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9997"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9997"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9997"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9997"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PSTable-Light">
    <w:name w:val="GPS Table - Light"/>
    <w:basedOn w:val="PlainTable5"/>
    <w:uiPriority w:val="99"/>
    <w:rsid w:val="00AA272C"/>
    <w:pPr>
      <w:jc w:val="center"/>
    </w:pPr>
    <w:tblPr>
      <w:tblCellMar>
        <w:top w:w="101" w:type="dxa"/>
        <w:left w:w="115" w:type="dxa"/>
        <w:bottom w:w="101" w:type="dxa"/>
        <w:right w:w="115" w:type="dxa"/>
      </w:tblCellMar>
    </w:tblPr>
    <w:tcPr>
      <w:vAlign w:val="center"/>
    </w:tcPr>
    <w:tblStylePr w:type="firstRow">
      <w:rPr>
        <w:rFonts w:asciiTheme="majorHAnsi" w:eastAsiaTheme="majorEastAsia" w:hAnsiTheme="majorHAnsi" w:cstheme="majorBidi"/>
        <w:b/>
        <w:i w:val="0"/>
        <w:iCs/>
        <w:color w:val="0B4367" w:themeColor="accent1"/>
        <w:sz w:val="28"/>
      </w:rPr>
      <w:tblPr>
        <w:tblCellMar>
          <w:top w:w="101" w:type="dxa"/>
          <w:left w:w="144" w:type="dxa"/>
          <w:bottom w:w="101" w:type="dxa"/>
          <w:right w:w="144" w:type="dxa"/>
        </w:tblCellMar>
      </w:tblPr>
      <w:tcPr>
        <w:tcBorders>
          <w:bottom w:val="single" w:sz="4" w:space="0" w:color="979997" w:themeColor="text1" w:themeTint="80"/>
        </w:tcBorders>
        <w:shd w:val="clear" w:color="auto" w:fill="FFFFFF" w:themeFill="background1"/>
      </w:tcPr>
    </w:tblStylePr>
    <w:tblStylePr w:type="lastRow">
      <w:rPr>
        <w:rFonts w:asciiTheme="majorHAnsi" w:eastAsiaTheme="majorEastAsia" w:hAnsiTheme="majorHAnsi" w:cstheme="majorBidi"/>
        <w:b/>
        <w:i w:val="0"/>
        <w:iCs/>
        <w:color w:val="A5A5A5" w:themeColor="accent2"/>
        <w:sz w:val="26"/>
      </w:rPr>
      <w:tblPr/>
      <w:tcPr>
        <w:tcBorders>
          <w:top w:val="single" w:sz="4" w:space="0" w:color="979997" w:themeColor="text1" w:themeTint="80"/>
        </w:tcBorders>
        <w:shd w:val="clear" w:color="auto" w:fill="FFFFFF" w:themeFill="background1"/>
      </w:tcPr>
    </w:tblStylePr>
    <w:tblStylePr w:type="firstCol">
      <w:pPr>
        <w:wordWrap/>
        <w:spacing w:beforeLines="0" w:before="0" w:beforeAutospacing="0" w:afterLines="0" w:after="0" w:afterAutospacing="0"/>
        <w:jc w:val="center"/>
      </w:pPr>
      <w:rPr>
        <w:rFonts w:asciiTheme="minorHAnsi" w:eastAsiaTheme="majorEastAsia" w:hAnsiTheme="minorHAnsi" w:cstheme="majorBidi"/>
        <w:b/>
        <w:i w:val="0"/>
        <w:iCs/>
        <w:sz w:val="26"/>
      </w:rPr>
      <w:tblPr>
        <w:jc w:val="center"/>
        <w:tblCellMar>
          <w:top w:w="43" w:type="dxa"/>
          <w:left w:w="115" w:type="dxa"/>
          <w:bottom w:w="43" w:type="dxa"/>
          <w:right w:w="115" w:type="dxa"/>
        </w:tblCellMar>
      </w:tblPr>
      <w:trPr>
        <w:jc w:val="center"/>
      </w:trPr>
      <w:tcPr>
        <w:tcBorders>
          <w:right w:val="single" w:sz="4" w:space="0" w:color="979997" w:themeColor="text1" w:themeTint="80"/>
        </w:tcBorders>
        <w:shd w:val="clear" w:color="auto" w:fill="FFFFFF" w:themeFill="background1"/>
      </w:tcPr>
    </w:tblStylePr>
    <w:tblStylePr w:type="lastCol">
      <w:rPr>
        <w:rFonts w:asciiTheme="majorHAnsi" w:eastAsiaTheme="majorEastAsia" w:hAnsiTheme="majorHAnsi" w:cstheme="majorBidi"/>
        <w:b/>
        <w:i w:val="0"/>
        <w:iCs/>
        <w:sz w:val="26"/>
      </w:rPr>
      <w:tblPr/>
      <w:tcPr>
        <w:tcBorders>
          <w:left w:val="single" w:sz="4" w:space="0" w:color="979997"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E9EAE9" w:themeFill="text1" w:themeFillTint="1A"/>
      </w:tcPr>
    </w:tblStylePr>
    <w:tblStylePr w:type="band2Horz">
      <w:tblPr/>
      <w:tcPr>
        <w:shd w:val="clear" w:color="auto" w:fill="FFFFFF" w:themeFill="backgroun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Spacing">
    <w:name w:val="No Spacing"/>
    <w:link w:val="NoSpacingChar"/>
    <w:uiPriority w:val="1"/>
    <w:rsid w:val="00BE0251"/>
    <w:pPr>
      <w:spacing w:after="0" w:line="240" w:lineRule="auto"/>
    </w:pPr>
    <w:rPr>
      <w:sz w:val="21"/>
    </w:rPr>
  </w:style>
  <w:style w:type="paragraph" w:styleId="BalloonText">
    <w:name w:val="Balloon Text"/>
    <w:basedOn w:val="Normal"/>
    <w:link w:val="BalloonTextChar"/>
    <w:uiPriority w:val="99"/>
    <w:semiHidden/>
    <w:unhideWhenUsed/>
    <w:rsid w:val="00B344C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4CA"/>
    <w:rPr>
      <w:rFonts w:ascii="Segoe UI" w:hAnsi="Segoe UI" w:cs="Segoe UI"/>
      <w:sz w:val="18"/>
      <w:szCs w:val="18"/>
    </w:rPr>
  </w:style>
  <w:style w:type="table" w:customStyle="1" w:styleId="GPSTable-Dark">
    <w:name w:val="GPS Table - Dark"/>
    <w:basedOn w:val="GridTable5Dark-Accent4"/>
    <w:uiPriority w:val="99"/>
    <w:rsid w:val="00CE2629"/>
    <w:pPr>
      <w:jc w:val="center"/>
    </w:pPr>
    <w:tblPr>
      <w:tblBorders>
        <w:top w:val="none" w:sz="0" w:space="0" w:color="auto"/>
        <w:left w:val="single" w:sz="4" w:space="0" w:color="08324D" w:themeColor="accent1" w:themeShade="BF"/>
        <w:bottom w:val="single" w:sz="18" w:space="0" w:color="08324D" w:themeColor="accent1" w:themeShade="BF"/>
        <w:right w:val="single" w:sz="4" w:space="0" w:color="08324D" w:themeColor="accent1" w:themeShade="BF"/>
        <w:insideH w:val="none" w:sz="0" w:space="0" w:color="auto"/>
        <w:insideV w:val="none" w:sz="0" w:space="0" w:color="auto"/>
      </w:tblBorders>
    </w:tblPr>
    <w:tcPr>
      <w:shd w:val="clear" w:color="auto" w:fill="FFFFFF" w:themeFill="background1"/>
      <w:vAlign w:val="center"/>
    </w:tcPr>
    <w:tblStylePr w:type="firstRow">
      <w:pPr>
        <w:wordWrap/>
        <w:spacing w:beforeLines="0" w:before="0" w:beforeAutospacing="0" w:afterLines="0" w:after="0" w:afterAutospacing="0"/>
        <w:jc w:val="center"/>
      </w:pPr>
      <w:rPr>
        <w:rFonts w:ascii="Bahnschrift SemiBold Condensed" w:hAnsi="Bahnschrift SemiBold Condensed"/>
        <w:b/>
        <w:bCs/>
        <w:i w:val="0"/>
        <w:color w:val="FFFFFF" w:themeColor="background1"/>
        <w:spacing w:val="6"/>
      </w:rPr>
      <w:tblPr/>
      <w:tcPr>
        <w:tcBorders>
          <w:top w:val="single" w:sz="24" w:space="0" w:color="450913" w:themeColor="accent5" w:themeShade="80"/>
          <w:left w:val="single" w:sz="8" w:space="0" w:color="450913" w:themeColor="accent5" w:themeShade="80"/>
          <w:bottom w:val="single" w:sz="24" w:space="0" w:color="450913" w:themeColor="accent5" w:themeShade="80"/>
          <w:right w:val="single" w:sz="8" w:space="0" w:color="450913" w:themeColor="accent5" w:themeShade="80"/>
          <w:insideH w:val="nil"/>
          <w:insideV w:val="nil"/>
          <w:tl2br w:val="nil"/>
          <w:tr2bl w:val="nil"/>
        </w:tcBorders>
        <w:shd w:val="clear" w:color="auto" w:fill="680D1C" w:themeFill="accent5" w:themeFillShade="BF"/>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0913" w:themeFill="accent5" w:themeFillShade="80"/>
      </w:tcPr>
    </w:tblStylePr>
    <w:tblStylePr w:type="firstCol">
      <w:rPr>
        <w:b/>
        <w:bCs/>
        <w:color w:val="FFFFFF" w:themeColor="background1"/>
      </w:rPr>
      <w:tblPr/>
      <w:tcPr>
        <w:tcBorders>
          <w:top w:val="single" w:sz="4" w:space="0" w:color="FFFFFF" w:themeColor="background1"/>
          <w:left w:val="single" w:sz="8" w:space="0" w:color="0B4367" w:themeColor="accent1"/>
          <w:bottom w:val="single" w:sz="18" w:space="0" w:color="08324D" w:themeColor="accent1" w:themeShade="BF"/>
          <w:insideV w:val="nil"/>
        </w:tcBorders>
        <w:shd w:val="clear" w:color="auto" w:fill="8C12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1227" w:themeFill="accent5"/>
      </w:tcPr>
    </w:tblStylePr>
    <w:tblStylePr w:type="band1Vert">
      <w:tblPr/>
      <w:tcPr>
        <w:shd w:val="clear" w:color="auto" w:fill="F7C0C9" w:themeFill="accent5" w:themeFillTint="33"/>
      </w:tcPr>
    </w:tblStylePr>
    <w:tblStylePr w:type="band1Horz">
      <w:tblPr/>
      <w:tcPr>
        <w:shd w:val="clear" w:color="auto" w:fill="FFFFFF" w:themeFill="background1"/>
      </w:tcPr>
    </w:tblStylePr>
    <w:tblStylePr w:type="band2Horz">
      <w:tblPr/>
      <w:tcPr>
        <w:shd w:val="clear" w:color="auto" w:fill="F7C0C9" w:themeFill="accent3" w:themeFillTint="33"/>
      </w:tcPr>
    </w:tblStylePr>
  </w:style>
  <w:style w:type="table" w:styleId="GridTable5Dark-Accent4">
    <w:name w:val="Grid Table 5 Dark Accent 4"/>
    <w:basedOn w:val="TableNormal"/>
    <w:uiPriority w:val="50"/>
    <w:rsid w:val="00DF33A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7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D8D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D8D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D8D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D8D8" w:themeFill="accent4"/>
      </w:tcPr>
    </w:tblStylePr>
    <w:tblStylePr w:type="band1Vert">
      <w:tblPr/>
      <w:tcPr>
        <w:shd w:val="clear" w:color="auto" w:fill="EFEFEF" w:themeFill="accent4" w:themeFillTint="66"/>
      </w:tcPr>
    </w:tblStylePr>
    <w:tblStylePr w:type="band1Horz">
      <w:tblPr/>
      <w:tcPr>
        <w:shd w:val="clear" w:color="auto" w:fill="EFEFEF" w:themeFill="accent4" w:themeFillTint="66"/>
      </w:tcPr>
    </w:tblStylePr>
  </w:style>
  <w:style w:type="paragraph" w:styleId="Subtitle">
    <w:name w:val="Subtitle"/>
    <w:basedOn w:val="Normal"/>
    <w:next w:val="Normal"/>
    <w:link w:val="SubtitleChar"/>
    <w:uiPriority w:val="4"/>
    <w:rsid w:val="00EF1D54"/>
    <w:pPr>
      <w:numPr>
        <w:ilvl w:val="1"/>
      </w:numPr>
      <w:pBdr>
        <w:bottom w:val="single" w:sz="18" w:space="15" w:color="BFBFBF" w:themeColor="background1" w:themeShade="BF"/>
      </w:pBdr>
      <w:spacing w:before="240" w:after="600"/>
      <w:ind w:left="720" w:right="720"/>
      <w:jc w:val="both"/>
    </w:pPr>
    <w:rPr>
      <w:rFonts w:eastAsiaTheme="minorEastAsia"/>
      <w:color w:val="646664" w:themeColor="text1" w:themeTint="BF"/>
      <w:spacing w:val="15"/>
      <w:sz w:val="22"/>
    </w:rPr>
  </w:style>
  <w:style w:type="character" w:customStyle="1" w:styleId="NormalWebChar">
    <w:name w:val="Normal (Web) Char"/>
    <w:basedOn w:val="DefaultParagraphFont"/>
    <w:link w:val="NormalWeb"/>
    <w:uiPriority w:val="99"/>
    <w:rsid w:val="00B12474"/>
    <w:rPr>
      <w:rFonts w:ascii="Times New Roman" w:eastAsiaTheme="minorEastAsia" w:hAnsi="Times New Roman" w:cs="Times New Roman"/>
      <w:sz w:val="24"/>
      <w:szCs w:val="24"/>
    </w:rPr>
  </w:style>
  <w:style w:type="character" w:customStyle="1" w:styleId="SubtitleChar">
    <w:name w:val="Subtitle Char"/>
    <w:basedOn w:val="DefaultParagraphFont"/>
    <w:link w:val="Subtitle"/>
    <w:uiPriority w:val="4"/>
    <w:rsid w:val="00EF1D54"/>
    <w:rPr>
      <w:rFonts w:eastAsiaTheme="minorEastAsia"/>
      <w:color w:val="646664" w:themeColor="text1" w:themeTint="BF"/>
      <w:spacing w:val="15"/>
    </w:rPr>
  </w:style>
  <w:style w:type="paragraph" w:customStyle="1" w:styleId="HeaderBlock">
    <w:name w:val="Header Block"/>
    <w:basedOn w:val="NormalWeb"/>
    <w:link w:val="HeaderBlockChar"/>
    <w:uiPriority w:val="9"/>
    <w:rsid w:val="00F22D17"/>
    <w:pPr>
      <w:spacing w:before="0" w:beforeAutospacing="0" w:after="0" w:afterAutospacing="0"/>
      <w:ind w:right="432"/>
      <w:jc w:val="right"/>
    </w:pPr>
    <w:rPr>
      <w:rFonts w:ascii="Rockwell" w:eastAsiaTheme="majorEastAsia" w:hAnsi="Rockwell" w:cstheme="majorBidi"/>
      <w:color w:val="FFFFFF" w:themeColor="background1"/>
      <w:kern w:val="24"/>
      <w:szCs w:val="60"/>
      <w14:shadow w14:blurRad="50800" w14:dist="38100" w14:dir="8100000" w14:sx="100000" w14:sy="100000" w14:kx="0" w14:ky="0" w14:algn="tr">
        <w14:srgbClr w14:val="000000">
          <w14:alpha w14:val="60000"/>
        </w14:srgbClr>
      </w14:shadow>
    </w:rPr>
  </w:style>
  <w:style w:type="character" w:customStyle="1" w:styleId="Header-Primary">
    <w:name w:val="Header - Primary"/>
    <w:uiPriority w:val="24"/>
    <w:rsid w:val="00821762"/>
  </w:style>
  <w:style w:type="character" w:customStyle="1" w:styleId="HeaderBlockChar">
    <w:name w:val="Header Block Char"/>
    <w:basedOn w:val="DefaultParagraphFont"/>
    <w:link w:val="HeaderBlock"/>
    <w:uiPriority w:val="9"/>
    <w:rsid w:val="00194950"/>
    <w:rPr>
      <w:rFonts w:ascii="Rockwell" w:eastAsiaTheme="majorEastAsia" w:hAnsi="Rockwell" w:cstheme="majorBidi"/>
      <w:color w:val="FFFFFF" w:themeColor="background1"/>
      <w:kern w:val="24"/>
      <w:sz w:val="24"/>
      <w:szCs w:val="60"/>
      <w14:shadow w14:blurRad="50800" w14:dist="38100" w14:dir="8100000" w14:sx="100000" w14:sy="100000" w14:kx="0" w14:ky="0" w14:algn="tr">
        <w14:srgbClr w14:val="000000">
          <w14:alpha w14:val="60000"/>
        </w14:srgbClr>
      </w14:shadow>
    </w:rPr>
  </w:style>
  <w:style w:type="character" w:customStyle="1" w:styleId="Header-Secondary">
    <w:name w:val="Header - Secondary"/>
    <w:uiPriority w:val="24"/>
    <w:rsid w:val="00821762"/>
    <w:rPr>
      <w:rFonts w:asciiTheme="minorHAnsi" w:hAnsiTheme="minorHAnsi" w:cstheme="minorHAnsi"/>
      <w:i/>
      <w:color w:val="F7C0C9" w:themeColor="accent5" w:themeTint="33"/>
      <w:spacing w:val="4"/>
      <w:sz w:val="22"/>
    </w:rPr>
  </w:style>
  <w:style w:type="paragraph" w:customStyle="1" w:styleId="spacer">
    <w:name w:val="spacer"/>
    <w:basedOn w:val="NoSpacing"/>
    <w:link w:val="spacerChar"/>
    <w:uiPriority w:val="19"/>
    <w:rsid w:val="00B43785"/>
  </w:style>
  <w:style w:type="character" w:customStyle="1" w:styleId="spacerChar">
    <w:name w:val="spacer Char"/>
    <w:basedOn w:val="HeaderChar"/>
    <w:link w:val="spacer"/>
    <w:uiPriority w:val="19"/>
    <w:rsid w:val="004272C3"/>
    <w:rPr>
      <w:sz w:val="21"/>
    </w:rPr>
  </w:style>
  <w:style w:type="paragraph" w:styleId="TOCHeading">
    <w:name w:val="TOC Heading"/>
    <w:basedOn w:val="Normal"/>
    <w:next w:val="Normal"/>
    <w:uiPriority w:val="39"/>
    <w:rsid w:val="00544260"/>
    <w:pPr>
      <w:pageBreakBefore/>
      <w:pBdr>
        <w:bottom w:val="thinThickMediumGap" w:sz="24" w:space="4" w:color="BFBFBF" w:themeColor="background1" w:themeShade="BF"/>
      </w:pBdr>
      <w:spacing w:before="240" w:after="480" w:line="240" w:lineRule="auto"/>
    </w:pPr>
    <w:rPr>
      <w:rFonts w:asciiTheme="majorHAnsi" w:eastAsiaTheme="majorEastAsia" w:hAnsi="Arial" w:cstheme="majorBidi"/>
      <w:b/>
      <w:bCs/>
      <w:color w:val="8C1227" w:themeColor="accent5"/>
      <w:kern w:val="24"/>
      <w:sz w:val="60"/>
      <w:szCs w:val="60"/>
      <w14:shadow w14:blurRad="127000" w14:dist="50800" w14:dir="18900000" w14:sx="0" w14:sy="0" w14:kx="0" w14:ky="0" w14:algn="none">
        <w14:schemeClr w14:val="accent5">
          <w14:alpha w14:val="50000"/>
          <w14:lumMod w14:val="50000"/>
        </w14:schemeClr>
      </w14:shadow>
    </w:rPr>
  </w:style>
  <w:style w:type="paragraph" w:styleId="TOC1">
    <w:name w:val="toc 1"/>
    <w:basedOn w:val="Normal"/>
    <w:next w:val="Normal"/>
    <w:autoRedefine/>
    <w:uiPriority w:val="39"/>
    <w:unhideWhenUsed/>
    <w:rsid w:val="00F641A1"/>
    <w:pPr>
      <w:tabs>
        <w:tab w:val="right" w:leader="dot" w:pos="10790"/>
      </w:tabs>
      <w:spacing w:line="240" w:lineRule="auto"/>
    </w:pPr>
    <w:rPr>
      <w:rFonts w:cstheme="minorHAnsi"/>
      <w:b/>
      <w:noProof/>
      <w:color w:val="17406D"/>
      <w:sz w:val="28"/>
    </w:rPr>
  </w:style>
  <w:style w:type="paragraph" w:styleId="TOC2">
    <w:name w:val="toc 2"/>
    <w:basedOn w:val="Normal"/>
    <w:next w:val="Normal"/>
    <w:autoRedefine/>
    <w:uiPriority w:val="39"/>
    <w:unhideWhenUsed/>
    <w:rsid w:val="00FD5E94"/>
    <w:pPr>
      <w:tabs>
        <w:tab w:val="left" w:pos="739"/>
      </w:tabs>
      <w:spacing w:before="60" w:after="60" w:line="240" w:lineRule="auto"/>
      <w:contextualSpacing/>
    </w:pPr>
    <w:rPr>
      <w:noProof/>
      <w:szCs w:val="24"/>
    </w:rPr>
  </w:style>
  <w:style w:type="paragraph" w:styleId="Quote">
    <w:name w:val="Quote"/>
    <w:basedOn w:val="Normal"/>
    <w:next w:val="Normal"/>
    <w:link w:val="QuoteChar"/>
    <w:uiPriority w:val="6"/>
    <w:rsid w:val="000641EF"/>
    <w:pPr>
      <w:pBdr>
        <w:top w:val="single" w:sz="12" w:space="8" w:color="8C1227" w:themeColor="accent5"/>
        <w:left w:val="single" w:sz="2" w:space="10" w:color="FFFFFF" w:themeColor="background1"/>
        <w:bottom w:val="single" w:sz="12" w:space="1" w:color="8C1227" w:themeColor="accent5"/>
        <w:right w:val="single" w:sz="2" w:space="10" w:color="FFFFFF" w:themeColor="background1"/>
      </w:pBdr>
      <w:spacing w:before="480" w:after="240"/>
      <w:ind w:left="1800" w:right="1800"/>
    </w:pPr>
    <w:rPr>
      <w:iCs/>
      <w:color w:val="0B4367" w:themeColor="accent1"/>
      <w:spacing w:val="2"/>
    </w:rPr>
  </w:style>
  <w:style w:type="character" w:customStyle="1" w:styleId="QuoteChar">
    <w:name w:val="Quote Char"/>
    <w:basedOn w:val="DefaultParagraphFont"/>
    <w:link w:val="Quote"/>
    <w:uiPriority w:val="6"/>
    <w:rsid w:val="000641EF"/>
    <w:rPr>
      <w:iCs/>
      <w:color w:val="0B4367" w:themeColor="accent1"/>
      <w:spacing w:val="2"/>
      <w:sz w:val="24"/>
      <w:szCs w:val="28"/>
    </w:rPr>
  </w:style>
  <w:style w:type="paragraph" w:customStyle="1" w:styleId="QuoteBody">
    <w:name w:val="Quote Body"/>
    <w:basedOn w:val="Quote"/>
    <w:next w:val="Attribution"/>
    <w:link w:val="QuoteBodyChar"/>
    <w:uiPriority w:val="7"/>
    <w:rsid w:val="00C563FB"/>
    <w:pPr>
      <w:numPr>
        <w:numId w:val="6"/>
      </w:numPr>
    </w:pPr>
  </w:style>
  <w:style w:type="paragraph" w:customStyle="1" w:styleId="Attribution">
    <w:name w:val="Attribution"/>
    <w:basedOn w:val="QuoteBody"/>
    <w:next w:val="Normal"/>
    <w:link w:val="AttributionChar"/>
    <w:uiPriority w:val="8"/>
    <w:rsid w:val="001B43EA"/>
    <w:pPr>
      <w:numPr>
        <w:numId w:val="5"/>
      </w:numPr>
      <w:pBdr>
        <w:top w:val="none" w:sz="0" w:space="0" w:color="auto"/>
        <w:bottom w:val="single" w:sz="36" w:space="1" w:color="C8EAD6"/>
      </w:pBdr>
      <w:spacing w:before="0" w:after="480"/>
      <w:ind w:left="2160"/>
      <w:jc w:val="right"/>
    </w:pPr>
    <w:rPr>
      <w:b/>
      <w:i/>
      <w:sz w:val="22"/>
    </w:rPr>
  </w:style>
  <w:style w:type="character" w:customStyle="1" w:styleId="QuoteBodyChar">
    <w:name w:val="Quote Body Char"/>
    <w:basedOn w:val="QuoteChar"/>
    <w:link w:val="QuoteBody"/>
    <w:uiPriority w:val="7"/>
    <w:rsid w:val="00C563FB"/>
    <w:rPr>
      <w:iCs/>
      <w:color w:val="0B4367" w:themeColor="accent1"/>
      <w:spacing w:val="2"/>
      <w:sz w:val="24"/>
      <w:szCs w:val="28"/>
    </w:rPr>
  </w:style>
  <w:style w:type="character" w:customStyle="1" w:styleId="AttributionChar">
    <w:name w:val="Attribution Char"/>
    <w:basedOn w:val="QuoteBodyChar"/>
    <w:link w:val="Attribution"/>
    <w:uiPriority w:val="8"/>
    <w:rsid w:val="001B43EA"/>
    <w:rPr>
      <w:b/>
      <w:i/>
      <w:iCs/>
      <w:color w:val="0B4367" w:themeColor="accent1"/>
      <w:spacing w:val="2"/>
      <w:sz w:val="24"/>
      <w:szCs w:val="28"/>
    </w:rPr>
  </w:style>
  <w:style w:type="character" w:customStyle="1" w:styleId="NoSpacingChar">
    <w:name w:val="No Spacing Char"/>
    <w:basedOn w:val="DefaultParagraphFont"/>
    <w:link w:val="NoSpacing"/>
    <w:uiPriority w:val="1"/>
    <w:rsid w:val="00243DE7"/>
    <w:rPr>
      <w:sz w:val="21"/>
    </w:rPr>
  </w:style>
  <w:style w:type="character" w:customStyle="1" w:styleId="Heading3Char">
    <w:name w:val="Heading 3 Char"/>
    <w:basedOn w:val="DefaultParagraphFont"/>
    <w:link w:val="Heading3"/>
    <w:uiPriority w:val="2"/>
    <w:rsid w:val="002E4094"/>
    <w:rPr>
      <w:rFonts w:ascii="Gill Sans MT" w:hAnsi="Gill Sans MT"/>
      <w:b/>
      <w:color w:val="0B4367" w:themeColor="accent1"/>
      <w:sz w:val="28"/>
      <w:szCs w:val="28"/>
    </w:rPr>
  </w:style>
  <w:style w:type="paragraph" w:styleId="TOC4">
    <w:name w:val="toc 4"/>
    <w:basedOn w:val="Normal"/>
    <w:next w:val="Normal"/>
    <w:autoRedefine/>
    <w:uiPriority w:val="39"/>
    <w:unhideWhenUsed/>
    <w:rsid w:val="00875AA3"/>
    <w:pPr>
      <w:spacing w:after="100"/>
      <w:ind w:left="630"/>
    </w:pPr>
  </w:style>
  <w:style w:type="paragraph" w:styleId="TOC3">
    <w:name w:val="toc 3"/>
    <w:basedOn w:val="Normal"/>
    <w:next w:val="Normal"/>
    <w:autoRedefine/>
    <w:uiPriority w:val="39"/>
    <w:unhideWhenUsed/>
    <w:rsid w:val="00F641A1"/>
    <w:pPr>
      <w:tabs>
        <w:tab w:val="right" w:leader="dot" w:pos="10790"/>
      </w:tabs>
      <w:spacing w:before="40" w:after="40" w:line="240" w:lineRule="auto"/>
      <w:ind w:left="630"/>
    </w:pPr>
    <w:rPr>
      <w:i/>
      <w:noProof/>
      <w:color w:val="8C1227" w:themeColor="accent5"/>
    </w:rPr>
  </w:style>
  <w:style w:type="numbering" w:customStyle="1" w:styleId="BulletedList">
    <w:name w:val="Bulleted List"/>
    <w:uiPriority w:val="99"/>
    <w:rsid w:val="00F56694"/>
    <w:pPr>
      <w:numPr>
        <w:numId w:val="1"/>
      </w:numPr>
    </w:pPr>
  </w:style>
  <w:style w:type="numbering" w:customStyle="1" w:styleId="NumberedList">
    <w:name w:val="Numbered List"/>
    <w:uiPriority w:val="99"/>
    <w:rsid w:val="000F50EE"/>
    <w:pPr>
      <w:numPr>
        <w:numId w:val="2"/>
      </w:numPr>
    </w:pPr>
  </w:style>
  <w:style w:type="character" w:styleId="CommentReference">
    <w:name w:val="annotation reference"/>
    <w:basedOn w:val="DefaultParagraphFont"/>
    <w:uiPriority w:val="99"/>
    <w:semiHidden/>
    <w:unhideWhenUsed/>
    <w:rsid w:val="000B2EE3"/>
    <w:rPr>
      <w:sz w:val="16"/>
      <w:szCs w:val="16"/>
    </w:rPr>
  </w:style>
  <w:style w:type="paragraph" w:styleId="CommentText">
    <w:name w:val="annotation text"/>
    <w:basedOn w:val="Normal"/>
    <w:link w:val="CommentTextChar"/>
    <w:uiPriority w:val="99"/>
    <w:unhideWhenUsed/>
    <w:rsid w:val="000B2EE3"/>
    <w:pPr>
      <w:spacing w:line="240" w:lineRule="auto"/>
    </w:pPr>
    <w:rPr>
      <w:sz w:val="20"/>
      <w:szCs w:val="20"/>
    </w:rPr>
  </w:style>
  <w:style w:type="character" w:customStyle="1" w:styleId="CommentTextChar">
    <w:name w:val="Comment Text Char"/>
    <w:basedOn w:val="DefaultParagraphFont"/>
    <w:link w:val="CommentText"/>
    <w:uiPriority w:val="99"/>
    <w:rsid w:val="000B2EE3"/>
    <w:rPr>
      <w:sz w:val="20"/>
      <w:szCs w:val="20"/>
    </w:rPr>
  </w:style>
  <w:style w:type="paragraph" w:styleId="CommentSubject">
    <w:name w:val="annotation subject"/>
    <w:basedOn w:val="CommentText"/>
    <w:next w:val="CommentText"/>
    <w:link w:val="CommentSubjectChar"/>
    <w:uiPriority w:val="99"/>
    <w:semiHidden/>
    <w:unhideWhenUsed/>
    <w:rsid w:val="000B2EE3"/>
    <w:rPr>
      <w:b/>
      <w:bCs/>
    </w:rPr>
  </w:style>
  <w:style w:type="character" w:customStyle="1" w:styleId="CommentSubjectChar">
    <w:name w:val="Comment Subject Char"/>
    <w:basedOn w:val="CommentTextChar"/>
    <w:link w:val="CommentSubject"/>
    <w:uiPriority w:val="99"/>
    <w:semiHidden/>
    <w:rsid w:val="000B2EE3"/>
    <w:rPr>
      <w:b/>
      <w:bCs/>
      <w:sz w:val="20"/>
      <w:szCs w:val="20"/>
    </w:rPr>
  </w:style>
  <w:style w:type="numbering" w:customStyle="1" w:styleId="Style1">
    <w:name w:val="Style1"/>
    <w:uiPriority w:val="99"/>
    <w:rsid w:val="000B2EE3"/>
    <w:pPr>
      <w:numPr>
        <w:numId w:val="4"/>
      </w:numPr>
    </w:pPr>
  </w:style>
  <w:style w:type="character" w:customStyle="1" w:styleId="Heading4Char">
    <w:name w:val="Heading 4 Char"/>
    <w:basedOn w:val="DefaultParagraphFont"/>
    <w:link w:val="Heading4"/>
    <w:uiPriority w:val="19"/>
    <w:rsid w:val="000641EF"/>
    <w:rPr>
      <w:rFonts w:ascii="Gill Sans MT" w:hAnsi="Gill Sans MT"/>
      <w:b/>
      <w:color w:val="17406D"/>
      <w:spacing w:val="6"/>
      <w:sz w:val="25"/>
      <w:szCs w:val="28"/>
    </w:rPr>
  </w:style>
  <w:style w:type="paragraph" w:customStyle="1" w:styleId="pg">
    <w:name w:val="pg #"/>
    <w:basedOn w:val="Footer"/>
    <w:qFormat/>
    <w:rsid w:val="00F641A1"/>
    <w:rPr>
      <w:color w:val="0B4367" w:themeColor="accent1"/>
    </w:rPr>
  </w:style>
  <w:style w:type="paragraph" w:customStyle="1" w:styleId="outline1">
    <w:name w:val="outline 1."/>
    <w:basedOn w:val="Normal"/>
    <w:qFormat/>
    <w:rsid w:val="009F3F96"/>
    <w:pPr>
      <w:numPr>
        <w:numId w:val="3"/>
      </w:numPr>
      <w:ind w:left="540"/>
    </w:pPr>
  </w:style>
  <w:style w:type="paragraph" w:customStyle="1" w:styleId="Outline2a">
    <w:name w:val="Outline 2 (a.)"/>
    <w:basedOn w:val="Normal"/>
    <w:qFormat/>
    <w:rsid w:val="009F3F96"/>
    <w:pPr>
      <w:numPr>
        <w:numId w:val="7"/>
      </w:numPr>
      <w:tabs>
        <w:tab w:val="left" w:pos="1170"/>
      </w:tabs>
      <w:ind w:left="1170" w:hanging="324"/>
    </w:pPr>
  </w:style>
  <w:style w:type="paragraph" w:customStyle="1" w:styleId="outline3i">
    <w:name w:val="outline 3 (i.)"/>
    <w:basedOn w:val="Normal"/>
    <w:qFormat/>
    <w:rsid w:val="009F3F96"/>
    <w:pPr>
      <w:numPr>
        <w:numId w:val="8"/>
      </w:numPr>
      <w:ind w:left="1440" w:hanging="234"/>
    </w:pPr>
  </w:style>
  <w:style w:type="paragraph" w:customStyle="1" w:styleId="Subtitle1">
    <w:name w:val="Subtitle1"/>
    <w:basedOn w:val="Normal"/>
    <w:rsid w:val="008915CB"/>
    <w:pPr>
      <w:spacing w:before="1920"/>
      <w:ind w:left="630" w:right="1890"/>
      <w:jc w:val="center"/>
    </w:pPr>
    <w:rPr>
      <w:color w:val="323332" w:themeColor="text1"/>
      <w:sz w:val="40"/>
      <w:szCs w:val="36"/>
    </w:rPr>
  </w:style>
  <w:style w:type="paragraph" w:customStyle="1" w:styleId="TOCtitle">
    <w:name w:val="TOC title"/>
    <w:basedOn w:val="Heading2"/>
    <w:rsid w:val="00F641A1"/>
    <w:pPr>
      <w:pBdr>
        <w:bottom w:val="single" w:sz="18" w:space="4" w:color="17406D"/>
      </w:pBdr>
    </w:pPr>
    <w:rPr>
      <w:b/>
    </w:rPr>
  </w:style>
  <w:style w:type="paragraph" w:customStyle="1" w:styleId="Tableheader1">
    <w:name w:val="Table header 1"/>
    <w:basedOn w:val="Normal"/>
    <w:rsid w:val="00DC5ECB"/>
    <w:pPr>
      <w:spacing w:line="240" w:lineRule="auto"/>
      <w:jc w:val="center"/>
    </w:pPr>
    <w:rPr>
      <w:rFonts w:ascii="Gill Sans MT" w:eastAsiaTheme="majorEastAsia" w:hAnsi="Gill Sans MT" w:cstheme="majorBidi"/>
      <w:b/>
      <w:color w:val="0B4367" w:themeColor="accent1"/>
    </w:rPr>
  </w:style>
  <w:style w:type="paragraph" w:customStyle="1" w:styleId="Tablehead2">
    <w:name w:val="Table head 2"/>
    <w:basedOn w:val="Normal"/>
    <w:rsid w:val="00DC5ECB"/>
    <w:pPr>
      <w:spacing w:line="240" w:lineRule="auto"/>
      <w:jc w:val="center"/>
    </w:pPr>
    <w:rPr>
      <w:rFonts w:ascii="Gill Sans MT" w:hAnsi="Gill Sans MT"/>
      <w:b/>
      <w:bCs/>
      <w:color w:val="FFFFFF" w:themeColor="background1"/>
      <w:spacing w:val="6"/>
    </w:rPr>
  </w:style>
  <w:style w:type="paragraph" w:customStyle="1" w:styleId="abstractdescrip">
    <w:name w:val="abstract descrip"/>
    <w:basedOn w:val="Normal"/>
    <w:rsid w:val="00F641A1"/>
    <w:pPr>
      <w:pBdr>
        <w:top w:val="single" w:sz="8" w:space="1" w:color="8C1227" w:themeColor="accent5"/>
      </w:pBdr>
      <w:spacing w:before="2640"/>
      <w:ind w:right="270"/>
    </w:pPr>
    <w:rPr>
      <w:rFonts w:ascii="Gill Sans MT" w:hAnsi="Gill Sans MT"/>
      <w:i/>
      <w:noProof/>
      <w:color w:val="0B4367" w:themeColor="accent1"/>
      <w:sz w:val="32"/>
      <w:szCs w:val="36"/>
    </w:rPr>
  </w:style>
  <w:style w:type="paragraph" w:customStyle="1" w:styleId="CoverDate">
    <w:name w:val="Cover Date"/>
    <w:basedOn w:val="Normal"/>
    <w:rsid w:val="00840265"/>
    <w:pPr>
      <w:spacing w:before="1320"/>
    </w:pPr>
    <w:rPr>
      <w:rFonts w:ascii="Gill Sans MT" w:hAnsi="Gill Sans MT"/>
      <w:i/>
      <w:color w:val="009DD9"/>
      <w:sz w:val="32"/>
    </w:rPr>
  </w:style>
  <w:style w:type="paragraph" w:customStyle="1" w:styleId="attrib">
    <w:name w:val="attrib"/>
    <w:basedOn w:val="Quote"/>
    <w:rsid w:val="00B44B42"/>
    <w:pPr>
      <w:jc w:val="right"/>
    </w:pPr>
    <w:rPr>
      <w:i/>
    </w:rPr>
  </w:style>
  <w:style w:type="character" w:customStyle="1" w:styleId="Heading5Char">
    <w:name w:val="Heading 5 Char"/>
    <w:basedOn w:val="DefaultParagraphFont"/>
    <w:link w:val="Heading5"/>
    <w:uiPriority w:val="19"/>
    <w:rsid w:val="008E340B"/>
    <w:rPr>
      <w:rFonts w:asciiTheme="majorHAnsi" w:eastAsiaTheme="majorEastAsia" w:hAnsiTheme="majorHAnsi" w:cstheme="majorBidi"/>
      <w:color w:val="08324D" w:themeColor="accent1" w:themeShade="BF"/>
      <w:sz w:val="21"/>
    </w:rPr>
  </w:style>
  <w:style w:type="character" w:customStyle="1" w:styleId="Heading6Char">
    <w:name w:val="Heading 6 Char"/>
    <w:basedOn w:val="DefaultParagraphFont"/>
    <w:link w:val="Heading6"/>
    <w:uiPriority w:val="19"/>
    <w:rsid w:val="008E340B"/>
    <w:rPr>
      <w:rFonts w:asciiTheme="majorHAnsi" w:eastAsiaTheme="majorEastAsia" w:hAnsiTheme="majorHAnsi" w:cstheme="majorBidi"/>
      <w:color w:val="052133" w:themeColor="accent1" w:themeShade="7F"/>
      <w:sz w:val="21"/>
    </w:rPr>
  </w:style>
  <w:style w:type="paragraph" w:customStyle="1" w:styleId="DocumentSubtitle">
    <w:name w:val="Document Subtitle"/>
    <w:basedOn w:val="Normal"/>
    <w:qFormat/>
    <w:rsid w:val="00F641A1"/>
    <w:rPr>
      <w:rFonts w:ascii="Gill Sans MT" w:hAnsi="Gill Sans MT"/>
      <w:color w:val="8C1227" w:themeColor="accent5"/>
      <w:sz w:val="44"/>
    </w:rPr>
  </w:style>
  <w:style w:type="paragraph" w:customStyle="1" w:styleId="Introtext">
    <w:name w:val="Intro text"/>
    <w:basedOn w:val="Subtitle"/>
    <w:qFormat/>
    <w:rsid w:val="000641EF"/>
    <w:pPr>
      <w:spacing w:after="360"/>
    </w:pPr>
  </w:style>
  <w:style w:type="table" w:styleId="ListTable3-Accent1">
    <w:name w:val="List Table 3 Accent 1"/>
    <w:basedOn w:val="TableNormal"/>
    <w:uiPriority w:val="48"/>
    <w:rsid w:val="007130EB"/>
    <w:pPr>
      <w:spacing w:after="0" w:line="240" w:lineRule="auto"/>
    </w:pPr>
    <w:tblPr>
      <w:tblStyleRowBandSize w:val="1"/>
      <w:tblStyleColBandSize w:val="1"/>
      <w:tblBorders>
        <w:top w:val="single" w:sz="4" w:space="0" w:color="0B4367" w:themeColor="accent1"/>
        <w:left w:val="single" w:sz="4" w:space="0" w:color="0B4367" w:themeColor="accent1"/>
        <w:bottom w:val="single" w:sz="4" w:space="0" w:color="0B4367" w:themeColor="accent1"/>
        <w:right w:val="single" w:sz="4" w:space="0" w:color="0B4367" w:themeColor="accent1"/>
      </w:tblBorders>
    </w:tblPr>
    <w:tblStylePr w:type="firstRow">
      <w:rPr>
        <w:b/>
        <w:bCs/>
        <w:color w:val="FFFFFF" w:themeColor="background1"/>
      </w:rPr>
      <w:tblPr/>
      <w:tcPr>
        <w:shd w:val="clear" w:color="auto" w:fill="0B4367" w:themeFill="accent1"/>
      </w:tcPr>
    </w:tblStylePr>
    <w:tblStylePr w:type="lastRow">
      <w:rPr>
        <w:b/>
        <w:bCs/>
      </w:rPr>
      <w:tblPr/>
      <w:tcPr>
        <w:tcBorders>
          <w:top w:val="double" w:sz="4" w:space="0" w:color="0B436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4367" w:themeColor="accent1"/>
          <w:right w:val="single" w:sz="4" w:space="0" w:color="0B4367" w:themeColor="accent1"/>
        </w:tcBorders>
      </w:tcPr>
    </w:tblStylePr>
    <w:tblStylePr w:type="band1Horz">
      <w:tblPr/>
      <w:tcPr>
        <w:tcBorders>
          <w:top w:val="single" w:sz="4" w:space="0" w:color="0B4367" w:themeColor="accent1"/>
          <w:bottom w:val="single" w:sz="4" w:space="0" w:color="0B436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4367" w:themeColor="accent1"/>
          <w:left w:val="nil"/>
        </w:tcBorders>
      </w:tcPr>
    </w:tblStylePr>
    <w:tblStylePr w:type="swCell">
      <w:tblPr/>
      <w:tcPr>
        <w:tcBorders>
          <w:top w:val="double" w:sz="4" w:space="0" w:color="0B4367" w:themeColor="accent1"/>
          <w:right w:val="nil"/>
        </w:tcBorders>
      </w:tcPr>
    </w:tblStylePr>
  </w:style>
  <w:style w:type="paragraph" w:styleId="BodyText">
    <w:name w:val="Body Text"/>
    <w:basedOn w:val="Normal"/>
    <w:link w:val="BodyTextChar"/>
    <w:uiPriority w:val="1"/>
    <w:qFormat/>
    <w:rsid w:val="00B86CA5"/>
    <w:pPr>
      <w:widowControl w:val="0"/>
      <w:autoSpaceDE w:val="0"/>
      <w:autoSpaceDN w:val="0"/>
      <w:spacing w:before="0"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B86CA5"/>
    <w:rPr>
      <w:rFonts w:ascii="Arial" w:eastAsia="Arial" w:hAnsi="Arial" w:cs="Arial"/>
      <w:sz w:val="20"/>
      <w:szCs w:val="20"/>
    </w:rPr>
  </w:style>
  <w:style w:type="paragraph" w:styleId="Title">
    <w:name w:val="Title"/>
    <w:basedOn w:val="Normal"/>
    <w:next w:val="Normal"/>
    <w:link w:val="TitleChar"/>
    <w:uiPriority w:val="10"/>
    <w:qFormat/>
    <w:rsid w:val="00B86CA5"/>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6CA5"/>
    <w:rPr>
      <w:rFonts w:asciiTheme="majorHAnsi" w:eastAsiaTheme="majorEastAsia" w:hAnsiTheme="majorHAnsi" w:cstheme="majorBidi"/>
      <w:spacing w:val="-10"/>
      <w:kern w:val="28"/>
      <w:sz w:val="56"/>
      <w:szCs w:val="56"/>
    </w:rPr>
  </w:style>
  <w:style w:type="paragraph" w:customStyle="1" w:styleId="Bullet2">
    <w:name w:val="Bullet2"/>
    <w:basedOn w:val="ListParagraph"/>
    <w:qFormat/>
    <w:rsid w:val="00BC53F3"/>
    <w:pPr>
      <w:numPr>
        <w:ilvl w:val="1"/>
      </w:numPr>
      <w:spacing w:line="240" w:lineRule="auto"/>
      <w:contextualSpacing/>
    </w:pPr>
  </w:style>
  <w:style w:type="paragraph" w:customStyle="1" w:styleId="TableHeader2">
    <w:name w:val="Table Header 2"/>
    <w:basedOn w:val="Normal"/>
    <w:link w:val="TableHeader2Char"/>
    <w:uiPriority w:val="4"/>
    <w:rsid w:val="00ED63E8"/>
  </w:style>
  <w:style w:type="character" w:customStyle="1" w:styleId="TableHeader2Char">
    <w:name w:val="Table Header 2 Char"/>
    <w:basedOn w:val="DefaultParagraphFont"/>
    <w:link w:val="TableHeader2"/>
    <w:uiPriority w:val="4"/>
    <w:rsid w:val="00ED63E8"/>
    <w:rPr>
      <w:sz w:val="24"/>
      <w:szCs w:val="28"/>
    </w:rPr>
  </w:style>
  <w:style w:type="table" w:styleId="GridTable4-Accent2">
    <w:name w:val="Grid Table 4 Accent 2"/>
    <w:basedOn w:val="TableNormal"/>
    <w:uiPriority w:val="49"/>
    <w:rsid w:val="00ED63E8"/>
    <w:pPr>
      <w:spacing w:after="0" w:line="240" w:lineRule="auto"/>
    </w:pPr>
    <w:tblPr>
      <w:tblStyleRowBandSize w:val="1"/>
      <w:tblStyleColBandSize w:val="1"/>
      <w:tblBorders>
        <w:top w:val="single" w:sz="4" w:space="0" w:color="C9C9C9" w:themeColor="accent2" w:themeTint="99"/>
        <w:left w:val="single" w:sz="4" w:space="0" w:color="C9C9C9" w:themeColor="accent2" w:themeTint="99"/>
        <w:bottom w:val="single" w:sz="4" w:space="0" w:color="C9C9C9" w:themeColor="accent2" w:themeTint="99"/>
        <w:right w:val="single" w:sz="4" w:space="0" w:color="C9C9C9" w:themeColor="accent2" w:themeTint="99"/>
        <w:insideH w:val="single" w:sz="4" w:space="0" w:color="C9C9C9" w:themeColor="accent2" w:themeTint="99"/>
        <w:insideV w:val="single" w:sz="4" w:space="0" w:color="C9C9C9" w:themeColor="accent2" w:themeTint="99"/>
      </w:tblBorders>
    </w:tblPr>
    <w:tblStylePr w:type="firstRow">
      <w:rPr>
        <w:b/>
        <w:bCs/>
        <w:color w:val="FFFFFF" w:themeColor="background1"/>
      </w:rPr>
      <w:tblPr/>
      <w:tcPr>
        <w:tcBorders>
          <w:top w:val="single" w:sz="4" w:space="0" w:color="A5A5A5" w:themeColor="accent2"/>
          <w:left w:val="single" w:sz="4" w:space="0" w:color="A5A5A5" w:themeColor="accent2"/>
          <w:bottom w:val="single" w:sz="4" w:space="0" w:color="A5A5A5" w:themeColor="accent2"/>
          <w:right w:val="single" w:sz="4" w:space="0" w:color="A5A5A5" w:themeColor="accent2"/>
          <w:insideH w:val="nil"/>
          <w:insideV w:val="nil"/>
        </w:tcBorders>
        <w:shd w:val="clear" w:color="auto" w:fill="A5A5A5" w:themeFill="accent2"/>
      </w:tcPr>
    </w:tblStylePr>
    <w:tblStylePr w:type="lastRow">
      <w:rPr>
        <w:b/>
        <w:bCs/>
      </w:rPr>
      <w:tblPr/>
      <w:tcPr>
        <w:tcBorders>
          <w:top w:val="double" w:sz="4" w:space="0" w:color="A5A5A5" w:themeColor="accent2"/>
        </w:tcBorders>
      </w:tcPr>
    </w:tblStylePr>
    <w:tblStylePr w:type="firstCol">
      <w:rPr>
        <w:b/>
        <w:bCs/>
      </w:rPr>
    </w:tblStylePr>
    <w:tblStylePr w:type="lastCol">
      <w:rPr>
        <w:b/>
        <w:bCs/>
      </w:rPr>
    </w:tblStylePr>
    <w:tblStylePr w:type="band1Vert">
      <w:tblPr/>
      <w:tcPr>
        <w:shd w:val="clear" w:color="auto" w:fill="EDEDED" w:themeFill="accent2" w:themeFillTint="33"/>
      </w:tcPr>
    </w:tblStylePr>
    <w:tblStylePr w:type="band1Horz">
      <w:tblPr/>
      <w:tcPr>
        <w:shd w:val="clear" w:color="auto" w:fill="EDEDED" w:themeFill="accent2" w:themeFillTint="33"/>
      </w:tcPr>
    </w:tblStylePr>
  </w:style>
  <w:style w:type="paragraph" w:customStyle="1" w:styleId="bull4">
    <w:name w:val="bull 4"/>
    <w:basedOn w:val="Normal"/>
    <w:rsid w:val="00391F05"/>
    <w:pPr>
      <w:numPr>
        <w:numId w:val="10"/>
      </w:numPr>
    </w:pPr>
  </w:style>
  <w:style w:type="paragraph" w:customStyle="1" w:styleId="tablecellfont">
    <w:name w:val="table cell font"/>
    <w:basedOn w:val="Normal"/>
    <w:qFormat/>
    <w:rsid w:val="005D1091"/>
    <w:pPr>
      <w:spacing w:line="240" w:lineRule="auto"/>
    </w:pPr>
    <w:rPr>
      <w:sz w:val="22"/>
      <w:szCs w:val="24"/>
    </w:rPr>
  </w:style>
  <w:style w:type="character" w:customStyle="1" w:styleId="UnresolvedMention2">
    <w:name w:val="Unresolved Mention2"/>
    <w:basedOn w:val="DefaultParagraphFont"/>
    <w:uiPriority w:val="99"/>
    <w:unhideWhenUsed/>
    <w:rsid w:val="008928D7"/>
    <w:rPr>
      <w:color w:val="605E5C"/>
      <w:shd w:val="clear" w:color="auto" w:fill="E1DFDD"/>
    </w:rPr>
  </w:style>
  <w:style w:type="character" w:customStyle="1" w:styleId="Mention1">
    <w:name w:val="Mention1"/>
    <w:basedOn w:val="DefaultParagraphFont"/>
    <w:uiPriority w:val="99"/>
    <w:unhideWhenUsed/>
    <w:rsid w:val="008928D7"/>
    <w:rPr>
      <w:color w:val="2B579A"/>
      <w:shd w:val="clear" w:color="auto" w:fill="E1DFDD"/>
    </w:rPr>
  </w:style>
  <w:style w:type="character" w:styleId="FollowedHyperlink">
    <w:name w:val="FollowedHyperlink"/>
    <w:basedOn w:val="DefaultParagraphFont"/>
    <w:uiPriority w:val="99"/>
    <w:semiHidden/>
    <w:unhideWhenUsed/>
    <w:rsid w:val="00731526"/>
    <w:rPr>
      <w:color w:val="66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6521">
      <w:bodyDiv w:val="1"/>
      <w:marLeft w:val="0"/>
      <w:marRight w:val="0"/>
      <w:marTop w:val="0"/>
      <w:marBottom w:val="0"/>
      <w:divBdr>
        <w:top w:val="none" w:sz="0" w:space="0" w:color="auto"/>
        <w:left w:val="none" w:sz="0" w:space="0" w:color="auto"/>
        <w:bottom w:val="none" w:sz="0" w:space="0" w:color="auto"/>
        <w:right w:val="none" w:sz="0" w:space="0" w:color="auto"/>
      </w:divBdr>
      <w:divsChild>
        <w:div w:id="63257189">
          <w:marLeft w:val="1728"/>
          <w:marRight w:val="0"/>
          <w:marTop w:val="120"/>
          <w:marBottom w:val="0"/>
          <w:divBdr>
            <w:top w:val="none" w:sz="0" w:space="0" w:color="auto"/>
            <w:left w:val="none" w:sz="0" w:space="0" w:color="auto"/>
            <w:bottom w:val="none" w:sz="0" w:space="0" w:color="auto"/>
            <w:right w:val="none" w:sz="0" w:space="0" w:color="auto"/>
          </w:divBdr>
        </w:div>
        <w:div w:id="1504514298">
          <w:marLeft w:val="1080"/>
          <w:marRight w:val="0"/>
          <w:marTop w:val="160"/>
          <w:marBottom w:val="0"/>
          <w:divBdr>
            <w:top w:val="none" w:sz="0" w:space="0" w:color="auto"/>
            <w:left w:val="none" w:sz="0" w:space="0" w:color="auto"/>
            <w:bottom w:val="none" w:sz="0" w:space="0" w:color="auto"/>
            <w:right w:val="none" w:sz="0" w:space="0" w:color="auto"/>
          </w:divBdr>
        </w:div>
        <w:div w:id="1537038312">
          <w:marLeft w:val="432"/>
          <w:marRight w:val="0"/>
          <w:marTop w:val="360"/>
          <w:marBottom w:val="0"/>
          <w:divBdr>
            <w:top w:val="none" w:sz="0" w:space="0" w:color="auto"/>
            <w:left w:val="none" w:sz="0" w:space="0" w:color="auto"/>
            <w:bottom w:val="none" w:sz="0" w:space="0" w:color="auto"/>
            <w:right w:val="none" w:sz="0" w:space="0" w:color="auto"/>
          </w:divBdr>
        </w:div>
        <w:div w:id="1618368034">
          <w:marLeft w:val="2448"/>
          <w:marRight w:val="0"/>
          <w:marTop w:val="100"/>
          <w:marBottom w:val="0"/>
          <w:divBdr>
            <w:top w:val="none" w:sz="0" w:space="0" w:color="auto"/>
            <w:left w:val="none" w:sz="0" w:space="0" w:color="auto"/>
            <w:bottom w:val="none" w:sz="0" w:space="0" w:color="auto"/>
            <w:right w:val="none" w:sz="0" w:space="0" w:color="auto"/>
          </w:divBdr>
        </w:div>
      </w:divsChild>
    </w:div>
    <w:div w:id="75985101">
      <w:bodyDiv w:val="1"/>
      <w:marLeft w:val="0"/>
      <w:marRight w:val="0"/>
      <w:marTop w:val="0"/>
      <w:marBottom w:val="0"/>
      <w:divBdr>
        <w:top w:val="none" w:sz="0" w:space="0" w:color="auto"/>
        <w:left w:val="none" w:sz="0" w:space="0" w:color="auto"/>
        <w:bottom w:val="none" w:sz="0" w:space="0" w:color="auto"/>
        <w:right w:val="none" w:sz="0" w:space="0" w:color="auto"/>
      </w:divBdr>
      <w:divsChild>
        <w:div w:id="21521107">
          <w:marLeft w:val="1728"/>
          <w:marRight w:val="0"/>
          <w:marTop w:val="120"/>
          <w:marBottom w:val="0"/>
          <w:divBdr>
            <w:top w:val="none" w:sz="0" w:space="0" w:color="auto"/>
            <w:left w:val="none" w:sz="0" w:space="0" w:color="auto"/>
            <w:bottom w:val="none" w:sz="0" w:space="0" w:color="auto"/>
            <w:right w:val="none" w:sz="0" w:space="0" w:color="auto"/>
          </w:divBdr>
        </w:div>
        <w:div w:id="940139889">
          <w:marLeft w:val="1080"/>
          <w:marRight w:val="0"/>
          <w:marTop w:val="160"/>
          <w:marBottom w:val="0"/>
          <w:divBdr>
            <w:top w:val="none" w:sz="0" w:space="0" w:color="auto"/>
            <w:left w:val="none" w:sz="0" w:space="0" w:color="auto"/>
            <w:bottom w:val="none" w:sz="0" w:space="0" w:color="auto"/>
            <w:right w:val="none" w:sz="0" w:space="0" w:color="auto"/>
          </w:divBdr>
        </w:div>
        <w:div w:id="1015234736">
          <w:marLeft w:val="432"/>
          <w:marRight w:val="0"/>
          <w:marTop w:val="360"/>
          <w:marBottom w:val="0"/>
          <w:divBdr>
            <w:top w:val="none" w:sz="0" w:space="0" w:color="auto"/>
            <w:left w:val="none" w:sz="0" w:space="0" w:color="auto"/>
            <w:bottom w:val="none" w:sz="0" w:space="0" w:color="auto"/>
            <w:right w:val="none" w:sz="0" w:space="0" w:color="auto"/>
          </w:divBdr>
        </w:div>
        <w:div w:id="1495298970">
          <w:marLeft w:val="2448"/>
          <w:marRight w:val="0"/>
          <w:marTop w:val="100"/>
          <w:marBottom w:val="0"/>
          <w:divBdr>
            <w:top w:val="none" w:sz="0" w:space="0" w:color="auto"/>
            <w:left w:val="none" w:sz="0" w:space="0" w:color="auto"/>
            <w:bottom w:val="none" w:sz="0" w:space="0" w:color="auto"/>
            <w:right w:val="none" w:sz="0" w:space="0" w:color="auto"/>
          </w:divBdr>
        </w:div>
      </w:divsChild>
    </w:div>
    <w:div w:id="509220058">
      <w:bodyDiv w:val="1"/>
      <w:marLeft w:val="0"/>
      <w:marRight w:val="0"/>
      <w:marTop w:val="0"/>
      <w:marBottom w:val="0"/>
      <w:divBdr>
        <w:top w:val="none" w:sz="0" w:space="0" w:color="auto"/>
        <w:left w:val="none" w:sz="0" w:space="0" w:color="auto"/>
        <w:bottom w:val="none" w:sz="0" w:space="0" w:color="auto"/>
        <w:right w:val="none" w:sz="0" w:space="0" w:color="auto"/>
      </w:divBdr>
      <w:divsChild>
        <w:div w:id="401486419">
          <w:marLeft w:val="1728"/>
          <w:marRight w:val="0"/>
          <w:marTop w:val="120"/>
          <w:marBottom w:val="0"/>
          <w:divBdr>
            <w:top w:val="none" w:sz="0" w:space="0" w:color="auto"/>
            <w:left w:val="none" w:sz="0" w:space="0" w:color="auto"/>
            <w:bottom w:val="none" w:sz="0" w:space="0" w:color="auto"/>
            <w:right w:val="none" w:sz="0" w:space="0" w:color="auto"/>
          </w:divBdr>
        </w:div>
        <w:div w:id="1602376212">
          <w:marLeft w:val="432"/>
          <w:marRight w:val="0"/>
          <w:marTop w:val="360"/>
          <w:marBottom w:val="0"/>
          <w:divBdr>
            <w:top w:val="none" w:sz="0" w:space="0" w:color="auto"/>
            <w:left w:val="none" w:sz="0" w:space="0" w:color="auto"/>
            <w:bottom w:val="none" w:sz="0" w:space="0" w:color="auto"/>
            <w:right w:val="none" w:sz="0" w:space="0" w:color="auto"/>
          </w:divBdr>
        </w:div>
        <w:div w:id="1835803047">
          <w:marLeft w:val="1080"/>
          <w:marRight w:val="0"/>
          <w:marTop w:val="160"/>
          <w:marBottom w:val="0"/>
          <w:divBdr>
            <w:top w:val="none" w:sz="0" w:space="0" w:color="auto"/>
            <w:left w:val="none" w:sz="0" w:space="0" w:color="auto"/>
            <w:bottom w:val="none" w:sz="0" w:space="0" w:color="auto"/>
            <w:right w:val="none" w:sz="0" w:space="0" w:color="auto"/>
          </w:divBdr>
        </w:div>
      </w:divsChild>
    </w:div>
    <w:div w:id="749078723">
      <w:bodyDiv w:val="1"/>
      <w:marLeft w:val="0"/>
      <w:marRight w:val="0"/>
      <w:marTop w:val="0"/>
      <w:marBottom w:val="0"/>
      <w:divBdr>
        <w:top w:val="none" w:sz="0" w:space="0" w:color="auto"/>
        <w:left w:val="none" w:sz="0" w:space="0" w:color="auto"/>
        <w:bottom w:val="none" w:sz="0" w:space="0" w:color="auto"/>
        <w:right w:val="none" w:sz="0" w:space="0" w:color="auto"/>
      </w:divBdr>
      <w:divsChild>
        <w:div w:id="85032619">
          <w:marLeft w:val="1080"/>
          <w:marRight w:val="0"/>
          <w:marTop w:val="160"/>
          <w:marBottom w:val="0"/>
          <w:divBdr>
            <w:top w:val="none" w:sz="0" w:space="0" w:color="auto"/>
            <w:left w:val="none" w:sz="0" w:space="0" w:color="auto"/>
            <w:bottom w:val="none" w:sz="0" w:space="0" w:color="auto"/>
            <w:right w:val="none" w:sz="0" w:space="0" w:color="auto"/>
          </w:divBdr>
        </w:div>
        <w:div w:id="797648139">
          <w:marLeft w:val="432"/>
          <w:marRight w:val="0"/>
          <w:marTop w:val="360"/>
          <w:marBottom w:val="0"/>
          <w:divBdr>
            <w:top w:val="none" w:sz="0" w:space="0" w:color="auto"/>
            <w:left w:val="none" w:sz="0" w:space="0" w:color="auto"/>
            <w:bottom w:val="none" w:sz="0" w:space="0" w:color="auto"/>
            <w:right w:val="none" w:sz="0" w:space="0" w:color="auto"/>
          </w:divBdr>
        </w:div>
        <w:div w:id="1298880202">
          <w:marLeft w:val="1728"/>
          <w:marRight w:val="0"/>
          <w:marTop w:val="120"/>
          <w:marBottom w:val="0"/>
          <w:divBdr>
            <w:top w:val="none" w:sz="0" w:space="0" w:color="auto"/>
            <w:left w:val="none" w:sz="0" w:space="0" w:color="auto"/>
            <w:bottom w:val="none" w:sz="0" w:space="0" w:color="auto"/>
            <w:right w:val="none" w:sz="0" w:space="0" w:color="auto"/>
          </w:divBdr>
        </w:div>
      </w:divsChild>
    </w:div>
    <w:div w:id="167549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c.workforcegps.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3">
      <a:dk1>
        <a:srgbClr val="323332"/>
      </a:dk1>
      <a:lt1>
        <a:sysClr val="window" lastClr="FFFFFF"/>
      </a:lt1>
      <a:dk2>
        <a:srgbClr val="0B4367"/>
      </a:dk2>
      <a:lt2>
        <a:srgbClr val="E7E6E6"/>
      </a:lt2>
      <a:accent1>
        <a:srgbClr val="0B4367"/>
      </a:accent1>
      <a:accent2>
        <a:srgbClr val="A5A5A5"/>
      </a:accent2>
      <a:accent3>
        <a:srgbClr val="8C1227"/>
      </a:accent3>
      <a:accent4>
        <a:srgbClr val="D8D8D8"/>
      </a:accent4>
      <a:accent5>
        <a:srgbClr val="8C1227"/>
      </a:accent5>
      <a:accent6>
        <a:srgbClr val="A5C249"/>
      </a:accent6>
      <a:hlink>
        <a:srgbClr val="2BA1E9"/>
      </a:hlink>
      <a:folHlink>
        <a:srgbClr val="6600FF"/>
      </a:folHlink>
    </a:clrScheme>
    <a:fontScheme name="ORM 2017">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A14E29D66C04E4BBBABAFC6370BBFE8" ma:contentTypeVersion="" ma:contentTypeDescription="Create a new document." ma:contentTypeScope="" ma:versionID="935c9800802ee0a410fa53ca385bd9d1">
  <xsd:schema xmlns:xsd="http://www.w3.org/2001/XMLSchema" xmlns:xs="http://www.w3.org/2001/XMLSchema" xmlns:p="http://schemas.microsoft.com/office/2006/metadata/properties" xmlns:ns2="bdfd28cc-f485-46e8-bcf6-b555ff9859c5" xmlns:ns3="4646f24a-b135-4087-8df3-81a31ef3d349" targetNamespace="http://schemas.microsoft.com/office/2006/metadata/properties" ma:root="true" ma:fieldsID="6827f644f87f6d7c8288a7d75e83d0bc" ns2:_="" ns3:_="">
    <xsd:import namespace="bdfd28cc-f485-46e8-bcf6-b555ff9859c5"/>
    <xsd:import namespace="4646f24a-b135-4087-8df3-81a31ef3d3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d28cc-f485-46e8-bcf6-b555ff9859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46f24a-b135-4087-8df3-81a31ef3d3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A39B88-C693-46A7-8788-88A143361F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1B2612-A3B2-4D6F-BB18-E2CACFE7A3F6}">
  <ds:schemaRefs>
    <ds:schemaRef ds:uri="http://schemas.microsoft.com/sharepoint/v3/contenttype/forms"/>
  </ds:schemaRefs>
</ds:datastoreItem>
</file>

<file path=customXml/itemProps3.xml><?xml version="1.0" encoding="utf-8"?>
<ds:datastoreItem xmlns:ds="http://schemas.openxmlformats.org/officeDocument/2006/customXml" ds:itemID="{F7236AD6-220A-487C-80B1-F3459669B5D3}">
  <ds:schemaRefs>
    <ds:schemaRef ds:uri="http://schemas.openxmlformats.org/officeDocument/2006/bibliography"/>
  </ds:schemaRefs>
</ds:datastoreItem>
</file>

<file path=customXml/itemProps4.xml><?xml version="1.0" encoding="utf-8"?>
<ds:datastoreItem xmlns:ds="http://schemas.openxmlformats.org/officeDocument/2006/customXml" ds:itemID="{3C508EB6-8431-4F64-AB1A-168CC6B15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d28cc-f485-46e8-bcf6-b555ff9859c5"/>
    <ds:schemaRef ds:uri="4646f24a-b135-4087-8df3-81a31ef3d3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1645</Words>
  <Characters>9707</Characters>
  <Application>Microsoft Office Word</Application>
  <DocSecurity>0</DocSecurity>
  <Lines>211</Lines>
  <Paragraphs>130</Paragraphs>
  <ScaleCrop>false</ScaleCrop>
  <HeadingPairs>
    <vt:vector size="2" baseType="variant">
      <vt:variant>
        <vt:lpstr>Title</vt:lpstr>
      </vt:variant>
      <vt:variant>
        <vt:i4>1</vt:i4>
      </vt:variant>
    </vt:vector>
  </HeadingPairs>
  <TitlesOfParts>
    <vt:vector size="1" baseType="lpstr">
      <vt:lpstr>STC QSAP</vt:lpstr>
    </vt:vector>
  </TitlesOfParts>
  <Company/>
  <LinksUpToDate>false</LinksUpToDate>
  <CharactersWithSpaces>11222</CharactersWithSpaces>
  <SharedDoc>false</SharedDoc>
  <HLinks>
    <vt:vector size="18" baseType="variant">
      <vt:variant>
        <vt:i4>4194418</vt:i4>
      </vt:variant>
      <vt:variant>
        <vt:i4>6</vt:i4>
      </vt:variant>
      <vt:variant>
        <vt:i4>0</vt:i4>
      </vt:variant>
      <vt:variant>
        <vt:i4>5</vt:i4>
      </vt:variant>
      <vt:variant>
        <vt:lpwstr>mailto:cyeats@mahernet.com</vt:lpwstr>
      </vt:variant>
      <vt:variant>
        <vt:lpwstr/>
      </vt:variant>
      <vt:variant>
        <vt:i4>3473416</vt:i4>
      </vt:variant>
      <vt:variant>
        <vt:i4>3</vt:i4>
      </vt:variant>
      <vt:variant>
        <vt:i4>0</vt:i4>
      </vt:variant>
      <vt:variant>
        <vt:i4>5</vt:i4>
      </vt:variant>
      <vt:variant>
        <vt:lpwstr>mailto:lbajorek@mahernet.com</vt:lpwstr>
      </vt:variant>
      <vt:variant>
        <vt:lpwstr/>
      </vt:variant>
      <vt:variant>
        <vt:i4>2293785</vt:i4>
      </vt:variant>
      <vt:variant>
        <vt:i4>0</vt:i4>
      </vt:variant>
      <vt:variant>
        <vt:i4>0</vt:i4>
      </vt:variant>
      <vt:variant>
        <vt:i4>5</vt:i4>
      </vt:variant>
      <vt:variant>
        <vt:lpwstr>mailto:jpirtle@mahernet.com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STC QSAP</dc:title>
  <dc:subject>ORM Template - Enhanced</dc:subject>
  <dc:creator>Maher &amp; Maher</dc:creator>
  <cp:keywords>STC, QSAP</cp:keywords>
  <dc:description/>
  <cp:lastModifiedBy>Jen Pirtle</cp:lastModifiedBy>
  <cp:revision>11</cp:revision>
  <cp:lastPrinted>2017-08-26T07:59:00Z</cp:lastPrinted>
  <dcterms:created xsi:type="dcterms:W3CDTF">2020-12-14T17:13:00Z</dcterms:created>
  <dcterms:modified xsi:type="dcterms:W3CDTF">2020-12-17T19:43:00Z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0x0101003A14E29D66C04E4BBBABAFC6370BBFE8</vt:lpwstr>
  </property>
</Properties>
</file>