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5BF6" w14:textId="6B3F4ACE" w:rsidR="000849D4" w:rsidRDefault="000849D4" w:rsidP="000849D4">
      <w:pPr>
        <w:spacing w:after="0"/>
      </w:pPr>
      <w:bookmarkStart w:id="0" w:name="_GoBack"/>
      <w:bookmarkEnd w:id="0"/>
      <w:r>
        <w:rPr>
          <w:noProof/>
        </w:rPr>
        <w:drawing>
          <wp:inline distT="0" distB="0" distL="0" distR="0" wp14:anchorId="09906D4D" wp14:editId="6C67A608">
            <wp:extent cx="1621790" cy="1042670"/>
            <wp:effectExtent l="0" t="0" r="0" b="5080"/>
            <wp:docPr id="159" name="Picture 159" descr="Logo of the Cohort for Workforce Innovation - Employer Engagement.&#10;Connecting Future Pie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1042670"/>
                    </a:xfrm>
                    <a:prstGeom prst="rect">
                      <a:avLst/>
                    </a:prstGeom>
                    <a:noFill/>
                  </pic:spPr>
                </pic:pic>
              </a:graphicData>
            </a:graphic>
          </wp:inline>
        </w:drawing>
      </w:r>
    </w:p>
    <w:p w14:paraId="1DD5ED7A" w14:textId="25429A0B" w:rsidR="00DA4ED3" w:rsidRPr="001D45ED" w:rsidRDefault="00ED34C6" w:rsidP="00CB76CD">
      <w:pPr>
        <w:pStyle w:val="Heading1"/>
        <w:rPr>
          <w:b/>
          <w:color w:val="0D396F" w:themeColor="accent1" w:themeShade="BF"/>
          <w:sz w:val="32"/>
          <w:szCs w:val="32"/>
        </w:rPr>
      </w:pPr>
      <w:r w:rsidRPr="001D45ED">
        <w:rPr>
          <w:b/>
          <w:color w:val="0D396F" w:themeColor="accent1" w:themeShade="BF"/>
          <w:sz w:val="32"/>
          <w:szCs w:val="32"/>
        </w:rPr>
        <w:t xml:space="preserve">Interacting with Businesses: Guiding Questions </w:t>
      </w:r>
      <w:r w:rsidR="00C40301" w:rsidRPr="001D45ED">
        <w:rPr>
          <w:b/>
          <w:color w:val="0D396F" w:themeColor="accent1" w:themeShade="BF"/>
          <w:sz w:val="32"/>
          <w:szCs w:val="32"/>
        </w:rPr>
        <w:t>Protocol</w:t>
      </w:r>
    </w:p>
    <w:p w14:paraId="5260F80F" w14:textId="1782B77F" w:rsidR="005B5393" w:rsidRPr="001D45ED" w:rsidRDefault="005B5393" w:rsidP="005B5393">
      <w:pPr>
        <w:pStyle w:val="NoSpacing"/>
        <w:rPr>
          <w:rStyle w:val="Strong"/>
          <w:rFonts w:eastAsiaTheme="majorEastAsia" w:cstheme="minorHAnsi"/>
          <w:color w:val="0D396F" w:themeColor="accent1" w:themeShade="BF"/>
          <w:sz w:val="24"/>
        </w:rPr>
      </w:pPr>
      <w:r w:rsidRPr="001D45ED">
        <w:rPr>
          <w:rStyle w:val="Strong"/>
          <w:rFonts w:eastAsiaTheme="majorEastAsia" w:cstheme="minorHAnsi"/>
          <w:color w:val="0D396F" w:themeColor="accent1" w:themeShade="BF"/>
          <w:sz w:val="24"/>
        </w:rPr>
        <w:t>Background</w:t>
      </w:r>
    </w:p>
    <w:p w14:paraId="6D192DC4" w14:textId="748BB720" w:rsidR="005B5393" w:rsidRDefault="005B5393" w:rsidP="00722585">
      <w:pPr>
        <w:spacing w:before="120"/>
      </w:pPr>
      <w:r>
        <w:rPr>
          <w:rStyle w:val="Emphasis"/>
          <w:i w:val="0"/>
        </w:rPr>
        <w:t>B</w:t>
      </w:r>
      <w:r w:rsidRPr="00506F47">
        <w:t>usiness</w:t>
      </w:r>
      <w:r>
        <w:t>es drive our economy. They provide jobs and supply the market with goods and services that consumers want and need. Businesses are always looking for ways to stay and remain competitive and a key component is having a skilled workforce</w:t>
      </w:r>
      <w:r w:rsidR="00680F75">
        <w:t xml:space="preserve"> – </w:t>
      </w:r>
      <w:r>
        <w:t xml:space="preserve">now and in the future. </w:t>
      </w:r>
      <w:r w:rsidR="00680F75">
        <w:t xml:space="preserve">Workforce </w:t>
      </w:r>
      <w:r>
        <w:t>and partner organizations help businesses find and retain workers and build a talent pipeline. Also, they can assist with other aspects of the business, such as business strategy development within the community</w:t>
      </w:r>
      <w:r w:rsidR="00680F75">
        <w:t>/</w:t>
      </w:r>
      <w:r>
        <w:t xml:space="preserve">region and aligning service delivery with other organizations that offer complementary services. </w:t>
      </w:r>
    </w:p>
    <w:p w14:paraId="79FD9BA1" w14:textId="1F008649" w:rsidR="005B5393" w:rsidRDefault="005B5393" w:rsidP="005B5393">
      <w:r>
        <w:t xml:space="preserve">Now is the time for the workforce system and partner organizations to make meaningful connections and build strong relationships with business in a variety of capacities. Businesses rely on workforce and partner organizations to develop customized solutions through an integrated service delivery approach across all partners. Knowing how to build relationships with businesses can be a critical step </w:t>
      </w:r>
      <w:r w:rsidR="00680F75">
        <w:t xml:space="preserve">for </w:t>
      </w:r>
      <w:r>
        <w:t xml:space="preserve">maintaining trust and </w:t>
      </w:r>
      <w:r w:rsidR="00680F75">
        <w:t xml:space="preserve">ensuring </w:t>
      </w:r>
      <w:r>
        <w:t xml:space="preserve">continued business. </w:t>
      </w:r>
    </w:p>
    <w:p w14:paraId="50D9904D" w14:textId="3F17625A" w:rsidR="00DA4ED3" w:rsidRPr="00DA4ED3" w:rsidRDefault="00DA4ED3" w:rsidP="00CB76CD">
      <w:r>
        <w:rPr>
          <w:noProof/>
        </w:rPr>
        <w:drawing>
          <wp:inline distT="0" distB="0" distL="0" distR="0" wp14:anchorId="7F24DC73" wp14:editId="1B00B008">
            <wp:extent cx="6400800" cy="2381250"/>
            <wp:effectExtent l="19050" t="19050" r="19050" b="19050"/>
            <wp:docPr id="1" name="Picture 1" descr="A picture of a series of pipes that are connected and lead to a main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631197809.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6400800" cy="2381250"/>
                    </a:xfrm>
                    <a:prstGeom prst="rect">
                      <a:avLst/>
                    </a:prstGeom>
                    <a:ln w="9525" cap="flat" cmpd="sng" algn="ctr">
                      <a:solidFill>
                        <a:srgbClr val="BFBFBF">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D9F5FA9" w14:textId="7E879939" w:rsidR="005B5393" w:rsidRDefault="005B5393" w:rsidP="005B5393">
      <w:r w:rsidRPr="00CB76CD">
        <w:t xml:space="preserve">As you prepare to meet with businesses, </w:t>
      </w:r>
      <w:r>
        <w:t xml:space="preserve">this document can be used as a tool to help guide a meaningful discussion that will build long-term </w:t>
      </w:r>
      <w:r w:rsidR="00680F75">
        <w:t xml:space="preserve">business </w:t>
      </w:r>
      <w:r>
        <w:t>relationship</w:t>
      </w:r>
      <w:r w:rsidR="00680F75">
        <w:t xml:space="preserve">s. </w:t>
      </w:r>
      <w:r>
        <w:t xml:space="preserve"> </w:t>
      </w:r>
    </w:p>
    <w:p w14:paraId="1BA6D660" w14:textId="50932022" w:rsidR="005B5393" w:rsidRPr="001D45ED" w:rsidRDefault="005B5393" w:rsidP="005B5393">
      <w:pPr>
        <w:pStyle w:val="NoSpacing"/>
        <w:rPr>
          <w:rFonts w:cstheme="minorHAnsi"/>
        </w:rPr>
      </w:pPr>
      <w:r w:rsidRPr="001D45ED">
        <w:rPr>
          <w:rStyle w:val="Strong"/>
          <w:rFonts w:cstheme="minorHAnsi"/>
          <w:b w:val="0"/>
        </w:rPr>
        <w:t>Th</w:t>
      </w:r>
      <w:r w:rsidR="009B59A2">
        <w:rPr>
          <w:rStyle w:val="Strong"/>
          <w:rFonts w:cstheme="minorHAnsi"/>
          <w:b w:val="0"/>
        </w:rPr>
        <w:t>is</w:t>
      </w:r>
      <w:r w:rsidRPr="001D45ED">
        <w:rPr>
          <w:rStyle w:val="Strong"/>
          <w:rFonts w:cstheme="minorHAnsi"/>
        </w:rPr>
        <w:t xml:space="preserve"> </w:t>
      </w:r>
      <w:r w:rsidRPr="001D45ED">
        <w:rPr>
          <w:rStyle w:val="Strong"/>
          <w:rFonts w:cstheme="minorHAnsi"/>
          <w:b w:val="0"/>
        </w:rPr>
        <w:t>document</w:t>
      </w:r>
      <w:r w:rsidRPr="001D45ED">
        <w:rPr>
          <w:rStyle w:val="Strong"/>
          <w:rFonts w:cstheme="minorHAnsi"/>
          <w:b w:val="0"/>
          <w:i/>
        </w:rPr>
        <w:t xml:space="preserve"> </w:t>
      </w:r>
      <w:r w:rsidRPr="001D45ED">
        <w:rPr>
          <w:rStyle w:val="Strong"/>
          <w:rFonts w:cstheme="minorHAnsi"/>
          <w:b w:val="0"/>
        </w:rPr>
        <w:t>was developed as part of a</w:t>
      </w:r>
      <w:r w:rsidRPr="001D45ED">
        <w:rPr>
          <w:rStyle w:val="Strong"/>
          <w:rFonts w:cstheme="minorHAnsi"/>
        </w:rPr>
        <w:t xml:space="preserve"> </w:t>
      </w:r>
      <w:hyperlink r:id="rId13" w:history="1">
        <w:r w:rsidRPr="001D45ED">
          <w:rPr>
            <w:rStyle w:val="Hyperlink"/>
            <w:rFonts w:cstheme="minorHAnsi"/>
          </w:rPr>
          <w:t>Disability and Employment Technical Assistance – Employer Engagement Cohort</w:t>
        </w:r>
      </w:hyperlink>
      <w:r w:rsidRPr="001D45ED">
        <w:rPr>
          <w:rStyle w:val="Strong"/>
          <w:rFonts w:cstheme="minorHAnsi"/>
        </w:rPr>
        <w:t xml:space="preserve"> </w:t>
      </w:r>
      <w:r w:rsidRPr="001D45ED">
        <w:rPr>
          <w:rStyle w:val="Strong"/>
          <w:rFonts w:cstheme="minorHAnsi"/>
          <w:b w:val="0"/>
        </w:rPr>
        <w:t xml:space="preserve">which gathered agencies across the nation, representing workforce, education, vocational rehabilitative services, economic development, disability partners, and other alliances that serves businesses. </w:t>
      </w:r>
      <w:r w:rsidR="009B59A2">
        <w:rPr>
          <w:rStyle w:val="Strong"/>
          <w:rFonts w:cstheme="minorHAnsi"/>
          <w:b w:val="0"/>
        </w:rPr>
        <w:t>It</w:t>
      </w:r>
      <w:r w:rsidRPr="001D45ED">
        <w:rPr>
          <w:rStyle w:val="Strong"/>
          <w:rFonts w:cstheme="minorHAnsi"/>
          <w:b w:val="0"/>
        </w:rPr>
        <w:t xml:space="preserve"> is meant to be shared with </w:t>
      </w:r>
      <w:r w:rsidR="00680F75">
        <w:rPr>
          <w:rStyle w:val="Strong"/>
          <w:rFonts w:cstheme="minorHAnsi"/>
          <w:b w:val="0"/>
        </w:rPr>
        <w:t>workforce and partner organizations</w:t>
      </w:r>
      <w:r w:rsidR="00680F75" w:rsidRPr="001D45ED">
        <w:rPr>
          <w:rStyle w:val="Strong"/>
          <w:rFonts w:cstheme="minorHAnsi"/>
          <w:b w:val="0"/>
        </w:rPr>
        <w:t xml:space="preserve"> </w:t>
      </w:r>
      <w:r w:rsidRPr="001D45ED">
        <w:rPr>
          <w:rStyle w:val="Strong"/>
          <w:rFonts w:cstheme="minorHAnsi"/>
          <w:b w:val="0"/>
        </w:rPr>
        <w:t>within respective states serving mutual business customers</w:t>
      </w:r>
      <w:r w:rsidR="009B59A2">
        <w:rPr>
          <w:rStyle w:val="Strong"/>
          <w:rFonts w:cstheme="minorHAnsi"/>
          <w:b w:val="0"/>
        </w:rPr>
        <w:t xml:space="preserve">, offering </w:t>
      </w:r>
      <w:r w:rsidRPr="001D45ED">
        <w:rPr>
          <w:rStyle w:val="Strong"/>
          <w:rFonts w:cstheme="minorHAnsi"/>
          <w:b w:val="0"/>
        </w:rPr>
        <w:t xml:space="preserve">questions, responses, and </w:t>
      </w:r>
      <w:r w:rsidRPr="001D45ED">
        <w:rPr>
          <w:rStyle w:val="Strong"/>
          <w:rFonts w:cstheme="minorHAnsi"/>
          <w:b w:val="0"/>
        </w:rPr>
        <w:lastRenderedPageBreak/>
        <w:t>resources that service organizations may consider when determining business needs</w:t>
      </w:r>
      <w:r w:rsidR="009B59A2">
        <w:rPr>
          <w:rStyle w:val="Strong"/>
          <w:rFonts w:cstheme="minorHAnsi"/>
          <w:b w:val="0"/>
        </w:rPr>
        <w:t xml:space="preserve">, and is </w:t>
      </w:r>
      <w:r w:rsidRPr="001D45ED">
        <w:rPr>
          <w:rFonts w:cstheme="minorHAnsi"/>
        </w:rPr>
        <w:t xml:space="preserve">accompanied by two additional </w:t>
      </w:r>
      <w:r w:rsidR="009B59A2">
        <w:rPr>
          <w:rFonts w:cstheme="minorHAnsi"/>
        </w:rPr>
        <w:t>resources</w:t>
      </w:r>
      <w:r w:rsidRPr="001D45ED">
        <w:rPr>
          <w:rFonts w:cstheme="minorHAnsi"/>
        </w:rPr>
        <w:t>:</w:t>
      </w:r>
    </w:p>
    <w:p w14:paraId="6A7AD5D9" w14:textId="2CF6E4C3" w:rsidR="005B5393" w:rsidRPr="009B59A2" w:rsidRDefault="005B5393" w:rsidP="009B59A2">
      <w:pPr>
        <w:pStyle w:val="ListParagraph"/>
        <w:numPr>
          <w:ilvl w:val="0"/>
          <w:numId w:val="11"/>
        </w:numPr>
        <w:spacing w:before="120"/>
        <w:rPr>
          <w:rFonts w:cstheme="minorHAnsi"/>
        </w:rPr>
      </w:pPr>
      <w:r w:rsidRPr="001D45ED">
        <w:rPr>
          <w:rFonts w:cstheme="minorHAnsi"/>
          <w:b/>
          <w:i/>
        </w:rPr>
        <w:t xml:space="preserve">Building </w:t>
      </w:r>
      <w:r w:rsidR="009B59A2">
        <w:rPr>
          <w:rFonts w:cstheme="minorHAnsi"/>
          <w:b/>
          <w:i/>
        </w:rPr>
        <w:t xml:space="preserve">Business </w:t>
      </w:r>
      <w:r w:rsidRPr="001D45ED">
        <w:rPr>
          <w:rFonts w:cstheme="minorHAnsi"/>
          <w:b/>
          <w:i/>
        </w:rPr>
        <w:t>Relationships: Introduction</w:t>
      </w:r>
      <w:r w:rsidRPr="009B59A2">
        <w:rPr>
          <w:rFonts w:cstheme="minorHAnsi"/>
        </w:rPr>
        <w:t xml:space="preserve"> </w:t>
      </w:r>
      <w:r w:rsidR="009B59A2" w:rsidRPr="009B59A2">
        <w:rPr>
          <w:rFonts w:cstheme="minorHAnsi"/>
        </w:rPr>
        <w:t>–</w:t>
      </w:r>
      <w:r w:rsidRPr="009B59A2">
        <w:rPr>
          <w:rFonts w:cstheme="minorHAnsi"/>
        </w:rPr>
        <w:t xml:space="preserve"> </w:t>
      </w:r>
      <w:r w:rsidRPr="001D45ED">
        <w:rPr>
          <w:rFonts w:cstheme="minorHAnsi"/>
        </w:rPr>
        <w:t>identifies promising practices and key elements, tips and questions to consider throughout the phases of a relationship lifecycle, from initiation to growth and maintenance, and eventually to developing a true partnership.</w:t>
      </w:r>
      <w:r w:rsidRPr="009B59A2">
        <w:rPr>
          <w:rFonts w:cstheme="minorHAnsi"/>
        </w:rPr>
        <w:t xml:space="preserve"> </w:t>
      </w:r>
    </w:p>
    <w:p w14:paraId="056ACFC9" w14:textId="4987EC78" w:rsidR="005B5393" w:rsidRPr="001D45ED" w:rsidRDefault="005B5393" w:rsidP="005F149E">
      <w:pPr>
        <w:pStyle w:val="ListParagraph"/>
        <w:numPr>
          <w:ilvl w:val="0"/>
          <w:numId w:val="11"/>
        </w:numPr>
        <w:rPr>
          <w:rFonts w:cstheme="minorHAnsi"/>
        </w:rPr>
      </w:pPr>
      <w:r w:rsidRPr="001D45ED">
        <w:rPr>
          <w:rFonts w:cstheme="minorHAnsi"/>
          <w:b/>
          <w:i/>
        </w:rPr>
        <w:t xml:space="preserve">Measuring </w:t>
      </w:r>
      <w:r w:rsidR="005F149E" w:rsidRPr="001D45ED">
        <w:rPr>
          <w:rFonts w:cstheme="minorHAnsi"/>
          <w:b/>
          <w:i/>
        </w:rPr>
        <w:t xml:space="preserve">the </w:t>
      </w:r>
      <w:r w:rsidRPr="001D45ED">
        <w:rPr>
          <w:rFonts w:cstheme="minorHAnsi"/>
          <w:b/>
          <w:i/>
        </w:rPr>
        <w:t>Success</w:t>
      </w:r>
      <w:r w:rsidR="005F149E" w:rsidRPr="001D45ED">
        <w:rPr>
          <w:rFonts w:cstheme="minorHAnsi"/>
          <w:b/>
          <w:i/>
        </w:rPr>
        <w:t xml:space="preserve"> of</w:t>
      </w:r>
      <w:r w:rsidRPr="001D45ED">
        <w:rPr>
          <w:rFonts w:cstheme="minorHAnsi"/>
          <w:b/>
          <w:i/>
        </w:rPr>
        <w:t xml:space="preserve"> </w:t>
      </w:r>
      <w:r w:rsidR="005F149E" w:rsidRPr="001D45ED">
        <w:rPr>
          <w:rFonts w:cstheme="minorHAnsi"/>
          <w:b/>
          <w:i/>
        </w:rPr>
        <w:t xml:space="preserve">Communications </w:t>
      </w:r>
      <w:r w:rsidRPr="001D45ED">
        <w:rPr>
          <w:rFonts w:cstheme="minorHAnsi"/>
          <w:b/>
          <w:i/>
        </w:rPr>
        <w:t>with Businesses</w:t>
      </w:r>
      <w:r w:rsidRPr="005F149E">
        <w:rPr>
          <w:rFonts w:cstheme="minorHAnsi"/>
        </w:rPr>
        <w:t xml:space="preserve"> </w:t>
      </w:r>
      <w:r w:rsidR="005F149E" w:rsidRPr="005F149E">
        <w:rPr>
          <w:rFonts w:cstheme="minorHAnsi"/>
        </w:rPr>
        <w:t xml:space="preserve">– </w:t>
      </w:r>
      <w:r w:rsidRPr="001D45ED">
        <w:rPr>
          <w:rFonts w:cstheme="minorHAnsi"/>
        </w:rPr>
        <w:t xml:space="preserve">suggests </w:t>
      </w:r>
      <w:r w:rsidR="005F149E">
        <w:rPr>
          <w:rFonts w:cstheme="minorHAnsi"/>
          <w:bCs/>
        </w:rPr>
        <w:t>ways</w:t>
      </w:r>
      <w:r w:rsidR="005F149E" w:rsidRPr="001D45ED">
        <w:rPr>
          <w:rFonts w:cstheme="minorHAnsi"/>
        </w:rPr>
        <w:t xml:space="preserve"> </w:t>
      </w:r>
      <w:r w:rsidRPr="001D45ED">
        <w:rPr>
          <w:rFonts w:cstheme="minorHAnsi"/>
        </w:rPr>
        <w:t>to establish performance measurements that track how well your workforce and partner organizations build relationships and trust with businesses.</w:t>
      </w:r>
    </w:p>
    <w:p w14:paraId="6DB1FF59" w14:textId="77777777" w:rsidR="005B5393" w:rsidRPr="001D45ED" w:rsidRDefault="005B5393" w:rsidP="005B5393">
      <w:pPr>
        <w:rPr>
          <w:rStyle w:val="Strong"/>
          <w:rFonts w:eastAsiaTheme="majorEastAsia" w:cstheme="minorHAnsi"/>
          <w:color w:val="0D396F" w:themeColor="accent1" w:themeShade="BF"/>
          <w:sz w:val="24"/>
        </w:rPr>
      </w:pPr>
      <w:r w:rsidRPr="001D45ED">
        <w:rPr>
          <w:rStyle w:val="Strong"/>
          <w:rFonts w:eastAsiaTheme="majorEastAsia" w:cstheme="minorHAnsi"/>
          <w:color w:val="0D396F" w:themeColor="accent1" w:themeShade="BF"/>
          <w:sz w:val="24"/>
        </w:rPr>
        <w:t xml:space="preserve">What is the Guiding Questions Protocol? </w:t>
      </w:r>
    </w:p>
    <w:p w14:paraId="609DF569" w14:textId="12E1BC32" w:rsidR="005B5393" w:rsidRDefault="008F13C4" w:rsidP="005B5393">
      <w:r>
        <w:t>This protocol represents</w:t>
      </w:r>
      <w:r w:rsidR="005B5393">
        <w:t xml:space="preserve"> a list of “guiding questions” to help business services </w:t>
      </w:r>
      <w:r>
        <w:t xml:space="preserve">representatives become better acquainted with </w:t>
      </w:r>
      <w:r w:rsidR="005B5393">
        <w:t>business</w:t>
      </w:r>
      <w:r>
        <w:t>es</w:t>
      </w:r>
      <w:r w:rsidR="005B5393">
        <w:t xml:space="preserve"> and explore </w:t>
      </w:r>
      <w:r>
        <w:t xml:space="preserve">potential </w:t>
      </w:r>
      <w:r w:rsidR="005B5393">
        <w:t xml:space="preserve">needs. </w:t>
      </w:r>
      <w:r w:rsidR="005B5393" w:rsidRPr="00CF6CCE">
        <w:t xml:space="preserve">These initial questions are paired with </w:t>
      </w:r>
      <w:r w:rsidR="00CF6CCE">
        <w:t xml:space="preserve">likely </w:t>
      </w:r>
      <w:r w:rsidR="005B5393" w:rsidRPr="00CF6CCE">
        <w:t xml:space="preserve">responses </w:t>
      </w:r>
      <w:r w:rsidR="00CF6CCE" w:rsidRPr="001D45ED">
        <w:t xml:space="preserve">received from </w:t>
      </w:r>
      <w:r w:rsidR="005B5393" w:rsidRPr="00CF6CCE">
        <w:t xml:space="preserve">a business </w:t>
      </w:r>
      <w:r w:rsidR="00CF6CCE" w:rsidRPr="001D45ED">
        <w:t xml:space="preserve">perspective and contain </w:t>
      </w:r>
      <w:r w:rsidR="005B5393" w:rsidRPr="00CF6CCE">
        <w:t xml:space="preserve">possible solutions and resources (websites or points of contact) that </w:t>
      </w:r>
      <w:r w:rsidRPr="00CF6CCE">
        <w:t>business services representative</w:t>
      </w:r>
      <w:r w:rsidR="005B5393" w:rsidRPr="00CF6CCE">
        <w:t xml:space="preserve"> may provide. </w:t>
      </w:r>
      <w:r w:rsidR="005B5393">
        <w:t xml:space="preserve"> </w:t>
      </w:r>
      <w:r>
        <w:t xml:space="preserve">Suggestions and follow up questions are </w:t>
      </w:r>
      <w:r w:rsidR="00CF6CCE">
        <w:t xml:space="preserve">also </w:t>
      </w:r>
      <w:r>
        <w:t xml:space="preserve">provided to assist with responses </w:t>
      </w:r>
      <w:r w:rsidR="009A0E02">
        <w:t xml:space="preserve">to statements </w:t>
      </w:r>
      <w:r>
        <w:t xml:space="preserve">that may appear </w:t>
      </w:r>
      <w:r w:rsidR="009A0E02">
        <w:t xml:space="preserve">close-ended.  </w:t>
      </w:r>
    </w:p>
    <w:p w14:paraId="26DCB58E" w14:textId="37A0C3E5" w:rsidR="005B5393" w:rsidRDefault="00CF6CCE" w:rsidP="005B5393">
      <w:r>
        <w:t xml:space="preserve">The </w:t>
      </w:r>
      <w:r w:rsidR="005B5393">
        <w:t>protocol lists national, state, and local resources that could be of help to businesses. The developers of this tool focused heavily on providing web</w:t>
      </w:r>
      <w:r w:rsidR="009A0E02">
        <w:t xml:space="preserve"> </w:t>
      </w:r>
      <w:r w:rsidR="005B5393">
        <w:t>links to national resources.  The</w:t>
      </w:r>
      <w:r w:rsidR="008F13C4">
        <w:t>y</w:t>
      </w:r>
      <w:r w:rsidR="005B5393">
        <w:t xml:space="preserve"> also provided possible examples of state or local resources to help demonstrate the types of resources that could be listed.  Workforce and partner </w:t>
      </w:r>
      <w:r w:rsidR="009A0E02">
        <w:t xml:space="preserve">organizations </w:t>
      </w:r>
      <w:r w:rsidR="005B5393">
        <w:t xml:space="preserve">are encouraged to add resources that are </w:t>
      </w:r>
      <w:r w:rsidR="009A0E02">
        <w:t>state and/or local-</w:t>
      </w:r>
      <w:r w:rsidR="005B5393">
        <w:t>specific</w:t>
      </w:r>
      <w:r w:rsidR="009A0E02">
        <w:t xml:space="preserve">. </w:t>
      </w:r>
    </w:p>
    <w:p w14:paraId="7C2DDE73" w14:textId="11638F79" w:rsidR="005B5393" w:rsidRDefault="005B5393" w:rsidP="005B5393">
      <w:r>
        <w:t xml:space="preserve">This tool is NOT meant to be a rigid structure and should not be viewed as an exact map of the conversation flow. </w:t>
      </w:r>
      <w:r w:rsidR="009A0E02">
        <w:t>E</w:t>
      </w:r>
      <w:r>
        <w:t>very interaction with business is unique</w:t>
      </w:r>
      <w:r w:rsidR="009A0E02">
        <w:t xml:space="preserve"> and, therefore, </w:t>
      </w:r>
      <w:r>
        <w:t>must be customized. The goal is for interactions to be nimble, inquisitive, and of value to the business.</w:t>
      </w:r>
    </w:p>
    <w:p w14:paraId="06BBE821" w14:textId="77777777" w:rsidR="005B5393" w:rsidRPr="001D45ED" w:rsidRDefault="005B5393" w:rsidP="005B5393">
      <w:pPr>
        <w:rPr>
          <w:rStyle w:val="Strong"/>
          <w:rFonts w:eastAsiaTheme="majorEastAsia" w:cstheme="minorHAnsi"/>
          <w:color w:val="0D396F" w:themeColor="accent1" w:themeShade="BF"/>
          <w:sz w:val="24"/>
        </w:rPr>
      </w:pPr>
      <w:r w:rsidRPr="001D45ED">
        <w:rPr>
          <w:rStyle w:val="Strong"/>
          <w:rFonts w:eastAsiaTheme="majorEastAsia" w:cstheme="minorHAnsi"/>
          <w:color w:val="0D396F" w:themeColor="accent1" w:themeShade="BF"/>
          <w:sz w:val="24"/>
        </w:rPr>
        <w:t>Who should use this protocol?</w:t>
      </w:r>
    </w:p>
    <w:p w14:paraId="71C4E153" w14:textId="19E7F011" w:rsidR="005B5393" w:rsidRDefault="00CF6CCE" w:rsidP="005B5393">
      <w:r>
        <w:t>The protocol was d</w:t>
      </w:r>
      <w:r w:rsidR="005B5393">
        <w:t>eveloped for organizations that work with and share common business customers</w:t>
      </w:r>
      <w:r>
        <w:t xml:space="preserve">, and </w:t>
      </w:r>
      <w:r w:rsidR="007350EF">
        <w:t xml:space="preserve">was </w:t>
      </w:r>
      <w:r>
        <w:t xml:space="preserve">designed with </w:t>
      </w:r>
      <w:r w:rsidR="005B5393">
        <w:t>workforce, education, vocational rehabilitative services, human services, economic development, disability partners, business alliances, and local workforce development boards</w:t>
      </w:r>
      <w:r>
        <w:t xml:space="preserve"> in mind</w:t>
      </w:r>
      <w:r w:rsidR="005B5393">
        <w:t xml:space="preserve">. These agencies are defined as workforce and partner organizations. </w:t>
      </w:r>
    </w:p>
    <w:p w14:paraId="12DF841C" w14:textId="71F178F1" w:rsidR="005B5393" w:rsidRPr="001D45ED" w:rsidRDefault="005B5393" w:rsidP="005B5393">
      <w:pPr>
        <w:rPr>
          <w:rStyle w:val="Strong"/>
          <w:rFonts w:eastAsiaTheme="majorEastAsia" w:cstheme="minorHAnsi"/>
          <w:color w:val="0D396F" w:themeColor="accent1" w:themeShade="BF"/>
          <w:sz w:val="24"/>
        </w:rPr>
      </w:pPr>
      <w:r w:rsidRPr="001D45ED">
        <w:rPr>
          <w:rStyle w:val="Strong"/>
          <w:rFonts w:eastAsiaTheme="majorEastAsia" w:cstheme="minorHAnsi"/>
          <w:color w:val="0D396F" w:themeColor="accent1" w:themeShade="BF"/>
          <w:sz w:val="24"/>
        </w:rPr>
        <w:t>How your workforce and partner organizations can use this protocol</w:t>
      </w:r>
      <w:r w:rsidR="00CF6CCE">
        <w:rPr>
          <w:rStyle w:val="Strong"/>
          <w:rFonts w:eastAsiaTheme="majorEastAsia" w:cstheme="minorHAnsi"/>
          <w:color w:val="0D396F" w:themeColor="accent1" w:themeShade="BF"/>
          <w:sz w:val="24"/>
        </w:rPr>
        <w:t>.</w:t>
      </w:r>
      <w:r w:rsidRPr="001D45ED">
        <w:rPr>
          <w:rStyle w:val="Strong"/>
          <w:rFonts w:eastAsiaTheme="majorEastAsia" w:cstheme="minorHAnsi"/>
          <w:color w:val="0D396F" w:themeColor="accent1" w:themeShade="BF"/>
          <w:sz w:val="24"/>
        </w:rPr>
        <w:t xml:space="preserve"> </w:t>
      </w:r>
    </w:p>
    <w:p w14:paraId="23DBED5B" w14:textId="2C03F5BD" w:rsidR="005B5393" w:rsidRDefault="005B5393" w:rsidP="005B5393">
      <w:r>
        <w:t xml:space="preserve">This tool is intended to be used across agencies within your state to create a more integrated and streamlined service delivery and customer experience. </w:t>
      </w:r>
      <w:r w:rsidR="00EA350F">
        <w:t xml:space="preserve">To gain the most value from this tool, some customization will be required to ensure the inclusion of </w:t>
      </w:r>
      <w:r>
        <w:t xml:space="preserve">national, state, and local resources within the </w:t>
      </w:r>
      <w:r w:rsidR="00EA350F">
        <w:t xml:space="preserve">resource pipelines.  </w:t>
      </w:r>
      <w:r>
        <w:t>You may also customize the questions and responses that are most appropriate for your state and partner organizations.</w:t>
      </w:r>
      <w:r w:rsidR="00EA350F" w:rsidRPr="00EA350F">
        <w:t xml:space="preserve"> </w:t>
      </w:r>
      <w:r w:rsidR="007350EF">
        <w:t xml:space="preserve">Capturing </w:t>
      </w:r>
      <w:r w:rsidR="00EA350F">
        <w:t>listed items that are most relevant to businesses in your communities</w:t>
      </w:r>
      <w:r w:rsidR="007350EF">
        <w:t xml:space="preserve"> will be time well spent.</w:t>
      </w:r>
      <w:r w:rsidR="00EA350F">
        <w:t xml:space="preserve"> </w:t>
      </w:r>
    </w:p>
    <w:p w14:paraId="5824EA38" w14:textId="77777777" w:rsidR="00BA2028" w:rsidRDefault="00BA2028">
      <w:pPr>
        <w:rPr>
          <w:rStyle w:val="Strong"/>
          <w:rFonts w:eastAsiaTheme="majorEastAsia" w:cstheme="minorHAnsi"/>
          <w:color w:val="0D396F" w:themeColor="accent1" w:themeShade="BF"/>
          <w:sz w:val="24"/>
        </w:rPr>
      </w:pPr>
      <w:r>
        <w:rPr>
          <w:rStyle w:val="Strong"/>
          <w:rFonts w:eastAsiaTheme="majorEastAsia" w:cstheme="minorHAnsi"/>
          <w:color w:val="0D396F" w:themeColor="accent1" w:themeShade="BF"/>
          <w:sz w:val="24"/>
        </w:rPr>
        <w:br w:type="page"/>
      </w:r>
    </w:p>
    <w:p w14:paraId="472D84F7" w14:textId="190B0E01" w:rsidR="005B5393" w:rsidRPr="001D45ED" w:rsidRDefault="005B5393" w:rsidP="005B5393">
      <w:pPr>
        <w:rPr>
          <w:rStyle w:val="Strong"/>
          <w:rFonts w:eastAsiaTheme="majorEastAsia" w:cstheme="minorHAnsi"/>
          <w:color w:val="0D396F" w:themeColor="accent1" w:themeShade="BF"/>
          <w:sz w:val="24"/>
        </w:rPr>
      </w:pPr>
      <w:r w:rsidRPr="001D45ED">
        <w:rPr>
          <w:rStyle w:val="Strong"/>
          <w:rFonts w:eastAsiaTheme="majorEastAsia" w:cstheme="minorHAnsi"/>
          <w:color w:val="0D396F" w:themeColor="accent1" w:themeShade="BF"/>
          <w:sz w:val="24"/>
        </w:rPr>
        <w:lastRenderedPageBreak/>
        <w:t>What is a Resource Pipeline?</w:t>
      </w:r>
    </w:p>
    <w:p w14:paraId="3852C774" w14:textId="14E28D83" w:rsidR="005B5393" w:rsidRDefault="005B5393" w:rsidP="005B5393">
      <w:r>
        <w:t xml:space="preserve">A </w:t>
      </w:r>
      <w:r w:rsidR="00451654">
        <w:t xml:space="preserve">resource pipeline </w:t>
      </w:r>
      <w:r>
        <w:t xml:space="preserve">is a cluster of related national, state, and local resources, based on </w:t>
      </w:r>
      <w:r w:rsidR="00451654">
        <w:t xml:space="preserve">one </w:t>
      </w:r>
      <w:r>
        <w:t>topic. There are six main clusters identified throughout this document</w:t>
      </w:r>
      <w:r w:rsidR="00451654">
        <w:t>,</w:t>
      </w:r>
      <w:r>
        <w:t xml:space="preserve"> </w:t>
      </w:r>
      <w:r w:rsidR="00451654">
        <w:t xml:space="preserve">which can be found </w:t>
      </w:r>
      <w:r>
        <w:t>in the Appendix section.</w:t>
      </w:r>
    </w:p>
    <w:p w14:paraId="5ABA912B" w14:textId="77777777" w:rsidR="005B5393" w:rsidRDefault="005B5393" w:rsidP="005B5393">
      <w:pPr>
        <w:pStyle w:val="ListParagraph"/>
      </w:pPr>
      <w:r>
        <w:t>Pipeline A: Recruitment &amp; Hiring Resources</w:t>
      </w:r>
    </w:p>
    <w:p w14:paraId="42600B44" w14:textId="77777777" w:rsidR="005B5393" w:rsidRDefault="005B5393" w:rsidP="005B5393">
      <w:pPr>
        <w:pStyle w:val="ListParagraph"/>
      </w:pPr>
      <w:r>
        <w:t>Pipeline B: Return on Investment (Incentives) Resources</w:t>
      </w:r>
    </w:p>
    <w:p w14:paraId="799D1813" w14:textId="77777777" w:rsidR="005B5393" w:rsidRDefault="005B5393" w:rsidP="005B5393">
      <w:pPr>
        <w:pStyle w:val="ListParagraph"/>
      </w:pPr>
      <w:r>
        <w:t>Pipeline C: Accommodations &amp; Accessibility Resources</w:t>
      </w:r>
    </w:p>
    <w:p w14:paraId="1AB19215" w14:textId="77777777" w:rsidR="005B5393" w:rsidRDefault="005B5393" w:rsidP="005B5393">
      <w:pPr>
        <w:pStyle w:val="ListParagraph"/>
      </w:pPr>
      <w:r>
        <w:t>Pipeline D: Education &amp; Training Resources</w:t>
      </w:r>
    </w:p>
    <w:p w14:paraId="293DE8CD" w14:textId="77777777" w:rsidR="005B5393" w:rsidRDefault="005B5393" w:rsidP="005B5393">
      <w:pPr>
        <w:pStyle w:val="ListParagraph"/>
      </w:pPr>
      <w:r>
        <w:t>Pipeline E: Tools for Businesses to Create Disability Inclusion Programming</w:t>
      </w:r>
    </w:p>
    <w:p w14:paraId="4718CAA7" w14:textId="77777777" w:rsidR="005B5393" w:rsidRDefault="005B5393" w:rsidP="005B5393">
      <w:pPr>
        <w:pStyle w:val="ListParagraph"/>
      </w:pPr>
      <w:r>
        <w:t>Pipeline F: Internal Tools &amp; Resources for Employment and Business Services Professionals and other Stakeholders</w:t>
      </w:r>
    </w:p>
    <w:p w14:paraId="4918ED56" w14:textId="77777777" w:rsidR="00451654" w:rsidRDefault="005B5393" w:rsidP="005B5393">
      <w:pPr>
        <w:rPr>
          <w:rStyle w:val="Strong"/>
          <w:rFonts w:eastAsiaTheme="majorEastAsia" w:cstheme="minorHAnsi"/>
          <w:color w:val="0D396F" w:themeColor="accent1" w:themeShade="BF"/>
          <w:sz w:val="24"/>
        </w:rPr>
      </w:pPr>
      <w:r w:rsidRPr="001D45ED">
        <w:rPr>
          <w:rStyle w:val="Strong"/>
          <w:rFonts w:eastAsiaTheme="majorEastAsia" w:cstheme="minorHAnsi"/>
          <w:color w:val="0D396F" w:themeColor="accent1" w:themeShade="BF"/>
          <w:sz w:val="24"/>
        </w:rPr>
        <w:t>Three Main Questions</w:t>
      </w:r>
    </w:p>
    <w:p w14:paraId="5578CC5C" w14:textId="196A24BD" w:rsidR="005B5393" w:rsidRDefault="005B5393" w:rsidP="005B5393">
      <w:r>
        <w:t xml:space="preserve">This protocol includes three main questions to ask a business to help organize information around business needs. You will notice that some resources overlay responses to other questions. </w:t>
      </w:r>
    </w:p>
    <w:p w14:paraId="1644C149" w14:textId="18101A97" w:rsidR="005B5393" w:rsidRDefault="005B5393" w:rsidP="005B5393">
      <w:pPr>
        <w:pStyle w:val="ListParagraph"/>
        <w:numPr>
          <w:ilvl w:val="0"/>
          <w:numId w:val="12"/>
        </w:numPr>
      </w:pPr>
      <w:r>
        <w:t>What</w:t>
      </w:r>
      <w:r w:rsidR="00451654">
        <w:t xml:space="preserve">, </w:t>
      </w:r>
      <w:r>
        <w:t>if any</w:t>
      </w:r>
      <w:r w:rsidR="00451654">
        <w:t>,</w:t>
      </w:r>
      <w:r>
        <w:t xml:space="preserve"> challenges do you have attracting and finding qualified candidates that meet your business needs?</w:t>
      </w:r>
    </w:p>
    <w:p w14:paraId="66B7DB85" w14:textId="77777777" w:rsidR="005B5393" w:rsidRDefault="005B5393" w:rsidP="005B5393">
      <w:pPr>
        <w:pStyle w:val="ListParagraph"/>
        <w:numPr>
          <w:ilvl w:val="0"/>
          <w:numId w:val="12"/>
        </w:numPr>
      </w:pPr>
      <w:r>
        <w:t>How has your business’ culture and/or investment in your workers contributed to your success in hiring and retaining a good workforce?</w:t>
      </w:r>
    </w:p>
    <w:p w14:paraId="366D5A87" w14:textId="77777777" w:rsidR="005B5393" w:rsidRDefault="005B5393" w:rsidP="005B5393">
      <w:pPr>
        <w:pStyle w:val="ListParagraph"/>
        <w:numPr>
          <w:ilvl w:val="0"/>
          <w:numId w:val="12"/>
        </w:numPr>
      </w:pPr>
      <w:r>
        <w:t>Have you ever worked with any organizations (American Job Centers (AJC), colleges, schools, vocational rehabilitation, etc.) or other service providers to help you with your staffing needs?</w:t>
      </w:r>
    </w:p>
    <w:p w14:paraId="4DC9A405" w14:textId="1C36C563" w:rsidR="00CC6AE4" w:rsidRPr="00057A18" w:rsidRDefault="005B5393" w:rsidP="005B5393">
      <w:pPr>
        <w:rPr>
          <w:b/>
        </w:rPr>
      </w:pPr>
      <w:r>
        <w:t xml:space="preserve">Each main question is followed with scenarios that depict possible business responses and next steps that you can take to continue the interaction and meet business’ needs.  </w:t>
      </w:r>
      <w:r w:rsidR="00CC6AE4" w:rsidRPr="00057A18">
        <w:rPr>
          <w:b/>
        </w:rPr>
        <w:br w:type="page"/>
      </w:r>
    </w:p>
    <w:p w14:paraId="06488BC9" w14:textId="4C1FF331" w:rsidR="000D6A29" w:rsidRPr="00EA76A3" w:rsidRDefault="00CC6AE4" w:rsidP="00EA76A3">
      <w:pPr>
        <w:pStyle w:val="Heading2"/>
      </w:pPr>
      <w:r w:rsidRPr="00EA76A3">
        <w:lastRenderedPageBreak/>
        <w:t>Guiding Question #1:</w:t>
      </w:r>
    </w:p>
    <w:p w14:paraId="649FC48F" w14:textId="4130C028" w:rsidR="00CC6AE4" w:rsidRPr="00D8123C" w:rsidRDefault="00CC6AE4" w:rsidP="00D8123C">
      <w:pPr>
        <w:pStyle w:val="GuidingQuestion"/>
      </w:pPr>
      <w:r w:rsidRPr="00D8123C">
        <w:t>What, if any challenges do you have in attracting and finding qualified candidates that meet your business needs?</w:t>
      </w:r>
    </w:p>
    <w:p w14:paraId="18A72075" w14:textId="5A667999" w:rsidR="000D6A29" w:rsidRPr="00C44B99" w:rsidRDefault="00E7235A" w:rsidP="00D97DE3">
      <w:pPr>
        <w:pStyle w:val="Heading3"/>
      </w:pPr>
      <w:r w:rsidRPr="00C44B99">
        <w:t>Scenario 1 of 4:</w:t>
      </w:r>
      <w:r w:rsidR="00C44B99" w:rsidRPr="00C44B99">
        <w:t xml:space="preserve"> </w:t>
      </w:r>
    </w:p>
    <w:p w14:paraId="61247082" w14:textId="336AE83E" w:rsidR="00E7235A" w:rsidRPr="00C44B99" w:rsidRDefault="00E04094" w:rsidP="005C75DC">
      <w:pPr>
        <w:pStyle w:val="Questions"/>
      </w:pPr>
      <w:r w:rsidRPr="005865A8">
        <w:rPr>
          <w:rStyle w:val="EResponseEmphasis"/>
        </w:rPr>
        <w:t>Business</w:t>
      </w:r>
      <w:r w:rsidR="00E7235A" w:rsidRPr="00C44B99">
        <w:rPr>
          <w:rStyle w:val="EResponseEmphasis"/>
        </w:rPr>
        <w:t xml:space="preserve"> Response:</w:t>
      </w:r>
      <w:r w:rsidR="00E7235A" w:rsidRPr="00C44B99">
        <w:t xml:space="preserve"> No challenges (stable workforce)</w:t>
      </w:r>
      <w:r w:rsidR="00BA2028">
        <w:t>.</w:t>
      </w:r>
    </w:p>
    <w:p w14:paraId="036D961F" w14:textId="0B911F60" w:rsidR="00EA76A3" w:rsidRDefault="00C44B99" w:rsidP="00034772">
      <w:pPr>
        <w:ind w:left="504"/>
      </w:pPr>
      <w:r w:rsidRPr="00C44B99">
        <w:rPr>
          <w:rStyle w:val="Strong"/>
        </w:rPr>
        <w:t>Action</w:t>
      </w:r>
      <w:r w:rsidR="00EA76A3" w:rsidRPr="00C44B99">
        <w:rPr>
          <w:rStyle w:val="Strong"/>
        </w:rPr>
        <w:t>:</w:t>
      </w:r>
      <w:r w:rsidR="00EA76A3" w:rsidRPr="00EA76A3">
        <w:t xml:space="preserve"> Need to keep dialog</w:t>
      </w:r>
      <w:r w:rsidR="00451654">
        <w:t>ue</w:t>
      </w:r>
      <w:r w:rsidR="00EA76A3" w:rsidRPr="00EA76A3">
        <w:t xml:space="preserve"> going through follow</w:t>
      </w:r>
      <w:r w:rsidR="00451654">
        <w:t xml:space="preserve"> </w:t>
      </w:r>
      <w:r w:rsidR="00EA76A3" w:rsidRPr="00EA76A3">
        <w:t xml:space="preserve">up questions, especially </w:t>
      </w:r>
      <w:r w:rsidR="00451654">
        <w:t xml:space="preserve">in response to any statements by the business that there are no challenges. </w:t>
      </w:r>
      <w:r w:rsidR="00EA76A3" w:rsidRPr="00EA76A3">
        <w:t>It</w:t>
      </w:r>
      <w:r w:rsidR="0058365A">
        <w:t xml:space="preserve"> i</w:t>
      </w:r>
      <w:r w:rsidR="00EA76A3" w:rsidRPr="00EA76A3">
        <w:t xml:space="preserve">s </w:t>
      </w:r>
      <w:r w:rsidR="00451654">
        <w:t>best</w:t>
      </w:r>
      <w:r w:rsidR="00451654" w:rsidRPr="00EA76A3">
        <w:t xml:space="preserve"> </w:t>
      </w:r>
      <w:r w:rsidR="00EA76A3" w:rsidRPr="00EA76A3">
        <w:t>to explore how they handle situations to determine if there might be more effective ways and resources to support their efforts</w:t>
      </w:r>
    </w:p>
    <w:p w14:paraId="45516D35" w14:textId="55962602" w:rsidR="00EA76A3" w:rsidRDefault="00E72E49" w:rsidP="00C44B99">
      <w:pPr>
        <w:pStyle w:val="Questions"/>
      </w:pPr>
      <w:r>
        <w:rPr>
          <w:rStyle w:val="AResponseEmpasis"/>
        </w:rPr>
        <w:t>Organization</w:t>
      </w:r>
      <w:r w:rsidR="00EA76A3" w:rsidRPr="00EA76A3">
        <w:rPr>
          <w:rStyle w:val="AResponseEmpasis"/>
        </w:rPr>
        <w:t xml:space="preserve"> Follow</w:t>
      </w:r>
      <w:r w:rsidR="00451654">
        <w:rPr>
          <w:rStyle w:val="AResponseEmpasis"/>
        </w:rPr>
        <w:t xml:space="preserve"> </w:t>
      </w:r>
      <w:r w:rsidR="00BA2028">
        <w:rPr>
          <w:rStyle w:val="AResponseEmpasis"/>
        </w:rPr>
        <w:t>U</w:t>
      </w:r>
      <w:r w:rsidR="00BA2028" w:rsidRPr="00EA76A3">
        <w:rPr>
          <w:rStyle w:val="AResponseEmpasis"/>
        </w:rPr>
        <w:t xml:space="preserve">p </w:t>
      </w:r>
      <w:r w:rsidR="00EA76A3" w:rsidRPr="00EA76A3">
        <w:rPr>
          <w:rStyle w:val="AResponseEmpasis"/>
        </w:rPr>
        <w:t>Question:</w:t>
      </w:r>
      <w:r w:rsidR="00EA76A3" w:rsidRPr="00EA76A3">
        <w:t xml:space="preserve"> When you are hiring, how do you find (qualified) workers?</w:t>
      </w:r>
    </w:p>
    <w:p w14:paraId="20C655FA" w14:textId="12C37373" w:rsidR="00D8123C" w:rsidRDefault="005865A8" w:rsidP="00AD1889">
      <w:pPr>
        <w:pStyle w:val="Questions"/>
        <w:numPr>
          <w:ilvl w:val="1"/>
          <w:numId w:val="16"/>
        </w:numPr>
      </w:pPr>
      <w:r w:rsidRPr="005865A8">
        <w:rPr>
          <w:rStyle w:val="EResponseEmphasis"/>
        </w:rPr>
        <w:t>Business</w:t>
      </w:r>
      <w:r w:rsidR="00D8123C" w:rsidRPr="00D8123C">
        <w:rPr>
          <w:rStyle w:val="EResponseEmphasis"/>
        </w:rPr>
        <w:t xml:space="preserve"> Response:</w:t>
      </w:r>
      <w:r w:rsidR="00D8123C">
        <w:t xml:space="preserve"> Examples of approaches</w:t>
      </w:r>
    </w:p>
    <w:p w14:paraId="24900D87" w14:textId="0E402BE2" w:rsidR="00D8123C" w:rsidRPr="00354A93" w:rsidRDefault="00F73124" w:rsidP="00354A93">
      <w:pPr>
        <w:pStyle w:val="BoxHeading"/>
      </w:pPr>
      <w:r w:rsidRPr="00354A93">
        <w:t>Follow the Resource Pipeline:</w:t>
      </w:r>
    </w:p>
    <w:p w14:paraId="71FF14C9" w14:textId="50E878C7" w:rsidR="00354A93" w:rsidRDefault="00157778" w:rsidP="00354A93">
      <w:pPr>
        <w:pStyle w:val="BoxBullet"/>
      </w:pPr>
      <w:r w:rsidRPr="00157778">
        <w:t>Recruitment and Hiring Resources</w:t>
      </w:r>
      <w:r>
        <w:t xml:space="preserve"> (</w:t>
      </w:r>
      <w:hyperlink w:anchor="pipeA" w:history="1">
        <w:r w:rsidRPr="0063239D">
          <w:rPr>
            <w:rStyle w:val="Hyperlink"/>
          </w:rPr>
          <w:t>Pipeline A</w:t>
        </w:r>
      </w:hyperlink>
      <w:r>
        <w:t>)</w:t>
      </w:r>
    </w:p>
    <w:p w14:paraId="0FE9AF64" w14:textId="4CF76863" w:rsidR="00CB76CD" w:rsidRDefault="00E72E49" w:rsidP="00C44B99">
      <w:pPr>
        <w:pStyle w:val="Questions"/>
      </w:pPr>
      <w:r>
        <w:rPr>
          <w:rStyle w:val="AResponseEmpasis"/>
        </w:rPr>
        <w:t>Organization</w:t>
      </w:r>
      <w:r w:rsidR="00354A93" w:rsidRPr="00354A93">
        <w:rPr>
          <w:rStyle w:val="AResponseEmpasis"/>
        </w:rPr>
        <w:t xml:space="preserve"> Follow</w:t>
      </w:r>
      <w:r w:rsidR="00451654">
        <w:rPr>
          <w:rStyle w:val="AResponseEmpasis"/>
        </w:rPr>
        <w:t xml:space="preserve"> U</w:t>
      </w:r>
      <w:r w:rsidR="00354A93" w:rsidRPr="00354A93">
        <w:rPr>
          <w:rStyle w:val="AResponseEmpasis"/>
        </w:rPr>
        <w:t>p Question:</w:t>
      </w:r>
      <w:r w:rsidR="00354A93" w:rsidRPr="00354A93">
        <w:t xml:space="preserve"> Are there specific times of the year when your hiring needs increase significantly?</w:t>
      </w:r>
    </w:p>
    <w:p w14:paraId="4E1D78BB" w14:textId="45ECEEA4" w:rsidR="00C44B99" w:rsidRDefault="005865A8" w:rsidP="00AD1889">
      <w:pPr>
        <w:pStyle w:val="Questions"/>
        <w:numPr>
          <w:ilvl w:val="1"/>
          <w:numId w:val="16"/>
        </w:numPr>
      </w:pPr>
      <w:r>
        <w:rPr>
          <w:rStyle w:val="EResponseEmphasis"/>
        </w:rPr>
        <w:t>Business</w:t>
      </w:r>
      <w:r w:rsidR="00C44B99" w:rsidRPr="00C44B99">
        <w:rPr>
          <w:rStyle w:val="EResponseEmphasis"/>
        </w:rPr>
        <w:t xml:space="preserve"> Response:</w:t>
      </w:r>
      <w:r w:rsidR="00C44B99">
        <w:t xml:space="preserve"> </w:t>
      </w:r>
      <w:r w:rsidR="00C44B99" w:rsidRPr="00C44B99">
        <w:t>Not really (sporadic hiring, constant hiring, no patterns)</w:t>
      </w:r>
      <w:r w:rsidR="00BA2028">
        <w:t>.</w:t>
      </w:r>
    </w:p>
    <w:p w14:paraId="053B24C6" w14:textId="77777777" w:rsidR="00C44B99" w:rsidRPr="00354A93" w:rsidRDefault="00C44B99" w:rsidP="00C44B99">
      <w:pPr>
        <w:pStyle w:val="BoxHeading"/>
      </w:pPr>
      <w:r w:rsidRPr="00354A93">
        <w:t>Follow the Resource Pipeline:</w:t>
      </w:r>
    </w:p>
    <w:p w14:paraId="0E7FFB7D" w14:textId="569F4FC3" w:rsidR="00C44B99" w:rsidRDefault="00C44B99" w:rsidP="00C44B99">
      <w:pPr>
        <w:pStyle w:val="BoxBullet"/>
      </w:pPr>
      <w:r w:rsidRPr="00C44B99">
        <w:t xml:space="preserve">Return on Investment (Incentives) Resources </w:t>
      </w:r>
      <w:r>
        <w:t>(</w:t>
      </w:r>
      <w:hyperlink w:anchor="pipeB" w:history="1">
        <w:r w:rsidRPr="0063239D">
          <w:rPr>
            <w:rStyle w:val="Hyperlink"/>
          </w:rPr>
          <w:t>Pipeline B</w:t>
        </w:r>
      </w:hyperlink>
      <w:r>
        <w:t>)</w:t>
      </w:r>
    </w:p>
    <w:p w14:paraId="736C69B5" w14:textId="26F55D53" w:rsidR="00C44B99" w:rsidRPr="00C81949" w:rsidRDefault="00C44B99" w:rsidP="00C81949">
      <w:pPr>
        <w:pStyle w:val="Heading4"/>
      </w:pPr>
      <w:r w:rsidRPr="00C81949">
        <w:lastRenderedPageBreak/>
        <w:t>Other State and Local Recommendations to Include:</w:t>
      </w:r>
    </w:p>
    <w:p w14:paraId="2E09F0E7" w14:textId="4A6C7003" w:rsidR="00C44B99" w:rsidRDefault="00E72E49" w:rsidP="00C44B99">
      <w:pPr>
        <w:pStyle w:val="Questions"/>
      </w:pPr>
      <w:r>
        <w:rPr>
          <w:rStyle w:val="AResponseEmpasis"/>
        </w:rPr>
        <w:t>Organization</w:t>
      </w:r>
      <w:r w:rsidR="00C44B99" w:rsidRPr="00C44B99">
        <w:rPr>
          <w:rStyle w:val="AResponseEmpasis"/>
        </w:rPr>
        <w:t xml:space="preserve"> Follow</w:t>
      </w:r>
      <w:r w:rsidR="00686F98">
        <w:rPr>
          <w:rStyle w:val="AResponseEmpasis"/>
        </w:rPr>
        <w:t xml:space="preserve"> </w:t>
      </w:r>
      <w:r w:rsidR="00C44B99" w:rsidRPr="00C44B99">
        <w:rPr>
          <w:rStyle w:val="AResponseEmpasis"/>
        </w:rPr>
        <w:t>Up Question:</w:t>
      </w:r>
      <w:r w:rsidR="00C44B99" w:rsidRPr="00C44B99">
        <w:t xml:space="preserve"> What do you look for in your employees? Describe a good </w:t>
      </w:r>
      <w:r w:rsidR="005B5393">
        <w:t>employee</w:t>
      </w:r>
      <w:r w:rsidR="00C44B99" w:rsidRPr="00C44B99">
        <w:t xml:space="preserve"> for your business.</w:t>
      </w:r>
    </w:p>
    <w:p w14:paraId="0ABC2CF4" w14:textId="17ADED8A" w:rsidR="00C44B99" w:rsidRDefault="005865A8" w:rsidP="00C44B99">
      <w:pPr>
        <w:pStyle w:val="Questions"/>
      </w:pPr>
      <w:r>
        <w:rPr>
          <w:rStyle w:val="EResponseEmphasis"/>
        </w:rPr>
        <w:t>Business</w:t>
      </w:r>
      <w:r w:rsidR="00C44B99" w:rsidRPr="00C44B99">
        <w:rPr>
          <w:rStyle w:val="EResponseEmphasis"/>
        </w:rPr>
        <w:t xml:space="preserve"> Response:</w:t>
      </w:r>
      <w:r w:rsidR="00C44B99" w:rsidRPr="00C44B99">
        <w:t xml:space="preserve"> (Range of answers from</w:t>
      </w:r>
      <w:r w:rsidR="00686F98">
        <w:t>…i</w:t>
      </w:r>
      <w:r w:rsidR="00C44B99" w:rsidRPr="00C44B99">
        <w:t>ndependent, hard-working, professionals who can multi-task, to</w:t>
      </w:r>
      <w:r w:rsidR="00686F98">
        <w:t>…</w:t>
      </w:r>
      <w:r w:rsidR="00C44B99" w:rsidRPr="00C44B99">
        <w:t>technically skilled workers who know ___, People who can handle working in ___ types of environments, etc.)</w:t>
      </w:r>
    </w:p>
    <w:p w14:paraId="5FBB86B2" w14:textId="77777777" w:rsidR="00C44B99" w:rsidRPr="00354A93" w:rsidRDefault="00C44B99" w:rsidP="00C44B99">
      <w:pPr>
        <w:pStyle w:val="BoxHeading"/>
      </w:pPr>
      <w:r w:rsidRPr="00354A93">
        <w:t>Follow the Resource Pipeline:</w:t>
      </w:r>
    </w:p>
    <w:p w14:paraId="382B5446" w14:textId="20C4EFE2" w:rsidR="00C44B99" w:rsidRDefault="00C44B99" w:rsidP="00C44B99">
      <w:pPr>
        <w:pStyle w:val="BoxBullet"/>
      </w:pPr>
      <w:r w:rsidRPr="00C44B99">
        <w:t xml:space="preserve">Recruitment and Hiring Resources </w:t>
      </w:r>
      <w:r>
        <w:t>(</w:t>
      </w:r>
      <w:hyperlink w:anchor="pipeA" w:history="1">
        <w:r w:rsidRPr="0063239D">
          <w:rPr>
            <w:rStyle w:val="Hyperlink"/>
          </w:rPr>
          <w:t>Pipeline A</w:t>
        </w:r>
      </w:hyperlink>
      <w:r>
        <w:t>)</w:t>
      </w:r>
    </w:p>
    <w:p w14:paraId="5096EDC0" w14:textId="2C80A0F4" w:rsidR="00C44B99" w:rsidRDefault="00C44B99" w:rsidP="00C44B99">
      <w:pPr>
        <w:pStyle w:val="BoxBullet"/>
      </w:pPr>
      <w:r>
        <w:t>Education/Training Resources (</w:t>
      </w:r>
      <w:hyperlink w:anchor="pipeD" w:history="1">
        <w:r w:rsidRPr="0063239D">
          <w:rPr>
            <w:rStyle w:val="Hyperlink"/>
          </w:rPr>
          <w:t>Pipeline D</w:t>
        </w:r>
      </w:hyperlink>
      <w:r>
        <w:t>)</w:t>
      </w:r>
    </w:p>
    <w:p w14:paraId="2A321E27" w14:textId="3E3AF872" w:rsidR="00C44B99" w:rsidRDefault="00E72E49" w:rsidP="00C44B99">
      <w:pPr>
        <w:pStyle w:val="Questions"/>
      </w:pPr>
      <w:r>
        <w:rPr>
          <w:rStyle w:val="AResponseEmpasis"/>
        </w:rPr>
        <w:t>Organization</w:t>
      </w:r>
      <w:r w:rsidR="00C44B99" w:rsidRPr="00C44B99">
        <w:rPr>
          <w:rStyle w:val="AResponseEmpasis"/>
        </w:rPr>
        <w:t xml:space="preserve"> Follow</w:t>
      </w:r>
      <w:r w:rsidR="00686F98">
        <w:rPr>
          <w:rStyle w:val="AResponseEmpasis"/>
        </w:rPr>
        <w:t xml:space="preserve"> </w:t>
      </w:r>
      <w:r w:rsidR="00C44B99" w:rsidRPr="00C44B99">
        <w:rPr>
          <w:rStyle w:val="AResponseEmpasis"/>
        </w:rPr>
        <w:t>Up Question:</w:t>
      </w:r>
      <w:r w:rsidR="00C44B99" w:rsidRPr="00C44B99">
        <w:t xml:space="preserve"> Areas for </w:t>
      </w:r>
      <w:r w:rsidR="00BA2028">
        <w:t>g</w:t>
      </w:r>
      <w:r w:rsidR="00BA2028" w:rsidRPr="00C44B99">
        <w:t>rowth</w:t>
      </w:r>
      <w:r w:rsidR="00C44B99" w:rsidRPr="00C44B99">
        <w:t>: Are there areas that you are hoping to grow your business? Services or products you wish you could provide?</w:t>
      </w:r>
    </w:p>
    <w:p w14:paraId="2C0B68C7" w14:textId="5470534D" w:rsidR="00E72E49" w:rsidRDefault="005865A8" w:rsidP="00E72E49">
      <w:pPr>
        <w:pStyle w:val="Questions"/>
        <w:numPr>
          <w:ilvl w:val="1"/>
          <w:numId w:val="16"/>
        </w:numPr>
        <w:rPr>
          <w:rStyle w:val="Strong"/>
        </w:rPr>
      </w:pPr>
      <w:r>
        <w:rPr>
          <w:rStyle w:val="EResponseEmphasis"/>
        </w:rPr>
        <w:t>Business</w:t>
      </w:r>
      <w:r w:rsidR="00C44B99" w:rsidRPr="00C44B99">
        <w:rPr>
          <w:rStyle w:val="EResponseEmphasis"/>
        </w:rPr>
        <w:t xml:space="preserve"> Response 1:</w:t>
      </w:r>
      <w:r w:rsidR="00C44B99" w:rsidRPr="00C44B99">
        <w:t xml:space="preserve"> Yes! </w:t>
      </w:r>
      <w:r w:rsidR="00BA2028">
        <w:t>We w</w:t>
      </w:r>
      <w:r w:rsidR="00BA2028" w:rsidRPr="00C44B99">
        <w:t xml:space="preserve">ant </w:t>
      </w:r>
      <w:r w:rsidR="00C44B99" w:rsidRPr="00C44B99">
        <w:t>to expand into other</w:t>
      </w:r>
      <w:r w:rsidR="00686F98">
        <w:t>…</w:t>
      </w:r>
    </w:p>
    <w:p w14:paraId="2E03F8E1" w14:textId="19F90C7C" w:rsidR="00C44B99" w:rsidRPr="00C44B99" w:rsidRDefault="00CE38F1" w:rsidP="00C44B99">
      <w:pPr>
        <w:ind w:left="720"/>
      </w:pPr>
      <w:r>
        <w:rPr>
          <w:rStyle w:val="Strong"/>
        </w:rPr>
        <w:t>Action</w:t>
      </w:r>
      <w:r w:rsidR="00C44B99" w:rsidRPr="00C44B99">
        <w:rPr>
          <w:rStyle w:val="Strong"/>
        </w:rPr>
        <w:t>:</w:t>
      </w:r>
      <w:r w:rsidR="00C44B99">
        <w:t xml:space="preserve"> Share resources:</w:t>
      </w:r>
    </w:p>
    <w:p w14:paraId="60462C27" w14:textId="49F0CD6B" w:rsidR="00C44B99" w:rsidRDefault="005865A8" w:rsidP="00AD1889">
      <w:pPr>
        <w:pStyle w:val="Questions"/>
        <w:numPr>
          <w:ilvl w:val="1"/>
          <w:numId w:val="16"/>
        </w:numPr>
      </w:pPr>
      <w:r>
        <w:rPr>
          <w:rStyle w:val="EResponseEmphasis"/>
        </w:rPr>
        <w:t>Business</w:t>
      </w:r>
      <w:r w:rsidR="00C44B99" w:rsidRPr="00C44B99">
        <w:rPr>
          <w:rStyle w:val="EResponseEmphasis"/>
        </w:rPr>
        <w:t xml:space="preserve"> Response 2:</w:t>
      </w:r>
      <w:r w:rsidR="00C44B99" w:rsidRPr="00C44B99">
        <w:t xml:space="preserve"> We’d like to start providing the following services or products: _____. We need to find the talent to support that type of expansion.  </w:t>
      </w:r>
    </w:p>
    <w:p w14:paraId="01BBA357" w14:textId="754654E3" w:rsidR="00C44B99" w:rsidRPr="00C44B99" w:rsidRDefault="00E04094" w:rsidP="00C44B99">
      <w:pPr>
        <w:ind w:left="720"/>
      </w:pPr>
      <w:r w:rsidRPr="00C44B99">
        <w:rPr>
          <w:rStyle w:val="Strong"/>
        </w:rPr>
        <w:t>Action</w:t>
      </w:r>
      <w:r w:rsidR="00C44B99" w:rsidRPr="00C44B99">
        <w:rPr>
          <w:rStyle w:val="Strong"/>
        </w:rPr>
        <w:t>:</w:t>
      </w:r>
      <w:r w:rsidR="00C44B99">
        <w:t xml:space="preserve"> Share resources:</w:t>
      </w:r>
    </w:p>
    <w:p w14:paraId="780CA6F4" w14:textId="77777777" w:rsidR="00C44B99" w:rsidRPr="00354A93" w:rsidRDefault="00C44B99" w:rsidP="00C44B99">
      <w:pPr>
        <w:pStyle w:val="BoxHeading"/>
      </w:pPr>
      <w:r w:rsidRPr="00354A93">
        <w:t>Follow the Resource Pipeline:</w:t>
      </w:r>
    </w:p>
    <w:p w14:paraId="186DE54A" w14:textId="4FE90F86" w:rsidR="00C44B99" w:rsidRDefault="00C44B99" w:rsidP="00C44B99">
      <w:pPr>
        <w:pStyle w:val="BoxBullet"/>
      </w:pPr>
      <w:r w:rsidRPr="00C44B99">
        <w:t xml:space="preserve">Recruitment and Hiring Resources </w:t>
      </w:r>
      <w:r>
        <w:t>(</w:t>
      </w:r>
      <w:hyperlink w:anchor="pipeA" w:history="1">
        <w:r w:rsidRPr="0063239D">
          <w:rPr>
            <w:rStyle w:val="Hyperlink"/>
          </w:rPr>
          <w:t>Pipeline A</w:t>
        </w:r>
      </w:hyperlink>
      <w:r>
        <w:t>)</w:t>
      </w:r>
    </w:p>
    <w:p w14:paraId="7C5CB125" w14:textId="1F799B0D" w:rsidR="00C44B99" w:rsidRDefault="00C44B99" w:rsidP="00C44B99">
      <w:pPr>
        <w:pStyle w:val="BoxBullet"/>
      </w:pPr>
      <w:r w:rsidRPr="00C44B99">
        <w:t xml:space="preserve">Return on Investment (Incentives) Resources </w:t>
      </w:r>
      <w:r>
        <w:t>(</w:t>
      </w:r>
      <w:hyperlink w:anchor="pipeB" w:history="1">
        <w:r w:rsidRPr="0063239D">
          <w:rPr>
            <w:rStyle w:val="Hyperlink"/>
          </w:rPr>
          <w:t>Pipeline B</w:t>
        </w:r>
      </w:hyperlink>
      <w:r>
        <w:t>)</w:t>
      </w:r>
    </w:p>
    <w:p w14:paraId="621EF9B1" w14:textId="394612D2" w:rsidR="00655E54" w:rsidRDefault="00E72E49" w:rsidP="00C44B99">
      <w:pPr>
        <w:pStyle w:val="Questions"/>
      </w:pPr>
      <w:r>
        <w:rPr>
          <w:rStyle w:val="AResponseEmpasis"/>
        </w:rPr>
        <w:t>Organization</w:t>
      </w:r>
      <w:r w:rsidR="00C44B99" w:rsidRPr="00C44B99">
        <w:rPr>
          <w:rStyle w:val="AResponseEmpasis"/>
        </w:rPr>
        <w:t xml:space="preserve"> Follow</w:t>
      </w:r>
      <w:r w:rsidR="00686F98">
        <w:rPr>
          <w:rStyle w:val="AResponseEmpasis"/>
        </w:rPr>
        <w:t xml:space="preserve"> </w:t>
      </w:r>
      <w:r w:rsidR="00C44B99" w:rsidRPr="00C44B99">
        <w:rPr>
          <w:rStyle w:val="AResponseEmpasis"/>
        </w:rPr>
        <w:t>Up Question:</w:t>
      </w:r>
      <w:r w:rsidR="00C44B99" w:rsidRPr="00C44B99">
        <w:t xml:space="preserve"> What type of person do you see helping your business with this endeavor? What kind of skills would you be looking for in applicants? Do you have concerns about finding people with such skills?</w:t>
      </w:r>
    </w:p>
    <w:p w14:paraId="6BE2EFF4" w14:textId="77777777" w:rsidR="00655E54" w:rsidRDefault="00655E54">
      <w:pPr>
        <w:rPr>
          <w:sz w:val="25"/>
          <w:szCs w:val="28"/>
        </w:rPr>
      </w:pPr>
      <w:r>
        <w:br w:type="page"/>
      </w:r>
    </w:p>
    <w:p w14:paraId="2FF37BA0" w14:textId="77777777" w:rsidR="00C44B99" w:rsidRPr="00354A93" w:rsidRDefault="00C44B99" w:rsidP="00C44B99">
      <w:pPr>
        <w:pStyle w:val="BoxHeading"/>
      </w:pPr>
      <w:r w:rsidRPr="00354A93">
        <w:lastRenderedPageBreak/>
        <w:t>Follow the Resource Pipeline:</w:t>
      </w:r>
    </w:p>
    <w:p w14:paraId="196F4B78" w14:textId="7B6EC163" w:rsidR="00C44B99" w:rsidRDefault="00C44B99" w:rsidP="00C44B99">
      <w:pPr>
        <w:pStyle w:val="BoxBullet"/>
      </w:pPr>
      <w:r>
        <w:t>Education/Training Resources (</w:t>
      </w:r>
      <w:hyperlink w:anchor="pipeD" w:history="1">
        <w:r w:rsidRPr="0063239D">
          <w:rPr>
            <w:rStyle w:val="Hyperlink"/>
          </w:rPr>
          <w:t>Pipeline D</w:t>
        </w:r>
      </w:hyperlink>
      <w:r>
        <w:t>)</w:t>
      </w:r>
    </w:p>
    <w:p w14:paraId="5D8D3FD6" w14:textId="7AA57DDD" w:rsidR="005C75DC" w:rsidRPr="005C75DC" w:rsidRDefault="005C75DC" w:rsidP="00D97DE3">
      <w:pPr>
        <w:pStyle w:val="Heading3"/>
        <w:rPr>
          <w:rStyle w:val="EResponseEmphasis"/>
          <w:b w:val="0"/>
          <w:i w:val="0"/>
          <w:color w:val="FFFFFF" w:themeColor="background1"/>
        </w:rPr>
      </w:pPr>
      <w:r w:rsidRPr="00C44B99">
        <w:t xml:space="preserve">Scenario </w:t>
      </w:r>
      <w:r>
        <w:t>2</w:t>
      </w:r>
      <w:r w:rsidRPr="00C44B99">
        <w:t xml:space="preserve"> of 4: </w:t>
      </w:r>
    </w:p>
    <w:p w14:paraId="7C353DA6" w14:textId="043AC236" w:rsidR="00C44B99" w:rsidRDefault="005865A8" w:rsidP="005C75DC">
      <w:pPr>
        <w:pStyle w:val="Questions"/>
      </w:pPr>
      <w:r>
        <w:rPr>
          <w:rStyle w:val="EResponseEmphasis"/>
        </w:rPr>
        <w:t>Business</w:t>
      </w:r>
      <w:r w:rsidR="00655E54" w:rsidRPr="00655E54">
        <w:rPr>
          <w:rStyle w:val="EResponseEmphasis"/>
        </w:rPr>
        <w:t xml:space="preserve"> Response:</w:t>
      </w:r>
      <w:r w:rsidR="00655E54" w:rsidRPr="00655E54">
        <w:t xml:space="preserve"> We have a hard time finding talent to fill ____ position(s).</w:t>
      </w:r>
    </w:p>
    <w:p w14:paraId="00B1E68A" w14:textId="3401163F" w:rsidR="00655E54" w:rsidRDefault="00E72E49" w:rsidP="00655E54">
      <w:pPr>
        <w:pStyle w:val="Questions"/>
      </w:pPr>
      <w:r>
        <w:rPr>
          <w:rStyle w:val="AResponseEmpasis"/>
        </w:rPr>
        <w:t>Organization</w:t>
      </w:r>
      <w:r w:rsidR="00655E54" w:rsidRPr="00655E54">
        <w:rPr>
          <w:rStyle w:val="AResponseEmpasis"/>
        </w:rPr>
        <w:t xml:space="preserve"> </w:t>
      </w:r>
      <w:r w:rsidR="001B4E8D">
        <w:rPr>
          <w:rStyle w:val="AResponseEmpasis"/>
        </w:rPr>
        <w:t>Follow Up</w:t>
      </w:r>
      <w:r w:rsidR="00655E54" w:rsidRPr="00655E54">
        <w:rPr>
          <w:rStyle w:val="AResponseEmpasis"/>
        </w:rPr>
        <w:t>:</w:t>
      </w:r>
      <w:r w:rsidR="00655E54">
        <w:t xml:space="preserve"> Explore… </w:t>
      </w:r>
    </w:p>
    <w:p w14:paraId="43E5DB74" w14:textId="5CA5E5D6" w:rsidR="00655E54" w:rsidRDefault="00655E54" w:rsidP="00655E54">
      <w:pPr>
        <w:pStyle w:val="ListParagraph"/>
      </w:pPr>
      <w:r>
        <w:t>Specific areas of need (types of tasks/roles)</w:t>
      </w:r>
      <w:r w:rsidR="00FE7A0F">
        <w:t>.</w:t>
      </w:r>
      <w:r>
        <w:t xml:space="preserve"> </w:t>
      </w:r>
    </w:p>
    <w:p w14:paraId="6420C822" w14:textId="2DCE44DF" w:rsidR="00655E54" w:rsidRDefault="00655E54" w:rsidP="00655E54">
      <w:pPr>
        <w:pStyle w:val="ListParagraph"/>
      </w:pPr>
      <w:r>
        <w:t>Skills needed in applicants (any required credentials, years o</w:t>
      </w:r>
      <w:r w:rsidR="00686F98">
        <w:t>f</w:t>
      </w:r>
      <w:r>
        <w:t xml:space="preserve"> experience, technical skills)</w:t>
      </w:r>
      <w:r w:rsidR="00FE7A0F">
        <w:t>.</w:t>
      </w:r>
      <w:r>
        <w:t xml:space="preserve"> </w:t>
      </w:r>
    </w:p>
    <w:p w14:paraId="58AAA13C" w14:textId="51F6EEFD" w:rsidR="00655E54" w:rsidRDefault="00655E54" w:rsidP="00655E54">
      <w:pPr>
        <w:pStyle w:val="ListParagraph"/>
      </w:pPr>
      <w:r>
        <w:t xml:space="preserve">How the business typically looks for applicants </w:t>
      </w:r>
      <w:r w:rsidR="00686F98">
        <w:t xml:space="preserve">and </w:t>
      </w:r>
      <w:r>
        <w:t>how they recruited their best hires</w:t>
      </w:r>
      <w:r w:rsidR="00686F98">
        <w:t>.</w:t>
      </w:r>
      <w:r>
        <w:t xml:space="preserve"> </w:t>
      </w:r>
    </w:p>
    <w:p w14:paraId="24F84F51" w14:textId="093B5421" w:rsidR="00655E54" w:rsidRDefault="00655E54" w:rsidP="00034772">
      <w:pPr>
        <w:ind w:left="360"/>
      </w:pPr>
      <w:r w:rsidRPr="00655E54">
        <w:rPr>
          <w:rStyle w:val="Strong"/>
        </w:rPr>
        <w:t>Action:</w:t>
      </w:r>
      <w:r>
        <w:t xml:space="preserve"> Be a connector</w:t>
      </w:r>
      <w:r w:rsidR="00686F98">
        <w:t xml:space="preserve">. </w:t>
      </w:r>
      <w:r>
        <w:t>Suggest connecting business with resources and specific contacts, when applicable. Walk them through the tool and how to find the specific information you would like them to access.</w:t>
      </w:r>
    </w:p>
    <w:p w14:paraId="075750A2" w14:textId="77777777" w:rsidR="00655E54" w:rsidRPr="00354A93" w:rsidRDefault="00655E54" w:rsidP="00655E54">
      <w:pPr>
        <w:pStyle w:val="BoxHeading"/>
      </w:pPr>
      <w:r w:rsidRPr="00354A93">
        <w:t>Follow the Resource Pipeline:</w:t>
      </w:r>
    </w:p>
    <w:p w14:paraId="3BBD13D8" w14:textId="4BCCB30B" w:rsidR="00655E54" w:rsidRDefault="00655E54" w:rsidP="00655E54">
      <w:pPr>
        <w:pStyle w:val="BoxBullet"/>
      </w:pPr>
      <w:r w:rsidRPr="00C44B99">
        <w:t xml:space="preserve">Recruitment and Hiring Resources </w:t>
      </w:r>
      <w:r>
        <w:t>(</w:t>
      </w:r>
      <w:hyperlink w:anchor="pipeA" w:history="1">
        <w:r w:rsidRPr="0063239D">
          <w:rPr>
            <w:rStyle w:val="Hyperlink"/>
          </w:rPr>
          <w:t>Pipeline A</w:t>
        </w:r>
      </w:hyperlink>
      <w:r>
        <w:t>)</w:t>
      </w:r>
    </w:p>
    <w:p w14:paraId="5FAF19C3" w14:textId="778ECB7E" w:rsidR="00655E54" w:rsidRDefault="00655E54" w:rsidP="00655E54">
      <w:pPr>
        <w:pStyle w:val="BoxBullet"/>
      </w:pPr>
      <w:r>
        <w:t>Education/Training Resources (</w:t>
      </w:r>
      <w:hyperlink w:anchor="pipeD" w:history="1">
        <w:r w:rsidRPr="0063239D">
          <w:rPr>
            <w:rStyle w:val="Hyperlink"/>
          </w:rPr>
          <w:t>Pipeline D</w:t>
        </w:r>
      </w:hyperlink>
      <w:r>
        <w:t>)</w:t>
      </w:r>
    </w:p>
    <w:p w14:paraId="0AA7FE80" w14:textId="6BA1A3B9" w:rsidR="00655E54" w:rsidRPr="00172E7A" w:rsidRDefault="00E72E49" w:rsidP="00655E54">
      <w:pPr>
        <w:pStyle w:val="Questions"/>
      </w:pPr>
      <w:r>
        <w:rPr>
          <w:rStyle w:val="AResponseEmpasis"/>
        </w:rPr>
        <w:t>Organization</w:t>
      </w:r>
      <w:r w:rsidR="00655E54" w:rsidRPr="00655E54">
        <w:rPr>
          <w:rStyle w:val="AResponseEmpasis"/>
        </w:rPr>
        <w:t xml:space="preserve"> Follow</w:t>
      </w:r>
      <w:r w:rsidR="00686F98">
        <w:rPr>
          <w:rStyle w:val="AResponseEmpasis"/>
        </w:rPr>
        <w:t xml:space="preserve"> </w:t>
      </w:r>
      <w:r w:rsidR="00655E54" w:rsidRPr="00655E54">
        <w:rPr>
          <w:rStyle w:val="AResponseEmpasis"/>
        </w:rPr>
        <w:t>Up:</w:t>
      </w:r>
      <w:r w:rsidR="00655E54" w:rsidRPr="00655E54">
        <w:t xml:space="preserve"> What skills do you consider to be critical vs</w:t>
      </w:r>
      <w:r w:rsidR="00686F98">
        <w:t>.</w:t>
      </w:r>
      <w:r w:rsidR="00655E54" w:rsidRPr="00655E54">
        <w:t xml:space="preserve"> desirable for job applicants? What are the qualities and skills of your “</w:t>
      </w:r>
      <w:r w:rsidR="00686F98">
        <w:t>s</w:t>
      </w:r>
      <w:r w:rsidR="00686F98" w:rsidRPr="00655E54">
        <w:t>tar</w:t>
      </w:r>
      <w:r w:rsidR="00FE7A0F">
        <w:t>-</w:t>
      </w:r>
      <w:r w:rsidR="00686F98">
        <w:t>p</w:t>
      </w:r>
      <w:r w:rsidR="00686F98" w:rsidRPr="00655E54">
        <w:t>erforming</w:t>
      </w:r>
      <w:r w:rsidR="00655E54" w:rsidRPr="00655E54">
        <w:t>” employees?</w:t>
      </w:r>
    </w:p>
    <w:p w14:paraId="1AEE57AB" w14:textId="6683E88D" w:rsidR="005C75DC" w:rsidRPr="005C75DC" w:rsidRDefault="005C75DC" w:rsidP="00D97DE3">
      <w:pPr>
        <w:pStyle w:val="Heading3"/>
        <w:rPr>
          <w:rStyle w:val="EResponseEmphasis"/>
          <w:b w:val="0"/>
          <w:i w:val="0"/>
          <w:color w:val="FFFFFF" w:themeColor="background1"/>
        </w:rPr>
      </w:pPr>
      <w:r w:rsidRPr="00C44B99">
        <w:t xml:space="preserve">Scenario </w:t>
      </w:r>
      <w:r>
        <w:t>3</w:t>
      </w:r>
      <w:r w:rsidRPr="00C44B99">
        <w:t xml:space="preserve"> of 4: </w:t>
      </w:r>
    </w:p>
    <w:p w14:paraId="424AB6B6" w14:textId="3312D656" w:rsidR="00655E54" w:rsidRDefault="005865A8" w:rsidP="005C75DC">
      <w:pPr>
        <w:pStyle w:val="Questions"/>
      </w:pPr>
      <w:r>
        <w:rPr>
          <w:rStyle w:val="EResponseEmphasis"/>
        </w:rPr>
        <w:t>Business</w:t>
      </w:r>
      <w:r w:rsidR="00655E54" w:rsidRPr="00655E54">
        <w:rPr>
          <w:rStyle w:val="EResponseEmphasis"/>
        </w:rPr>
        <w:t xml:space="preserve"> Response:</w:t>
      </w:r>
      <w:r w:rsidR="00655E54" w:rsidRPr="00655E54">
        <w:t xml:space="preserve"> Speaks about specific skills or personality traits</w:t>
      </w:r>
      <w:r w:rsidR="00686F98">
        <w:t>.</w:t>
      </w:r>
    </w:p>
    <w:p w14:paraId="1A9C817B" w14:textId="74B56AE5" w:rsidR="00655E54" w:rsidRDefault="00E72E49" w:rsidP="00655E54">
      <w:pPr>
        <w:pStyle w:val="Questions"/>
      </w:pPr>
      <w:r>
        <w:rPr>
          <w:rStyle w:val="AResponseEmpasis"/>
        </w:rPr>
        <w:t>Organization</w:t>
      </w:r>
      <w:r w:rsidR="00655E54" w:rsidRPr="00655E54">
        <w:rPr>
          <w:rStyle w:val="AResponseEmpasis"/>
        </w:rPr>
        <w:t xml:space="preserve"> Follow</w:t>
      </w:r>
      <w:r w:rsidR="00686F98">
        <w:rPr>
          <w:rStyle w:val="AResponseEmpasis"/>
        </w:rPr>
        <w:t xml:space="preserve"> </w:t>
      </w:r>
      <w:r w:rsidR="00655E54" w:rsidRPr="00655E54">
        <w:rPr>
          <w:rStyle w:val="AResponseEmpasis"/>
        </w:rPr>
        <w:t>Up:</w:t>
      </w:r>
      <w:r w:rsidR="00655E54" w:rsidRPr="00655E54">
        <w:t xml:space="preserve"> Have you observed any skills you feel most candidates are lacking?</w:t>
      </w:r>
    </w:p>
    <w:p w14:paraId="542B60BA" w14:textId="6ED2C23C" w:rsidR="00655E54" w:rsidRPr="00655E54" w:rsidRDefault="00E72E49" w:rsidP="00655E54">
      <w:pPr>
        <w:pStyle w:val="Questions"/>
      </w:pPr>
      <w:r>
        <w:rPr>
          <w:rStyle w:val="AResponseEmpasis"/>
        </w:rPr>
        <w:t>Organization</w:t>
      </w:r>
      <w:r w:rsidR="00655E54" w:rsidRPr="00655E54">
        <w:rPr>
          <w:rStyle w:val="AResponseEmpasis"/>
        </w:rPr>
        <w:t xml:space="preserve"> Follow</w:t>
      </w:r>
      <w:r w:rsidR="00686F98">
        <w:rPr>
          <w:rStyle w:val="AResponseEmpasis"/>
        </w:rPr>
        <w:t xml:space="preserve"> </w:t>
      </w:r>
      <w:r w:rsidR="00655E54" w:rsidRPr="00655E54">
        <w:rPr>
          <w:rStyle w:val="AResponseEmpasis"/>
        </w:rPr>
        <w:t>Up:</w:t>
      </w:r>
      <w:r w:rsidR="00655E54" w:rsidRPr="00655E54">
        <w:t xml:space="preserve"> Have you ever considered a partnership with another organization or school to help you identify a better pool of candidates?</w:t>
      </w:r>
    </w:p>
    <w:p w14:paraId="7237ADC9" w14:textId="77777777" w:rsidR="00655E54" w:rsidRPr="00354A93" w:rsidRDefault="00655E54" w:rsidP="00655E54">
      <w:pPr>
        <w:pStyle w:val="BoxHeading"/>
      </w:pPr>
      <w:r w:rsidRPr="00354A93">
        <w:lastRenderedPageBreak/>
        <w:t>Follow the Resource Pipeline:</w:t>
      </w:r>
    </w:p>
    <w:p w14:paraId="5D12DA8C" w14:textId="16E3E433" w:rsidR="00655E54" w:rsidRDefault="00655E54" w:rsidP="00655E54">
      <w:pPr>
        <w:pStyle w:val="BoxBullet"/>
      </w:pPr>
      <w:r w:rsidRPr="00C44B99">
        <w:t xml:space="preserve">Recruitment and Hiring Resources </w:t>
      </w:r>
      <w:r>
        <w:t>(</w:t>
      </w:r>
      <w:hyperlink w:anchor="pipeA" w:history="1">
        <w:r w:rsidRPr="0063239D">
          <w:rPr>
            <w:rStyle w:val="Hyperlink"/>
          </w:rPr>
          <w:t>Pipeline A</w:t>
        </w:r>
      </w:hyperlink>
      <w:r>
        <w:t>)</w:t>
      </w:r>
    </w:p>
    <w:p w14:paraId="7B5B41DF" w14:textId="171A557F" w:rsidR="00655E54" w:rsidRDefault="00655E54" w:rsidP="00655E54">
      <w:pPr>
        <w:pStyle w:val="BoxBullet"/>
      </w:pPr>
      <w:r>
        <w:t>Education/Training Resources (</w:t>
      </w:r>
      <w:hyperlink w:anchor="pipeD" w:history="1">
        <w:r w:rsidRPr="0063239D">
          <w:rPr>
            <w:rStyle w:val="Hyperlink"/>
          </w:rPr>
          <w:t>Pipeline D</w:t>
        </w:r>
      </w:hyperlink>
      <w:r>
        <w:t>)</w:t>
      </w:r>
    </w:p>
    <w:p w14:paraId="07F19F0E" w14:textId="16EB6FC5" w:rsidR="00655E54" w:rsidRPr="00655E54" w:rsidRDefault="00655E54" w:rsidP="00655E54">
      <w:pPr>
        <w:pStyle w:val="BoxBullet"/>
      </w:pPr>
      <w:r w:rsidRPr="00655E54">
        <w:t xml:space="preserve">Tools for </w:t>
      </w:r>
      <w:r w:rsidR="005865A8">
        <w:t>Businesse</w:t>
      </w:r>
      <w:r w:rsidRPr="00655E54">
        <w:t>s to Create Disability Inclusion Programming</w:t>
      </w:r>
      <w:r>
        <w:t xml:space="preserve"> (</w:t>
      </w:r>
      <w:hyperlink w:anchor="pipeE" w:history="1">
        <w:r w:rsidRPr="0063239D">
          <w:rPr>
            <w:rStyle w:val="Hyperlink"/>
          </w:rPr>
          <w:t>Pipeline E</w:t>
        </w:r>
      </w:hyperlink>
      <w:r>
        <w:t>)</w:t>
      </w:r>
    </w:p>
    <w:p w14:paraId="0DA50A11" w14:textId="3737A7A3" w:rsidR="00655E54" w:rsidRPr="00655E54" w:rsidRDefault="00655E54" w:rsidP="00655E54">
      <w:pPr>
        <w:pStyle w:val="BoxBullet"/>
      </w:pPr>
      <w:r w:rsidRPr="00655E54">
        <w:t>Internal Tools and Resources for Employment Professionals and other Stakeholders</w:t>
      </w:r>
      <w:r>
        <w:t xml:space="preserve"> (</w:t>
      </w:r>
      <w:hyperlink w:anchor="pipeF" w:history="1">
        <w:r w:rsidRPr="0063239D">
          <w:rPr>
            <w:rStyle w:val="Hyperlink"/>
          </w:rPr>
          <w:t>Pipeline F</w:t>
        </w:r>
      </w:hyperlink>
      <w:r>
        <w:t>)</w:t>
      </w:r>
    </w:p>
    <w:p w14:paraId="4A4DB15D" w14:textId="730802A9" w:rsidR="005C75DC" w:rsidRPr="00D97DE3" w:rsidRDefault="005C75DC" w:rsidP="00D97DE3">
      <w:pPr>
        <w:pStyle w:val="Heading3"/>
        <w:rPr>
          <w:rStyle w:val="EResponseEmphasis"/>
          <w:b w:val="0"/>
          <w:i w:val="0"/>
          <w:color w:val="FFFFFF" w:themeColor="background1"/>
        </w:rPr>
      </w:pPr>
      <w:r w:rsidRPr="00D97DE3">
        <w:t xml:space="preserve">Scenario 4 of 4: </w:t>
      </w:r>
    </w:p>
    <w:p w14:paraId="3767FE46" w14:textId="2F6F04F3" w:rsidR="00655E54" w:rsidRPr="00655E54" w:rsidRDefault="005865A8" w:rsidP="005C75DC">
      <w:pPr>
        <w:pStyle w:val="Questions"/>
        <w:rPr>
          <w:rStyle w:val="EResponseEmphasis"/>
          <w:b w:val="0"/>
          <w:i w:val="0"/>
          <w:color w:val="auto"/>
        </w:rPr>
      </w:pPr>
      <w:r>
        <w:rPr>
          <w:rStyle w:val="EResponseEmphasis"/>
        </w:rPr>
        <w:t>Business</w:t>
      </w:r>
      <w:r w:rsidR="00655E54" w:rsidRPr="00655E54">
        <w:rPr>
          <w:rStyle w:val="EResponseEmphasis"/>
        </w:rPr>
        <w:t xml:space="preserve"> Response:</w:t>
      </w:r>
      <w:r w:rsidR="00655E54">
        <w:rPr>
          <w:rStyle w:val="EResponseEmphasis"/>
          <w:b w:val="0"/>
          <w:i w:val="0"/>
          <w:color w:val="auto"/>
        </w:rPr>
        <w:t xml:space="preserve"> </w:t>
      </w:r>
      <w:r w:rsidR="00655E54" w:rsidRPr="00655E54">
        <w:rPr>
          <w:rStyle w:val="EResponseEmphasis"/>
          <w:b w:val="0"/>
          <w:i w:val="0"/>
          <w:color w:val="auto"/>
        </w:rPr>
        <w:t>Yes, we are constantly looking for qualified employees.</w:t>
      </w:r>
    </w:p>
    <w:p w14:paraId="0762E191" w14:textId="26725921" w:rsidR="00655E54" w:rsidRPr="00655E54" w:rsidRDefault="00E72E49" w:rsidP="00655E54">
      <w:pPr>
        <w:pStyle w:val="Questions"/>
        <w:rPr>
          <w:rStyle w:val="EResponseEmphasis"/>
          <w:b w:val="0"/>
          <w:i w:val="0"/>
          <w:color w:val="auto"/>
        </w:rPr>
      </w:pPr>
      <w:r>
        <w:rPr>
          <w:rStyle w:val="AResponseEmpasis"/>
        </w:rPr>
        <w:t>Organization</w:t>
      </w:r>
      <w:r w:rsidR="00655E54" w:rsidRPr="00655E54">
        <w:rPr>
          <w:rStyle w:val="AResponseEmpasis"/>
        </w:rPr>
        <w:t xml:space="preserve"> Follow</w:t>
      </w:r>
      <w:r w:rsidR="00686F98">
        <w:rPr>
          <w:rStyle w:val="AResponseEmpasis"/>
        </w:rPr>
        <w:t xml:space="preserve"> </w:t>
      </w:r>
      <w:r w:rsidR="00655E54" w:rsidRPr="00655E54">
        <w:rPr>
          <w:rStyle w:val="AResponseEmpasis"/>
        </w:rPr>
        <w:t>Up:</w:t>
      </w:r>
      <w:r w:rsidR="00655E54" w:rsidRPr="00655E54">
        <w:rPr>
          <w:rStyle w:val="EResponseEmphasis"/>
          <w:b w:val="0"/>
          <w:i w:val="0"/>
          <w:color w:val="auto"/>
        </w:rPr>
        <w:t xml:space="preserve"> Is the challenge finding qualified workers or that you need a lot of them?</w:t>
      </w:r>
    </w:p>
    <w:p w14:paraId="3B02221A" w14:textId="408DABEE" w:rsidR="00655E54" w:rsidRDefault="005865A8" w:rsidP="00655E54">
      <w:pPr>
        <w:pStyle w:val="Questions"/>
      </w:pPr>
      <w:r>
        <w:rPr>
          <w:rStyle w:val="EResponseEmphasis"/>
        </w:rPr>
        <w:t>Business</w:t>
      </w:r>
      <w:r w:rsidR="00655E54" w:rsidRPr="00655E54">
        <w:rPr>
          <w:rStyle w:val="EResponseEmphasis"/>
        </w:rPr>
        <w:t xml:space="preserve"> Response:</w:t>
      </w:r>
      <w:r w:rsidR="00655E54" w:rsidRPr="00655E54">
        <w:t xml:space="preserve"> </w:t>
      </w:r>
      <w:r>
        <w:t>Business</w:t>
      </w:r>
      <w:r w:rsidR="00655E54" w:rsidRPr="00655E54">
        <w:t xml:space="preserve"> gives any of a variety of causes: mix in the quality of applicants</w:t>
      </w:r>
      <w:r w:rsidR="00DF3BD5">
        <w:t>;</w:t>
      </w:r>
      <w:r w:rsidR="00655E54" w:rsidRPr="00655E54">
        <w:t xml:space="preserve"> high turn-over rate</w:t>
      </w:r>
      <w:r w:rsidR="00DF3BD5">
        <w:t>;</w:t>
      </w:r>
      <w:r w:rsidR="00655E54" w:rsidRPr="00655E54">
        <w:t xml:space="preserve"> aging workforce</w:t>
      </w:r>
      <w:r w:rsidR="00DF3BD5">
        <w:t>;</w:t>
      </w:r>
      <w:r w:rsidR="00655E54" w:rsidRPr="00655E54">
        <w:t xml:space="preserve"> seasonal needs</w:t>
      </w:r>
      <w:r w:rsidR="00DF3BD5">
        <w:t>;</w:t>
      </w:r>
      <w:r w:rsidR="00655E54" w:rsidRPr="00655E54">
        <w:t xml:space="preserve"> lack of necessary skills</w:t>
      </w:r>
      <w:r w:rsidR="00DF3BD5">
        <w:t>; a</w:t>
      </w:r>
      <w:r w:rsidR="00655E54" w:rsidRPr="00655E54">
        <w:t xml:space="preserve"> lot of competition hiring/possibly better benefits elsewhere</w:t>
      </w:r>
      <w:r w:rsidR="00DF3BD5">
        <w:t>;</w:t>
      </w:r>
      <w:r w:rsidR="00655E54" w:rsidRPr="00655E54">
        <w:t xml:space="preserve"> etc.</w:t>
      </w:r>
    </w:p>
    <w:p w14:paraId="0E433308" w14:textId="0BD21F08" w:rsidR="00655E54" w:rsidRDefault="00E72E49" w:rsidP="00655E54">
      <w:pPr>
        <w:pStyle w:val="Questions"/>
      </w:pPr>
      <w:r>
        <w:rPr>
          <w:rStyle w:val="AResponseEmpasis"/>
        </w:rPr>
        <w:t>Organization</w:t>
      </w:r>
      <w:r w:rsidR="00655E54" w:rsidRPr="00655E54">
        <w:rPr>
          <w:rStyle w:val="AResponseEmpasis"/>
        </w:rPr>
        <w:t xml:space="preserve"> Follow</w:t>
      </w:r>
      <w:r w:rsidR="00686F98">
        <w:rPr>
          <w:rStyle w:val="AResponseEmpasis"/>
        </w:rPr>
        <w:t xml:space="preserve"> </w:t>
      </w:r>
      <w:r w:rsidR="00655E54" w:rsidRPr="00655E54">
        <w:rPr>
          <w:rStyle w:val="AResponseEmpasis"/>
        </w:rPr>
        <w:t>Up:</w:t>
      </w:r>
      <w:r w:rsidR="00655E54" w:rsidRPr="00655E54">
        <w:t xml:space="preserve"> How do you usually recruit for your positions?</w:t>
      </w:r>
    </w:p>
    <w:p w14:paraId="44F51B60" w14:textId="09D07DE6" w:rsidR="00655E54" w:rsidRDefault="005865A8" w:rsidP="00655E54">
      <w:pPr>
        <w:pStyle w:val="Questions"/>
      </w:pPr>
      <w:r>
        <w:rPr>
          <w:rStyle w:val="EResponseEmphasis"/>
        </w:rPr>
        <w:t>Business</w:t>
      </w:r>
      <w:r w:rsidR="00655E54" w:rsidRPr="00655E54">
        <w:rPr>
          <w:rStyle w:val="EResponseEmphasis"/>
        </w:rPr>
        <w:t xml:space="preserve"> Response: </w:t>
      </w:r>
      <w:r w:rsidR="00655E54">
        <w:t>Explains typical postings used for advertising open positions.</w:t>
      </w:r>
    </w:p>
    <w:p w14:paraId="4B9FF6C5" w14:textId="0B9EE9F4" w:rsidR="00655E54" w:rsidRDefault="00655E54" w:rsidP="00034772">
      <w:pPr>
        <w:ind w:left="504"/>
      </w:pPr>
      <w:r w:rsidRPr="00655E54">
        <w:rPr>
          <w:rStyle w:val="Strong"/>
        </w:rPr>
        <w:t>Action:</w:t>
      </w:r>
      <w:r>
        <w:t xml:space="preserve"> Give examples of resources to address concerns. Business Service </w:t>
      </w:r>
      <w:r w:rsidR="00686F98">
        <w:t xml:space="preserve">Teams </w:t>
      </w:r>
      <w:r>
        <w:t>for guidance o</w:t>
      </w:r>
      <w:r w:rsidR="00686F98">
        <w:t>n</w:t>
      </w:r>
      <w:r>
        <w:t xml:space="preserve"> writing job descriptions or ads, free job listing opportunities, job fairs or reverse job fairs, etc.  Help them connect to options.</w:t>
      </w:r>
    </w:p>
    <w:p w14:paraId="7F9C73A2" w14:textId="77777777" w:rsidR="00655E54" w:rsidRPr="00354A93" w:rsidRDefault="00655E54" w:rsidP="00655E54">
      <w:pPr>
        <w:pStyle w:val="BoxHeading"/>
      </w:pPr>
      <w:r w:rsidRPr="00354A93">
        <w:t>Follow the Resource Pipeline:</w:t>
      </w:r>
    </w:p>
    <w:p w14:paraId="300D018B" w14:textId="2EF082A6" w:rsidR="00655E54" w:rsidRDefault="00655E54" w:rsidP="00655E54">
      <w:pPr>
        <w:pStyle w:val="BoxBullet"/>
      </w:pPr>
      <w:r w:rsidRPr="00157778">
        <w:t>Recruitment and Hiring Resources</w:t>
      </w:r>
      <w:r>
        <w:t xml:space="preserve"> (</w:t>
      </w:r>
      <w:hyperlink w:anchor="pipeA" w:history="1">
        <w:r w:rsidRPr="0063239D">
          <w:rPr>
            <w:rStyle w:val="Hyperlink"/>
          </w:rPr>
          <w:t>Pipeline A</w:t>
        </w:r>
      </w:hyperlink>
      <w:r>
        <w:t>)</w:t>
      </w:r>
    </w:p>
    <w:p w14:paraId="51BF53F5" w14:textId="6A81FADF" w:rsidR="005C75DC" w:rsidRDefault="00E72E49" w:rsidP="005C75DC">
      <w:pPr>
        <w:pStyle w:val="Questions"/>
      </w:pPr>
      <w:r>
        <w:rPr>
          <w:rStyle w:val="AResponseEmpasis"/>
        </w:rPr>
        <w:t>Organization</w:t>
      </w:r>
      <w:r w:rsidR="005C75DC" w:rsidRPr="005C75DC">
        <w:rPr>
          <w:rStyle w:val="AResponseEmpasis"/>
        </w:rPr>
        <w:t xml:space="preserve"> Follow</w:t>
      </w:r>
      <w:r w:rsidR="00686F98">
        <w:rPr>
          <w:rStyle w:val="AResponseEmpasis"/>
        </w:rPr>
        <w:t xml:space="preserve"> </w:t>
      </w:r>
      <w:r w:rsidR="005C75DC" w:rsidRPr="005C75DC">
        <w:rPr>
          <w:rStyle w:val="AResponseEmpasis"/>
        </w:rPr>
        <w:t>Up:</w:t>
      </w:r>
      <w:r w:rsidR="005C75DC" w:rsidRPr="005C75DC">
        <w:t xml:space="preserve"> With the youth workforce more present in businesses, have you had to make changes in your practices to attract and retain this group?</w:t>
      </w:r>
    </w:p>
    <w:p w14:paraId="21BB6B4A" w14:textId="1B40B165" w:rsidR="005C75DC" w:rsidRDefault="005865A8" w:rsidP="005C75DC">
      <w:pPr>
        <w:pStyle w:val="Questions"/>
      </w:pPr>
      <w:r>
        <w:rPr>
          <w:rStyle w:val="EResponseEmphasis"/>
        </w:rPr>
        <w:t>Business</w:t>
      </w:r>
      <w:r w:rsidR="005C75DC" w:rsidRPr="005C75DC">
        <w:rPr>
          <w:rStyle w:val="EResponseEmphasis"/>
        </w:rPr>
        <w:t xml:space="preserve"> Response:</w:t>
      </w:r>
      <w:r w:rsidR="005C75DC" w:rsidRPr="005C75DC">
        <w:t xml:space="preserve"> Not interested in young workforce (May want more experience, concern over retention or other reasons</w:t>
      </w:r>
      <w:r w:rsidR="00686F98">
        <w:t>.</w:t>
      </w:r>
      <w:r w:rsidR="005C75DC" w:rsidRPr="005C75DC">
        <w:t>)</w:t>
      </w:r>
    </w:p>
    <w:p w14:paraId="13ABC8D2" w14:textId="0236793F" w:rsidR="005C75DC" w:rsidRDefault="005C75DC" w:rsidP="005C75DC">
      <w:pPr>
        <w:ind w:left="504"/>
      </w:pPr>
      <w:r w:rsidRPr="005C75DC">
        <w:rPr>
          <w:b/>
        </w:rPr>
        <w:lastRenderedPageBreak/>
        <w:t>Action:</w:t>
      </w:r>
      <w:r>
        <w:t xml:space="preserve"> Explain how large a part of the workforce </w:t>
      </w:r>
      <w:r w:rsidR="00686F98">
        <w:t xml:space="preserve">youth </w:t>
      </w:r>
      <w:r>
        <w:t>represent</w:t>
      </w:r>
      <w:r w:rsidR="00686F98">
        <w:t xml:space="preserve">s </w:t>
      </w:r>
      <w:r>
        <w:t xml:space="preserve">(90+ million strong) and that if </w:t>
      </w:r>
      <w:r w:rsidR="00686F98">
        <w:t xml:space="preserve">the business </w:t>
      </w:r>
      <w:r>
        <w:t>wanted to explore this group they could partner with schools, community and 4-year colleges, youth programs, and other training programs including those offering soft skills training, and other types of work to prepare for jobs.</w:t>
      </w:r>
    </w:p>
    <w:p w14:paraId="4AAB9032" w14:textId="5919B6FF" w:rsidR="005C75DC" w:rsidRDefault="00434473" w:rsidP="005C75DC">
      <w:pPr>
        <w:ind w:left="504"/>
      </w:pPr>
      <w:r w:rsidRPr="00434473">
        <w:rPr>
          <w:rStyle w:val="Strong"/>
        </w:rPr>
        <w:t>Action:</w:t>
      </w:r>
      <w:r>
        <w:t xml:space="preserve"> </w:t>
      </w:r>
      <w:r w:rsidR="005C75DC">
        <w:t>Provide other examples of resources available to address concerns for non-youth population.</w:t>
      </w:r>
    </w:p>
    <w:p w14:paraId="1D64B8BE" w14:textId="4D7B378F" w:rsidR="005C75DC" w:rsidRPr="005C75DC" w:rsidRDefault="00E72E49" w:rsidP="00C96664">
      <w:pPr>
        <w:pStyle w:val="Questions"/>
      </w:pPr>
      <w:r>
        <w:rPr>
          <w:rStyle w:val="AResponseEmpasis"/>
        </w:rPr>
        <w:t>Organization</w:t>
      </w:r>
      <w:r w:rsidR="005C75DC" w:rsidRPr="005C75DC">
        <w:rPr>
          <w:rStyle w:val="AResponseEmpasis"/>
        </w:rPr>
        <w:t xml:space="preserve"> Possible </w:t>
      </w:r>
      <w:r w:rsidR="001B4E8D">
        <w:rPr>
          <w:rStyle w:val="AResponseEmpasis"/>
        </w:rPr>
        <w:t>Follow Up</w:t>
      </w:r>
      <w:r w:rsidR="005C75DC" w:rsidRPr="005C75DC">
        <w:rPr>
          <w:rStyle w:val="AResponseEmpasis"/>
        </w:rPr>
        <w:t>:</w:t>
      </w:r>
      <w:r w:rsidR="005C75DC" w:rsidRPr="005C75DC">
        <w:t xml:space="preserve"> Does any of th</w:t>
      </w:r>
      <w:r w:rsidR="006D6375">
        <w:t>e</w:t>
      </w:r>
      <w:r w:rsidR="005C75DC" w:rsidRPr="005C75DC">
        <w:t xml:space="preserve"> information about workforce programs just described make you interested in exploring more of a working relationship with an organization </w:t>
      </w:r>
      <w:r w:rsidR="00FE7A0F" w:rsidRPr="005C75DC">
        <w:t>who specialize</w:t>
      </w:r>
      <w:r w:rsidR="00FE7A0F">
        <w:t>s</w:t>
      </w:r>
      <w:r w:rsidR="00FE7A0F" w:rsidRPr="005C75DC">
        <w:t xml:space="preserve"> in helping businesses meet their hiring needs </w:t>
      </w:r>
      <w:r w:rsidR="00FE7A0F">
        <w:t xml:space="preserve">– </w:t>
      </w:r>
      <w:r w:rsidR="005C75DC" w:rsidRPr="005C75DC">
        <w:t>such as mine or others in the state or local community</w:t>
      </w:r>
      <w:r w:rsidR="00FE7A0F">
        <w:t>?</w:t>
      </w:r>
    </w:p>
    <w:p w14:paraId="0C2BD541" w14:textId="77777777" w:rsidR="005C75DC" w:rsidRPr="00354A93" w:rsidRDefault="005C75DC" w:rsidP="005C75DC">
      <w:pPr>
        <w:pStyle w:val="BoxHeading"/>
      </w:pPr>
      <w:r w:rsidRPr="00354A93">
        <w:t>Follow the Resource Pipeline:</w:t>
      </w:r>
    </w:p>
    <w:p w14:paraId="08A0DE15" w14:textId="3C204F1D" w:rsidR="005C75DC" w:rsidRDefault="005C75DC" w:rsidP="005C75DC">
      <w:pPr>
        <w:pStyle w:val="BoxBullet"/>
      </w:pPr>
      <w:r w:rsidRPr="00C44B99">
        <w:t xml:space="preserve">Recruitment and Hiring Resources </w:t>
      </w:r>
      <w:r>
        <w:t>(</w:t>
      </w:r>
      <w:hyperlink w:anchor="pipeA" w:history="1">
        <w:r w:rsidRPr="0063239D">
          <w:rPr>
            <w:rStyle w:val="Hyperlink"/>
          </w:rPr>
          <w:t>Pipeline A</w:t>
        </w:r>
      </w:hyperlink>
      <w:r>
        <w:t>)</w:t>
      </w:r>
    </w:p>
    <w:p w14:paraId="755FAA70" w14:textId="0B28ADDF" w:rsidR="005C75DC" w:rsidRPr="00655E54" w:rsidRDefault="005C75DC" w:rsidP="005C75DC">
      <w:pPr>
        <w:pStyle w:val="BoxBullet"/>
      </w:pPr>
      <w:r w:rsidRPr="00655E54">
        <w:t xml:space="preserve">Tools for </w:t>
      </w:r>
      <w:r w:rsidR="005865A8">
        <w:t>Businesse</w:t>
      </w:r>
      <w:r w:rsidRPr="00655E54">
        <w:t>s to Create Disability Inclusion Programming</w:t>
      </w:r>
      <w:r>
        <w:t xml:space="preserve"> (</w:t>
      </w:r>
      <w:hyperlink w:anchor="pipeE" w:history="1">
        <w:r w:rsidRPr="0063239D">
          <w:rPr>
            <w:rStyle w:val="Hyperlink"/>
          </w:rPr>
          <w:t>Pipeline E</w:t>
        </w:r>
      </w:hyperlink>
      <w:r>
        <w:t>)</w:t>
      </w:r>
    </w:p>
    <w:p w14:paraId="721A6E7D" w14:textId="120CF2DE" w:rsidR="005C75DC" w:rsidRPr="00655E54" w:rsidRDefault="005C75DC" w:rsidP="005C75DC">
      <w:pPr>
        <w:pStyle w:val="BoxBullet"/>
      </w:pPr>
      <w:r w:rsidRPr="00655E54">
        <w:t>Internal Tools and Resources for Employment Professionals and other Stakeholders</w:t>
      </w:r>
      <w:r>
        <w:t xml:space="preserve"> (</w:t>
      </w:r>
      <w:hyperlink w:anchor="pipeF" w:history="1">
        <w:r w:rsidRPr="0063239D">
          <w:rPr>
            <w:rStyle w:val="Hyperlink"/>
          </w:rPr>
          <w:t>Pipeline F</w:t>
        </w:r>
      </w:hyperlink>
      <w:r>
        <w:t>)</w:t>
      </w:r>
    </w:p>
    <w:p w14:paraId="770B6B99" w14:textId="75E59E79" w:rsidR="005C75DC" w:rsidRDefault="00E72E49" w:rsidP="005C75DC">
      <w:pPr>
        <w:pStyle w:val="Questions"/>
      </w:pPr>
      <w:r>
        <w:rPr>
          <w:rStyle w:val="AResponseEmpasis"/>
        </w:rPr>
        <w:t>Organization</w:t>
      </w:r>
      <w:r w:rsidR="005C75DC" w:rsidRPr="005C75DC">
        <w:rPr>
          <w:rStyle w:val="AResponseEmpasis"/>
        </w:rPr>
        <w:t xml:space="preserve"> Follow</w:t>
      </w:r>
      <w:r w:rsidR="00686F98">
        <w:rPr>
          <w:rStyle w:val="AResponseEmpasis"/>
        </w:rPr>
        <w:t xml:space="preserve"> </w:t>
      </w:r>
      <w:r w:rsidR="005C75DC" w:rsidRPr="005C75DC">
        <w:rPr>
          <w:rStyle w:val="AResponseEmpasis"/>
        </w:rPr>
        <w:t>Up:</w:t>
      </w:r>
      <w:r w:rsidR="005C75DC" w:rsidRPr="005C75DC">
        <w:t xml:space="preserve"> </w:t>
      </w:r>
      <w:r w:rsidR="005C75DC" w:rsidRPr="005C75DC">
        <w:rPr>
          <w:rStyle w:val="Strong"/>
        </w:rPr>
        <w:t>For a business with managers/levels:</w:t>
      </w:r>
      <w:r w:rsidR="005C75DC" w:rsidRPr="005C75DC">
        <w:t xml:space="preserve"> Do you have challenges with any middle-level knowledge or skills in current employees or job applicants?</w:t>
      </w:r>
    </w:p>
    <w:p w14:paraId="7DA44EFE" w14:textId="04FD91C1" w:rsidR="005C75DC" w:rsidRDefault="005865A8" w:rsidP="005C75DC">
      <w:pPr>
        <w:pStyle w:val="Questions"/>
      </w:pPr>
      <w:r>
        <w:rPr>
          <w:rStyle w:val="EResponseEmphasis"/>
        </w:rPr>
        <w:t>Business</w:t>
      </w:r>
      <w:r w:rsidR="005C75DC" w:rsidRPr="005C75DC">
        <w:rPr>
          <w:rStyle w:val="EResponseEmphasis"/>
        </w:rPr>
        <w:t xml:space="preserve"> Response:</w:t>
      </w:r>
      <w:r w:rsidR="005C75DC" w:rsidRPr="005C75DC">
        <w:t xml:space="preserve"> Yes</w:t>
      </w:r>
      <w:r w:rsidR="00FE7A0F">
        <w:t>.</w:t>
      </w:r>
      <w:r w:rsidR="005C75DC" w:rsidRPr="005C75DC">
        <w:t xml:space="preserve"> (</w:t>
      </w:r>
      <w:r w:rsidR="00FE7A0F">
        <w:t>M</w:t>
      </w:r>
      <w:r w:rsidR="00FE7A0F" w:rsidRPr="005C75DC">
        <w:t xml:space="preserve">ay </w:t>
      </w:r>
      <w:r w:rsidR="005C75DC" w:rsidRPr="005C75DC">
        <w:t>say it’s is hard to find employees who can grow/advance, willing to manage/supervise, have people management skills, etc.)</w:t>
      </w:r>
    </w:p>
    <w:p w14:paraId="27A171DA" w14:textId="2E2CE91D" w:rsidR="005C75DC" w:rsidRDefault="00E04094" w:rsidP="005C75DC">
      <w:pPr>
        <w:ind w:left="504"/>
      </w:pPr>
      <w:r w:rsidRPr="00C44B99">
        <w:rPr>
          <w:rStyle w:val="Strong"/>
        </w:rPr>
        <w:t>Action</w:t>
      </w:r>
      <w:r w:rsidR="005C75DC" w:rsidRPr="005C75DC">
        <w:rPr>
          <w:rStyle w:val="Strong"/>
        </w:rPr>
        <w:t>:</w:t>
      </w:r>
      <w:r w:rsidR="005C75DC">
        <w:t xml:space="preserve"> Share resources for finding talent in </w:t>
      </w:r>
      <w:r w:rsidR="00434473">
        <w:t>the following resource pipelines.</w:t>
      </w:r>
    </w:p>
    <w:p w14:paraId="1423D229" w14:textId="77777777" w:rsidR="005C75DC" w:rsidRPr="00354A93" w:rsidRDefault="005C75DC" w:rsidP="005C75DC">
      <w:pPr>
        <w:pStyle w:val="BoxHeading"/>
      </w:pPr>
      <w:r w:rsidRPr="00354A93">
        <w:t>Follow the Resource Pipeline:</w:t>
      </w:r>
    </w:p>
    <w:p w14:paraId="3D421B8D" w14:textId="7C388D6E" w:rsidR="005C75DC" w:rsidRDefault="005C75DC" w:rsidP="005C75DC">
      <w:pPr>
        <w:pStyle w:val="BoxBullet"/>
      </w:pPr>
      <w:r w:rsidRPr="00C44B99">
        <w:t xml:space="preserve">Recruitment and Hiring Resources </w:t>
      </w:r>
      <w:r>
        <w:t>(</w:t>
      </w:r>
      <w:hyperlink w:anchor="pipeA" w:history="1">
        <w:r w:rsidRPr="0063239D">
          <w:rPr>
            <w:rStyle w:val="Hyperlink"/>
          </w:rPr>
          <w:t>Pipeline A</w:t>
        </w:r>
      </w:hyperlink>
      <w:r>
        <w:t>)</w:t>
      </w:r>
    </w:p>
    <w:p w14:paraId="2C27D3F4" w14:textId="60F54ED7" w:rsidR="005C75DC" w:rsidRDefault="005C75DC" w:rsidP="005C75DC">
      <w:pPr>
        <w:pStyle w:val="BoxBullet"/>
      </w:pPr>
      <w:r>
        <w:t>Education/Training Resources (</w:t>
      </w:r>
      <w:hyperlink w:anchor="pipeD" w:history="1">
        <w:r w:rsidRPr="0063239D">
          <w:rPr>
            <w:rStyle w:val="Hyperlink"/>
          </w:rPr>
          <w:t>Pipeline D</w:t>
        </w:r>
      </w:hyperlink>
      <w:r>
        <w:t>)</w:t>
      </w:r>
    </w:p>
    <w:p w14:paraId="6C58DBD5" w14:textId="27F66441" w:rsidR="00172E7A" w:rsidRPr="00172E7A" w:rsidRDefault="00172E7A" w:rsidP="00172E7A">
      <w:pPr>
        <w:rPr>
          <w:rStyle w:val="AResponseEmpasis"/>
          <w:b w:val="0"/>
          <w:i w:val="0"/>
          <w:color w:val="auto"/>
        </w:rPr>
      </w:pPr>
      <w:r>
        <w:rPr>
          <w:rStyle w:val="AResponseEmpasis"/>
          <w:b w:val="0"/>
          <w:i w:val="0"/>
          <w:color w:val="auto"/>
        </w:rPr>
        <w:br w:type="page"/>
      </w:r>
    </w:p>
    <w:p w14:paraId="3EE31D10" w14:textId="0ECD4E17" w:rsidR="005C75DC" w:rsidRPr="005C75DC" w:rsidRDefault="00E72E49" w:rsidP="005C75DC">
      <w:pPr>
        <w:pStyle w:val="Questions"/>
      </w:pPr>
      <w:r>
        <w:rPr>
          <w:rStyle w:val="AResponseEmpasis"/>
        </w:rPr>
        <w:lastRenderedPageBreak/>
        <w:t>Organization</w:t>
      </w:r>
      <w:r w:rsidR="005C75DC" w:rsidRPr="005C75DC">
        <w:rPr>
          <w:rStyle w:val="AResponseEmpasis"/>
        </w:rPr>
        <w:t xml:space="preserve"> Follow</w:t>
      </w:r>
      <w:r w:rsidR="00686F98">
        <w:rPr>
          <w:rStyle w:val="AResponseEmpasis"/>
        </w:rPr>
        <w:t xml:space="preserve"> </w:t>
      </w:r>
      <w:r w:rsidR="005C75DC" w:rsidRPr="005C75DC">
        <w:rPr>
          <w:rStyle w:val="AResponseEmpasis"/>
        </w:rPr>
        <w:t>Up:</w:t>
      </w:r>
      <w:r w:rsidR="005C75DC" w:rsidRPr="005C75DC">
        <w:t xml:space="preserve"> What, if any</w:t>
      </w:r>
      <w:r w:rsidR="00FE7A0F">
        <w:t>,</w:t>
      </w:r>
      <w:r w:rsidR="005C75DC" w:rsidRPr="005C75DC">
        <w:t xml:space="preserve"> outside resources have you utilized to identify, educate and train your workforce (new or existing)?</w:t>
      </w:r>
    </w:p>
    <w:p w14:paraId="4BB08149" w14:textId="77777777" w:rsidR="005C75DC" w:rsidRPr="00354A93" w:rsidRDefault="005C75DC" w:rsidP="005C75DC">
      <w:pPr>
        <w:pStyle w:val="BoxHeading"/>
      </w:pPr>
      <w:r w:rsidRPr="00354A93">
        <w:t>Follow the Resource Pipeline:</w:t>
      </w:r>
    </w:p>
    <w:p w14:paraId="4D5C997F" w14:textId="11CA5FFC" w:rsidR="005C75DC" w:rsidRDefault="005C75DC" w:rsidP="005C75DC">
      <w:pPr>
        <w:pStyle w:val="BoxBullet"/>
      </w:pPr>
      <w:r w:rsidRPr="00C44B99">
        <w:t xml:space="preserve">Return on Investment (Incentives) Resources </w:t>
      </w:r>
      <w:r>
        <w:t>(</w:t>
      </w:r>
      <w:hyperlink w:anchor="pipeB" w:history="1">
        <w:r w:rsidRPr="0063239D">
          <w:rPr>
            <w:rStyle w:val="Hyperlink"/>
          </w:rPr>
          <w:t>Pipeline B</w:t>
        </w:r>
      </w:hyperlink>
      <w:r>
        <w:t>)</w:t>
      </w:r>
    </w:p>
    <w:p w14:paraId="7F93519D" w14:textId="036734A8" w:rsidR="005C75DC" w:rsidRDefault="005C75DC" w:rsidP="005C75DC">
      <w:pPr>
        <w:pStyle w:val="BoxBullet"/>
      </w:pPr>
      <w:r>
        <w:t>Education/Training Resources (</w:t>
      </w:r>
      <w:hyperlink w:anchor="pipeD" w:history="1">
        <w:r w:rsidRPr="0063239D">
          <w:rPr>
            <w:rStyle w:val="Hyperlink"/>
          </w:rPr>
          <w:t>Pipeline D</w:t>
        </w:r>
      </w:hyperlink>
      <w:r>
        <w:t>)</w:t>
      </w:r>
    </w:p>
    <w:p w14:paraId="2A122D7B" w14:textId="017366CB" w:rsidR="00C81949" w:rsidRPr="00EA76A3" w:rsidRDefault="00C81949" w:rsidP="00C81949">
      <w:pPr>
        <w:pStyle w:val="Heading2"/>
      </w:pPr>
      <w:r w:rsidRPr="00EA76A3">
        <w:t>Guiding Question #</w:t>
      </w:r>
      <w:r>
        <w:t>2</w:t>
      </w:r>
      <w:r w:rsidRPr="00EA76A3">
        <w:t>:</w:t>
      </w:r>
    </w:p>
    <w:p w14:paraId="1A6A6AE3" w14:textId="75CBF192" w:rsidR="005C75DC" w:rsidRDefault="00C81949" w:rsidP="00C81949">
      <w:pPr>
        <w:pStyle w:val="GuidingQuestion"/>
      </w:pPr>
      <w:r w:rsidRPr="00C81949">
        <w:t>How has your business’ culture and/or investment in your workers contributed to your success in hiring and retaining a good workforce?</w:t>
      </w:r>
    </w:p>
    <w:p w14:paraId="2BFF6F11" w14:textId="0BE3F120" w:rsidR="00C81949" w:rsidRPr="00C81949" w:rsidRDefault="00A4789E" w:rsidP="00D97DE3">
      <w:pPr>
        <w:pStyle w:val="Heading3"/>
      </w:pPr>
      <w:r w:rsidRPr="00C44B99">
        <w:t xml:space="preserve">Scenario </w:t>
      </w:r>
      <w:r>
        <w:t>1</w:t>
      </w:r>
      <w:r w:rsidRPr="00C44B99">
        <w:t xml:space="preserve"> of </w:t>
      </w:r>
      <w:r>
        <w:t>5</w:t>
      </w:r>
      <w:r w:rsidRPr="00C44B99">
        <w:t xml:space="preserve">: </w:t>
      </w:r>
    </w:p>
    <w:p w14:paraId="2422FA6A" w14:textId="3ADE1CE3" w:rsidR="005C75DC" w:rsidRDefault="005865A8" w:rsidP="00D97DE3">
      <w:pPr>
        <w:pStyle w:val="Questions"/>
      </w:pPr>
      <w:r w:rsidRPr="00D44CF6">
        <w:rPr>
          <w:rStyle w:val="EResponseEmphasis"/>
        </w:rPr>
        <w:t>Business</w:t>
      </w:r>
      <w:r w:rsidR="00D97DE3" w:rsidRPr="00D44CF6">
        <w:rPr>
          <w:rStyle w:val="EResponseEmphasis"/>
        </w:rPr>
        <w:t xml:space="preserve"> Response:</w:t>
      </w:r>
      <w:r w:rsidR="00D97DE3" w:rsidRPr="00D97DE3">
        <w:t xml:space="preserve"> We have _____ work culture, benefits, training efforts, other aspects of the business to try to create a stable work setting and minimize turnover.</w:t>
      </w:r>
    </w:p>
    <w:p w14:paraId="46BB7729" w14:textId="519064D1" w:rsidR="00D97DE3" w:rsidRDefault="00E72E49" w:rsidP="00D97DE3">
      <w:pPr>
        <w:pStyle w:val="Questions"/>
      </w:pPr>
      <w:r w:rsidRPr="00D44CF6">
        <w:rPr>
          <w:rStyle w:val="AResponseEmpasis"/>
        </w:rPr>
        <w:t>Organization</w:t>
      </w:r>
      <w:r w:rsidR="00D97DE3" w:rsidRPr="00D44CF6">
        <w:rPr>
          <w:rStyle w:val="AResponseEmpasis"/>
        </w:rPr>
        <w:t xml:space="preserve"> Follow</w:t>
      </w:r>
      <w:r w:rsidR="001B4E8D">
        <w:rPr>
          <w:rStyle w:val="AResponseEmpasis"/>
        </w:rPr>
        <w:t xml:space="preserve"> </w:t>
      </w:r>
      <w:r w:rsidR="00D97DE3" w:rsidRPr="00D44CF6">
        <w:rPr>
          <w:rStyle w:val="AResponseEmpasis"/>
        </w:rPr>
        <w:t>Up Question 1:</w:t>
      </w:r>
      <w:r w:rsidR="00D97DE3" w:rsidRPr="00D97DE3">
        <w:t xml:space="preserve"> How would you describe any diversity in your population of employees? Would you say you have a mix of workers? (</w:t>
      </w:r>
      <w:r w:rsidR="00686F98">
        <w:t>M</w:t>
      </w:r>
      <w:r w:rsidR="00686F98" w:rsidRPr="00D97DE3">
        <w:t>ale</w:t>
      </w:r>
      <w:r w:rsidR="00D97DE3" w:rsidRPr="00D97DE3">
        <w:t>/female, age range, racial or ethnic groups, people with disabilities, etc.)</w:t>
      </w:r>
    </w:p>
    <w:p w14:paraId="502AD446" w14:textId="2B788649" w:rsidR="00D97DE3" w:rsidRDefault="005865A8" w:rsidP="00D97DE3">
      <w:pPr>
        <w:pStyle w:val="Questions"/>
      </w:pPr>
      <w:r w:rsidRPr="00D44CF6">
        <w:rPr>
          <w:rStyle w:val="EResponseEmphasis"/>
        </w:rPr>
        <w:t>Business</w:t>
      </w:r>
      <w:r w:rsidR="00D97DE3" w:rsidRPr="00D44CF6">
        <w:rPr>
          <w:rStyle w:val="EResponseEmphasis"/>
        </w:rPr>
        <w:t xml:space="preserve"> Response:</w:t>
      </w:r>
      <w:r w:rsidR="00D97DE3" w:rsidRPr="00D97DE3">
        <w:t xml:space="preserve"> We have a mix, or </w:t>
      </w:r>
      <w:r w:rsidR="00686F98">
        <w:t>w</w:t>
      </w:r>
      <w:r w:rsidR="00686F98" w:rsidRPr="00D97DE3">
        <w:t xml:space="preserve">e </w:t>
      </w:r>
      <w:r w:rsidR="00D97DE3" w:rsidRPr="00D97DE3">
        <w:t>don’t have a mix</w:t>
      </w:r>
      <w:r w:rsidR="00686F98">
        <w:t>.</w:t>
      </w:r>
    </w:p>
    <w:p w14:paraId="2E5EBF7B" w14:textId="49C468A0" w:rsidR="00D97DE3" w:rsidRDefault="00E72E49" w:rsidP="00D97DE3">
      <w:pPr>
        <w:pStyle w:val="Questions"/>
      </w:pPr>
      <w:r w:rsidRPr="00D44CF6">
        <w:rPr>
          <w:rStyle w:val="AResponseEmpasis"/>
        </w:rPr>
        <w:t>Organization</w:t>
      </w:r>
      <w:r w:rsidR="00D97DE3" w:rsidRPr="00D44CF6">
        <w:rPr>
          <w:rStyle w:val="AResponseEmpasis"/>
        </w:rPr>
        <w:t xml:space="preserve"> Follow</w:t>
      </w:r>
      <w:r w:rsidR="00686F98">
        <w:rPr>
          <w:rStyle w:val="AResponseEmpasis"/>
        </w:rPr>
        <w:t xml:space="preserve"> </w:t>
      </w:r>
      <w:r w:rsidR="00D97DE3" w:rsidRPr="00D44CF6">
        <w:rPr>
          <w:rStyle w:val="AResponseEmpasis"/>
        </w:rPr>
        <w:t>Up Question:</w:t>
      </w:r>
      <w:r w:rsidR="00D97DE3" w:rsidRPr="00D97DE3">
        <w:t xml:space="preserve"> Is this an area of interest? Are you interested in further diversifying your workforce?</w:t>
      </w:r>
    </w:p>
    <w:p w14:paraId="4D518D00" w14:textId="1445AAD2" w:rsidR="00172E7A" w:rsidRDefault="00D97DE3" w:rsidP="00D97DE3">
      <w:pPr>
        <w:ind w:left="504"/>
      </w:pPr>
      <w:r w:rsidRPr="00D97DE3">
        <w:rPr>
          <w:rStyle w:val="Strong"/>
        </w:rPr>
        <w:t>Action</w:t>
      </w:r>
      <w:r w:rsidRPr="00D97DE3">
        <w:t xml:space="preserve">: Introduce concepts - a range of people means a range of ideas/approaches, which can help a company keep growing and diversify their products/services/approaches to business </w:t>
      </w:r>
      <w:r w:rsidR="00517A24">
        <w:t xml:space="preserve">while </w:t>
      </w:r>
      <w:r w:rsidR="00686F98">
        <w:t xml:space="preserve">attracting </w:t>
      </w:r>
      <w:r w:rsidRPr="00D97DE3">
        <w:t xml:space="preserve">a larger/wider range of customers, thus providing longer-term stability of the company.  </w:t>
      </w:r>
    </w:p>
    <w:p w14:paraId="4D11F195" w14:textId="77777777" w:rsidR="00172E7A" w:rsidRDefault="00172E7A">
      <w:r>
        <w:br w:type="page"/>
      </w:r>
    </w:p>
    <w:p w14:paraId="2F116951" w14:textId="77777777" w:rsidR="00D97DE3" w:rsidRPr="00D97DE3" w:rsidRDefault="00D97DE3" w:rsidP="00172E7A"/>
    <w:p w14:paraId="40D3DD2E" w14:textId="77777777" w:rsidR="00D97DE3" w:rsidRPr="00354A93" w:rsidRDefault="00D97DE3" w:rsidP="00D97DE3">
      <w:pPr>
        <w:pStyle w:val="BoxHeading"/>
      </w:pPr>
      <w:r w:rsidRPr="00354A93">
        <w:t>Follow the Resource Pipeline:</w:t>
      </w:r>
    </w:p>
    <w:p w14:paraId="7178CA39" w14:textId="652F6C12" w:rsidR="00D97DE3" w:rsidRDefault="00D97DE3" w:rsidP="00D97DE3">
      <w:pPr>
        <w:pStyle w:val="BoxBullet"/>
      </w:pPr>
      <w:r>
        <w:t>Accommodations and Accessibility Resources (</w:t>
      </w:r>
      <w:hyperlink w:anchor="pipeC" w:history="1">
        <w:r w:rsidRPr="00D97DE3">
          <w:rPr>
            <w:rStyle w:val="Hyperlink"/>
          </w:rPr>
          <w:t>Pipeline C</w:t>
        </w:r>
      </w:hyperlink>
      <w:r>
        <w:t>)</w:t>
      </w:r>
    </w:p>
    <w:p w14:paraId="470E218C" w14:textId="0E383D10" w:rsidR="00D97DE3" w:rsidRPr="00655E54" w:rsidRDefault="00D97DE3" w:rsidP="00D97DE3">
      <w:pPr>
        <w:pStyle w:val="BoxBullet"/>
      </w:pPr>
      <w:r w:rsidRPr="00655E54">
        <w:t xml:space="preserve">Tools for </w:t>
      </w:r>
      <w:r w:rsidR="005865A8">
        <w:t>Businesse</w:t>
      </w:r>
      <w:r w:rsidRPr="00655E54">
        <w:t>s to Create Disability Inclusion Programming</w:t>
      </w:r>
      <w:r>
        <w:t xml:space="preserve"> (</w:t>
      </w:r>
      <w:hyperlink w:anchor="pipeE" w:history="1">
        <w:r w:rsidRPr="0063239D">
          <w:rPr>
            <w:rStyle w:val="Hyperlink"/>
          </w:rPr>
          <w:t>Pipeline E</w:t>
        </w:r>
      </w:hyperlink>
      <w:r>
        <w:t>)</w:t>
      </w:r>
    </w:p>
    <w:p w14:paraId="0429E5B5" w14:textId="2F29A872" w:rsidR="00D97DE3" w:rsidRPr="00655E54" w:rsidRDefault="00D97DE3" w:rsidP="00D97DE3">
      <w:pPr>
        <w:pStyle w:val="BoxBullet"/>
      </w:pPr>
      <w:r w:rsidRPr="00655E54">
        <w:t>Internal Tools and Resources for Employment Professionals and other Stakeholders</w:t>
      </w:r>
      <w:r>
        <w:t xml:space="preserve"> (</w:t>
      </w:r>
      <w:hyperlink w:anchor="pipeF" w:history="1">
        <w:r w:rsidRPr="0063239D">
          <w:rPr>
            <w:rStyle w:val="Hyperlink"/>
          </w:rPr>
          <w:t>Pipeline F</w:t>
        </w:r>
      </w:hyperlink>
      <w:r>
        <w:t>)</w:t>
      </w:r>
    </w:p>
    <w:p w14:paraId="6F24AD64" w14:textId="65EF3781" w:rsidR="005C75DC" w:rsidRDefault="00E72E49" w:rsidP="002E5602">
      <w:pPr>
        <w:pStyle w:val="Questions"/>
      </w:pPr>
      <w:r w:rsidRPr="00D44CF6">
        <w:rPr>
          <w:rStyle w:val="AResponseEmpasis"/>
        </w:rPr>
        <w:t>Organization</w:t>
      </w:r>
      <w:r w:rsidR="002E5602" w:rsidRPr="00D44CF6">
        <w:rPr>
          <w:rStyle w:val="AResponseEmpasis"/>
        </w:rPr>
        <w:t xml:space="preserve"> Follow</w:t>
      </w:r>
      <w:r w:rsidR="00517A24">
        <w:rPr>
          <w:rStyle w:val="AResponseEmpasis"/>
        </w:rPr>
        <w:t xml:space="preserve"> </w:t>
      </w:r>
      <w:r w:rsidR="002E5602" w:rsidRPr="00D44CF6">
        <w:rPr>
          <w:rStyle w:val="AResponseEmpasis"/>
        </w:rPr>
        <w:t>Up Question:</w:t>
      </w:r>
      <w:r w:rsidR="002E5602" w:rsidRPr="002E5602">
        <w:t xml:space="preserve"> What</w:t>
      </w:r>
      <w:r w:rsidR="00517A24">
        <w:t>,</w:t>
      </w:r>
      <w:r w:rsidR="002E5602" w:rsidRPr="002E5602">
        <w:t xml:space="preserve"> if any</w:t>
      </w:r>
      <w:r w:rsidR="00517A24">
        <w:t>,</w:t>
      </w:r>
      <w:r w:rsidR="002E5602" w:rsidRPr="002E5602">
        <w:t xml:space="preserve"> things would you like to do better </w:t>
      </w:r>
      <w:r w:rsidR="00517A24">
        <w:t>to</w:t>
      </w:r>
      <w:r w:rsidR="00517A24" w:rsidRPr="002E5602">
        <w:t xml:space="preserve"> </w:t>
      </w:r>
      <w:r w:rsidR="002E5602" w:rsidRPr="002E5602">
        <w:t>creat</w:t>
      </w:r>
      <w:r w:rsidR="00517A24">
        <w:t>e</w:t>
      </w:r>
      <w:r w:rsidR="002E5602" w:rsidRPr="002E5602">
        <w:t xml:space="preserve"> a culture that hires and retains a broader range of employees? Is there anything your organization would need help with </w:t>
      </w:r>
      <w:r w:rsidR="00517A24">
        <w:t xml:space="preserve">in order </w:t>
      </w:r>
      <w:r w:rsidR="002E5602" w:rsidRPr="002E5602">
        <w:t xml:space="preserve">to do </w:t>
      </w:r>
      <w:r w:rsidR="00517A24">
        <w:t>this</w:t>
      </w:r>
      <w:r w:rsidR="002E5602" w:rsidRPr="002E5602">
        <w:t>?</w:t>
      </w:r>
    </w:p>
    <w:p w14:paraId="7DA7E8D3" w14:textId="6DF68392" w:rsidR="002E5602" w:rsidRDefault="005865A8" w:rsidP="002E5602">
      <w:pPr>
        <w:pStyle w:val="Questions"/>
      </w:pPr>
      <w:r w:rsidRPr="00D44CF6">
        <w:rPr>
          <w:rStyle w:val="EResponseEmphasis"/>
        </w:rPr>
        <w:t>Business</w:t>
      </w:r>
      <w:r w:rsidR="002E5602" w:rsidRPr="00D44CF6">
        <w:rPr>
          <w:rStyle w:val="EResponseEmphasis"/>
        </w:rPr>
        <w:t xml:space="preserve"> Response: </w:t>
      </w:r>
      <w:r w:rsidR="002E5602" w:rsidRPr="002E5602">
        <w:t>Not sure what we can do</w:t>
      </w:r>
      <w:r w:rsidR="00517A24">
        <w:t xml:space="preserve"> or not </w:t>
      </w:r>
      <w:r w:rsidR="002E5602" w:rsidRPr="002E5602">
        <w:t>sure how to improve</w:t>
      </w:r>
      <w:r w:rsidR="00517A24">
        <w:t>.</w:t>
      </w:r>
    </w:p>
    <w:p w14:paraId="1350CE76" w14:textId="00284C40" w:rsidR="002E5602" w:rsidRPr="00C81949" w:rsidRDefault="002E5602" w:rsidP="002E5602">
      <w:pPr>
        <w:pStyle w:val="Heading3"/>
      </w:pPr>
      <w:r w:rsidRPr="00C44B99">
        <w:t xml:space="preserve">Scenario </w:t>
      </w:r>
      <w:r>
        <w:t>2</w:t>
      </w:r>
      <w:r w:rsidRPr="00C44B99">
        <w:t xml:space="preserve"> of </w:t>
      </w:r>
      <w:r>
        <w:t>5</w:t>
      </w:r>
      <w:r w:rsidRPr="00C44B99">
        <w:t xml:space="preserve">: </w:t>
      </w:r>
    </w:p>
    <w:p w14:paraId="4D17F720" w14:textId="66E909DE" w:rsidR="002E5602" w:rsidRDefault="00E72E49" w:rsidP="002E5602">
      <w:pPr>
        <w:pStyle w:val="Questions"/>
      </w:pPr>
      <w:r w:rsidRPr="00D44CF6">
        <w:rPr>
          <w:rStyle w:val="AResponseEmpasis"/>
        </w:rPr>
        <w:t>Organization</w:t>
      </w:r>
      <w:r w:rsidR="002E5602" w:rsidRPr="00D44CF6">
        <w:rPr>
          <w:rStyle w:val="AResponseEmpasis"/>
        </w:rPr>
        <w:t xml:space="preserve"> </w:t>
      </w:r>
      <w:r w:rsidR="001B4E8D">
        <w:rPr>
          <w:rStyle w:val="AResponseEmpasis"/>
        </w:rPr>
        <w:t>Follow Up</w:t>
      </w:r>
      <w:r w:rsidR="002E5602" w:rsidRPr="00D44CF6">
        <w:rPr>
          <w:rStyle w:val="AResponseEmpasis"/>
        </w:rPr>
        <w:t xml:space="preserve"> Question:</w:t>
      </w:r>
      <w:r w:rsidR="002E5602" w:rsidRPr="002E5602">
        <w:t xml:space="preserve"> Can you talk about any circumstances in which you made any allowances or adjustments for the benefit of a worker?</w:t>
      </w:r>
    </w:p>
    <w:p w14:paraId="03B42E61" w14:textId="06DA685A" w:rsidR="002E5602" w:rsidRDefault="005865A8" w:rsidP="002E5602">
      <w:pPr>
        <w:pStyle w:val="Questions"/>
      </w:pPr>
      <w:r w:rsidRPr="00D44CF6">
        <w:rPr>
          <w:rStyle w:val="EResponseEmphasis"/>
        </w:rPr>
        <w:t>Business</w:t>
      </w:r>
      <w:r w:rsidR="002E5602" w:rsidRPr="00D44CF6">
        <w:rPr>
          <w:rStyle w:val="EResponseEmphasis"/>
        </w:rPr>
        <w:t xml:space="preserve"> Response 1:</w:t>
      </w:r>
      <w:r w:rsidR="002E5602" w:rsidRPr="002E5602">
        <w:t xml:space="preserve"> Yes! We’ve had workers having a child and needing a more flexible work schedule (return</w:t>
      </w:r>
      <w:r w:rsidR="00517A24">
        <w:t>ing</w:t>
      </w:r>
      <w:r w:rsidR="002E5602" w:rsidRPr="002E5602">
        <w:t xml:space="preserve"> from surgery or injury needing a lighter work load/light duty)</w:t>
      </w:r>
      <w:r w:rsidR="00517A24">
        <w:t>.</w:t>
      </w:r>
    </w:p>
    <w:p w14:paraId="7822C9CA" w14:textId="373238EC" w:rsidR="002E5602" w:rsidRPr="002E5602" w:rsidRDefault="00E72E49" w:rsidP="002E5602">
      <w:pPr>
        <w:pStyle w:val="Questions"/>
        <w:numPr>
          <w:ilvl w:val="1"/>
          <w:numId w:val="16"/>
        </w:numPr>
      </w:pPr>
      <w:r w:rsidRPr="00D44CF6">
        <w:rPr>
          <w:rStyle w:val="AResponseEmpasis"/>
        </w:rPr>
        <w:t>Organization</w:t>
      </w:r>
      <w:r w:rsidR="002E5602" w:rsidRPr="00D44CF6">
        <w:rPr>
          <w:rStyle w:val="AResponseEmpasis"/>
        </w:rPr>
        <w:t xml:space="preserve"> Response:</w:t>
      </w:r>
      <w:r w:rsidR="002E5602" w:rsidRPr="002E5602">
        <w:t xml:space="preserve"> Great! Sounds like you really strive to retain you</w:t>
      </w:r>
      <w:r w:rsidR="002E5602">
        <w:t>r</w:t>
      </w:r>
      <w:r w:rsidR="002E5602" w:rsidRPr="002E5602">
        <w:t xml:space="preserve"> productive workforce.</w:t>
      </w:r>
    </w:p>
    <w:p w14:paraId="04EB2329" w14:textId="25227998" w:rsidR="005C75DC" w:rsidRDefault="005865A8" w:rsidP="002E5602">
      <w:pPr>
        <w:pStyle w:val="Questions"/>
      </w:pPr>
      <w:r w:rsidRPr="00D44CF6">
        <w:rPr>
          <w:rStyle w:val="EResponseEmphasis"/>
        </w:rPr>
        <w:t>Business</w:t>
      </w:r>
      <w:r w:rsidR="002E5602" w:rsidRPr="00D44CF6">
        <w:rPr>
          <w:rStyle w:val="EResponseEmphasis"/>
        </w:rPr>
        <w:t xml:space="preserve"> Response 2:</w:t>
      </w:r>
      <w:r w:rsidR="002E5602" w:rsidRPr="002E5602">
        <w:t xml:space="preserve"> N</w:t>
      </w:r>
      <w:r w:rsidR="002E5602">
        <w:t>o</w:t>
      </w:r>
      <w:r w:rsidR="00FE7A0F">
        <w:t>.</w:t>
      </w:r>
      <w:r w:rsidR="002E5602" w:rsidRPr="002E5602">
        <w:t xml:space="preserve"> (</w:t>
      </w:r>
      <w:r w:rsidR="00FE7A0F">
        <w:t>N</w:t>
      </w:r>
      <w:r w:rsidR="00FE7A0F" w:rsidRPr="002E5602">
        <w:t xml:space="preserve">one </w:t>
      </w:r>
      <w:r w:rsidR="002E5602" w:rsidRPr="002E5602">
        <w:t>that I can think of</w:t>
      </w:r>
      <w:r w:rsidR="00FE7A0F">
        <w:t>.</w:t>
      </w:r>
      <w:r w:rsidR="002E5602" w:rsidRPr="002E5602">
        <w:t>)</w:t>
      </w:r>
    </w:p>
    <w:p w14:paraId="73332D40" w14:textId="595CD30E" w:rsidR="002E5602" w:rsidRDefault="002E5602" w:rsidP="002E5602">
      <w:pPr>
        <w:ind w:left="504"/>
      </w:pPr>
      <w:r w:rsidRPr="002E5602">
        <w:rPr>
          <w:rStyle w:val="Strong"/>
        </w:rPr>
        <w:t>Action:</w:t>
      </w:r>
      <w:r w:rsidRPr="002E5602">
        <w:t xml:space="preserve"> Give possible examples: Flex time for a worker with family (child care, health issue of family member, aging family members), injury impacting return to work capacity, etc.  </w:t>
      </w:r>
    </w:p>
    <w:p w14:paraId="2F5EA737" w14:textId="5D00599C" w:rsidR="002E5602" w:rsidRDefault="002E5602" w:rsidP="002E5602">
      <w:pPr>
        <w:pStyle w:val="Heading3"/>
      </w:pPr>
      <w:r w:rsidRPr="00C44B99">
        <w:t xml:space="preserve">Scenario </w:t>
      </w:r>
      <w:r>
        <w:t>3</w:t>
      </w:r>
      <w:r w:rsidRPr="00C44B99">
        <w:t xml:space="preserve"> of </w:t>
      </w:r>
      <w:r>
        <w:t>5</w:t>
      </w:r>
      <w:r w:rsidRPr="00C44B99">
        <w:t xml:space="preserve">: </w:t>
      </w:r>
    </w:p>
    <w:p w14:paraId="5B9F31D1" w14:textId="6C3184DA" w:rsidR="002E5602" w:rsidRDefault="00E72E49" w:rsidP="002E5602">
      <w:pPr>
        <w:pStyle w:val="Questions"/>
      </w:pPr>
      <w:r w:rsidRPr="00D44CF6">
        <w:rPr>
          <w:rStyle w:val="AResponseEmpasis"/>
        </w:rPr>
        <w:t>Organization</w:t>
      </w:r>
      <w:r w:rsidR="002E5602" w:rsidRPr="00D44CF6">
        <w:rPr>
          <w:rStyle w:val="AResponseEmpasis"/>
        </w:rPr>
        <w:t xml:space="preserve"> Follow</w:t>
      </w:r>
      <w:r w:rsidR="00517A24">
        <w:rPr>
          <w:rStyle w:val="AResponseEmpasis"/>
        </w:rPr>
        <w:t xml:space="preserve"> </w:t>
      </w:r>
      <w:r w:rsidR="002E5602" w:rsidRPr="00D44CF6">
        <w:rPr>
          <w:rStyle w:val="AResponseEmpasis"/>
        </w:rPr>
        <w:t>Up Question:</w:t>
      </w:r>
      <w:r w:rsidR="002E5602" w:rsidRPr="002E5602">
        <w:t xml:space="preserve"> </w:t>
      </w:r>
      <w:r w:rsidR="00517A24">
        <w:t>Have you e</w:t>
      </w:r>
      <w:r w:rsidR="002E5602" w:rsidRPr="002E5602">
        <w:t>ver employed individuals with disabilities and what, if any, adjustments did you make to their role, the workplace, supervision, etc</w:t>
      </w:r>
      <w:r w:rsidR="001B4E8D">
        <w:t>.</w:t>
      </w:r>
      <w:r w:rsidR="002E5602" w:rsidRPr="002E5602">
        <w:t>?</w:t>
      </w:r>
    </w:p>
    <w:p w14:paraId="572F0BB1" w14:textId="34F03EA0" w:rsidR="002E5602" w:rsidRDefault="005865A8" w:rsidP="002E5602">
      <w:pPr>
        <w:pStyle w:val="Questions"/>
      </w:pPr>
      <w:r w:rsidRPr="00D44CF6">
        <w:rPr>
          <w:rStyle w:val="EResponseEmphasis"/>
        </w:rPr>
        <w:lastRenderedPageBreak/>
        <w:t>Business</w:t>
      </w:r>
      <w:r w:rsidR="002E5602" w:rsidRPr="00D44CF6">
        <w:rPr>
          <w:rStyle w:val="EResponseEmphasis"/>
        </w:rPr>
        <w:t xml:space="preserve"> Response 1:</w:t>
      </w:r>
      <w:r w:rsidR="002E5602" w:rsidRPr="002E5602">
        <w:t xml:space="preserve"> Yes (gives examples of modifications made to work, setting, schedule, or other)</w:t>
      </w:r>
      <w:r w:rsidR="00517A24">
        <w:t>.</w:t>
      </w:r>
    </w:p>
    <w:p w14:paraId="652390D4" w14:textId="2758A4A9" w:rsidR="00F1770D" w:rsidRDefault="00E72E49" w:rsidP="002E5602">
      <w:pPr>
        <w:pStyle w:val="Questions"/>
        <w:numPr>
          <w:ilvl w:val="1"/>
          <w:numId w:val="16"/>
        </w:numPr>
      </w:pPr>
      <w:r w:rsidRPr="00D44CF6">
        <w:rPr>
          <w:rStyle w:val="AResponseEmpasis"/>
        </w:rPr>
        <w:t>Organization</w:t>
      </w:r>
      <w:r w:rsidR="002E5602" w:rsidRPr="00D44CF6">
        <w:rPr>
          <w:rStyle w:val="AResponseEmpasis"/>
        </w:rPr>
        <w:t xml:space="preserve"> Response:</w:t>
      </w:r>
      <w:r w:rsidR="002E5602" w:rsidRPr="002E5602">
        <w:rPr>
          <w:rStyle w:val="EResponseEmphasis"/>
        </w:rPr>
        <w:t xml:space="preserve"> </w:t>
      </w:r>
      <w:r w:rsidR="002E5602" w:rsidRPr="002E5602">
        <w:t>Great! It sounds like you have some good experiences and good instincts.</w:t>
      </w:r>
    </w:p>
    <w:p w14:paraId="1068E4D9" w14:textId="041B1906" w:rsidR="00F1770D" w:rsidRDefault="00F1770D" w:rsidP="00F1770D">
      <w:pPr>
        <w:ind w:left="1080"/>
      </w:pPr>
      <w:r w:rsidRPr="00F1770D">
        <w:rPr>
          <w:b/>
        </w:rPr>
        <w:t>Action Item:</w:t>
      </w:r>
      <w:r w:rsidRPr="00F1770D">
        <w:t xml:space="preserve"> Move to next question </w:t>
      </w:r>
      <w:r w:rsidR="00CE6DEA">
        <w:t xml:space="preserve">– </w:t>
      </w:r>
      <w:r w:rsidRPr="00F1770D">
        <w:t>working</w:t>
      </w:r>
      <w:r w:rsidR="00CE6DEA">
        <w:t xml:space="preserve"> </w:t>
      </w:r>
      <w:r w:rsidRPr="00F1770D">
        <w:t>with an organization to help in these situations or with hiring.</w:t>
      </w:r>
    </w:p>
    <w:p w14:paraId="1F4A38F9" w14:textId="2F5288B4" w:rsidR="00F1770D" w:rsidRDefault="005865A8" w:rsidP="00F1770D">
      <w:pPr>
        <w:pStyle w:val="Questions"/>
      </w:pPr>
      <w:r w:rsidRPr="00D44CF6">
        <w:rPr>
          <w:rStyle w:val="EResponseEmphasis"/>
        </w:rPr>
        <w:t>Business</w:t>
      </w:r>
      <w:r w:rsidR="00F1770D" w:rsidRPr="00D44CF6">
        <w:rPr>
          <w:rStyle w:val="EResponseEmphasis"/>
        </w:rPr>
        <w:t xml:space="preserve"> response 2:</w:t>
      </w:r>
      <w:r w:rsidR="00F1770D" w:rsidRPr="00F1770D">
        <w:t xml:space="preserve"> Not really. We don’t believe we </w:t>
      </w:r>
      <w:r w:rsidR="00FE7A0F">
        <w:t xml:space="preserve">ever </w:t>
      </w:r>
      <w:r w:rsidR="00F1770D" w:rsidRPr="00F1770D">
        <w:t xml:space="preserve">had employees with disabilities </w:t>
      </w:r>
      <w:r w:rsidR="00517A24">
        <w:t>and/or</w:t>
      </w:r>
      <w:r w:rsidR="00517A24" w:rsidRPr="00F1770D">
        <w:t xml:space="preserve"> </w:t>
      </w:r>
      <w:r w:rsidR="00F1770D" w:rsidRPr="00F1770D">
        <w:t>if they did, they did not require any special modifications.</w:t>
      </w:r>
    </w:p>
    <w:p w14:paraId="0B8F03E9" w14:textId="0C53214F" w:rsidR="00F1770D" w:rsidRDefault="00F1770D" w:rsidP="00DC3E6C">
      <w:pPr>
        <w:ind w:left="504"/>
      </w:pPr>
      <w:r w:rsidRPr="00F1770D">
        <w:rPr>
          <w:b/>
        </w:rPr>
        <w:t>Action:</w:t>
      </w:r>
      <w:r w:rsidRPr="00F1770D">
        <w:t xml:space="preserve"> Introduce resources such as</w:t>
      </w:r>
      <w:r w:rsidR="00CE6DEA">
        <w:t xml:space="preserve"> Job Accommodation Network</w:t>
      </w:r>
      <w:r w:rsidRPr="00F1770D">
        <w:t xml:space="preserve"> </w:t>
      </w:r>
      <w:r w:rsidR="00CE6DEA">
        <w:t>(</w:t>
      </w:r>
      <w:r w:rsidRPr="00F1770D">
        <w:t>JAN</w:t>
      </w:r>
      <w:r w:rsidR="00CE6DEA">
        <w:t>)</w:t>
      </w:r>
      <w:r w:rsidRPr="00F1770D">
        <w:t>,</w:t>
      </w:r>
      <w:r w:rsidR="00CE6DEA">
        <w:t xml:space="preserve"> etc. and </w:t>
      </w:r>
      <w:r w:rsidRPr="00F1770D">
        <w:t xml:space="preserve"> </w:t>
      </w:r>
      <w:r w:rsidR="00CE6DEA">
        <w:t>m</w:t>
      </w:r>
      <w:r w:rsidRPr="00F1770D">
        <w:t>ove to the next questio</w:t>
      </w:r>
      <w:r w:rsidR="00CE6DEA">
        <w:t>n –</w:t>
      </w:r>
      <w:r w:rsidRPr="00F1770D">
        <w:t xml:space="preserve"> working</w:t>
      </w:r>
      <w:r w:rsidR="00CE6DEA">
        <w:t xml:space="preserve"> </w:t>
      </w:r>
      <w:r w:rsidRPr="00F1770D">
        <w:t>with other organizations.</w:t>
      </w:r>
    </w:p>
    <w:p w14:paraId="11FAF6A1" w14:textId="609E8A9B" w:rsidR="00F1770D" w:rsidRDefault="00F1770D" w:rsidP="00F1770D">
      <w:pPr>
        <w:pStyle w:val="Heading3"/>
      </w:pPr>
      <w:r w:rsidRPr="00C44B99">
        <w:t xml:space="preserve">Scenario </w:t>
      </w:r>
      <w:r>
        <w:t>4</w:t>
      </w:r>
      <w:r w:rsidRPr="00C44B99">
        <w:t xml:space="preserve"> of </w:t>
      </w:r>
      <w:r>
        <w:t>5</w:t>
      </w:r>
      <w:r w:rsidRPr="00C44B99">
        <w:t xml:space="preserve">: </w:t>
      </w:r>
    </w:p>
    <w:p w14:paraId="0EDD4392" w14:textId="7FB77975" w:rsidR="00B86745" w:rsidRPr="00B86745" w:rsidRDefault="00E72E49" w:rsidP="00B86745">
      <w:pPr>
        <w:pStyle w:val="Questions"/>
      </w:pPr>
      <w:r>
        <w:rPr>
          <w:rStyle w:val="AResponseEmpasis"/>
        </w:rPr>
        <w:t>Organization</w:t>
      </w:r>
      <w:r w:rsidR="00B86745" w:rsidRPr="00B86745">
        <w:rPr>
          <w:rStyle w:val="AResponseEmpasis"/>
        </w:rPr>
        <w:t xml:space="preserve"> Follow</w:t>
      </w:r>
      <w:r w:rsidR="00517A24">
        <w:rPr>
          <w:rStyle w:val="AResponseEmpasis"/>
        </w:rPr>
        <w:t xml:space="preserve"> </w:t>
      </w:r>
      <w:r w:rsidR="00B86745" w:rsidRPr="00B86745">
        <w:rPr>
          <w:rStyle w:val="AResponseEmpasis"/>
        </w:rPr>
        <w:t>Up Question:</w:t>
      </w:r>
      <w:r w:rsidR="00B86745" w:rsidRPr="00B86745">
        <w:t xml:space="preserve"> Would it help to know that there are organizations that can help a business attract, hire and retain highly qualified employees with disabilities</w:t>
      </w:r>
      <w:r w:rsidR="00517A24">
        <w:t>? T</w:t>
      </w:r>
      <w:r w:rsidR="00B86745" w:rsidRPr="00B86745">
        <w:t>his organization could advise and support the business around issues regarding the potential need for an accommodation</w:t>
      </w:r>
      <w:r w:rsidR="00517A24">
        <w:t>.</w:t>
      </w:r>
      <w:r w:rsidR="00B86745" w:rsidRPr="00B86745">
        <w:t xml:space="preserve"> </w:t>
      </w:r>
    </w:p>
    <w:p w14:paraId="743AE1F2" w14:textId="07114061" w:rsidR="00F1770D" w:rsidRDefault="005865A8" w:rsidP="00B86745">
      <w:pPr>
        <w:pStyle w:val="Questions"/>
      </w:pPr>
      <w:r>
        <w:rPr>
          <w:rStyle w:val="EResponseEmphasis"/>
        </w:rPr>
        <w:t>Business</w:t>
      </w:r>
      <w:r w:rsidR="00B86745" w:rsidRPr="00B86745">
        <w:rPr>
          <w:rStyle w:val="EResponseEmphasis"/>
        </w:rPr>
        <w:t xml:space="preserve"> Response 1:</w:t>
      </w:r>
      <w:r w:rsidR="00B86745" w:rsidRPr="00B86745">
        <w:t xml:space="preserve"> I am not </w:t>
      </w:r>
      <w:proofErr w:type="gramStart"/>
      <w:r w:rsidR="00B86745" w:rsidRPr="00B86745">
        <w:t>really aware</w:t>
      </w:r>
      <w:proofErr w:type="gramEnd"/>
      <w:r w:rsidR="00B86745" w:rsidRPr="00B86745">
        <w:t xml:space="preserve"> of such organizations.</w:t>
      </w:r>
    </w:p>
    <w:p w14:paraId="25F0533D" w14:textId="26B32959" w:rsidR="00B86745" w:rsidRDefault="00B86745" w:rsidP="00B86745">
      <w:pPr>
        <w:ind w:left="504"/>
      </w:pPr>
      <w:r w:rsidRPr="00B86745">
        <w:rPr>
          <w:b/>
        </w:rPr>
        <w:t>Action:</w:t>
      </w:r>
      <w:r w:rsidRPr="00B86745">
        <w:t xml:space="preserve"> Follow</w:t>
      </w:r>
      <w:r w:rsidR="00517A24">
        <w:t xml:space="preserve"> </w:t>
      </w:r>
      <w:r w:rsidR="00FE7A0F">
        <w:t>u</w:t>
      </w:r>
      <w:r w:rsidRPr="00B86745">
        <w:t xml:space="preserve">p </w:t>
      </w:r>
      <w:r w:rsidR="00FE7A0F">
        <w:t>t</w:t>
      </w:r>
      <w:r w:rsidRPr="00B86745">
        <w:t>houghts</w:t>
      </w:r>
      <w:r w:rsidR="00FE7A0F">
        <w:t xml:space="preserve"> – t</w:t>
      </w:r>
      <w:r w:rsidRPr="00B86745">
        <w:t>hese organizations can also offer guidance if you have questions about other business issues beyond hiring/training/retaining employees (ADA compliance, websites that are more accessible, Universal Design strategies</w:t>
      </w:r>
      <w:r w:rsidR="00517A24">
        <w:t>)</w:t>
      </w:r>
      <w:r w:rsidRPr="00B86745">
        <w:t xml:space="preserve"> that can help many employees</w:t>
      </w:r>
      <w:r w:rsidR="00FE7A0F">
        <w:t xml:space="preserve">, </w:t>
      </w:r>
      <w:r w:rsidRPr="00B86745">
        <w:t>not just workers</w:t>
      </w:r>
      <w:r w:rsidR="00FE7A0F">
        <w:t>,</w:t>
      </w:r>
      <w:r w:rsidRPr="00B86745">
        <w:t xml:space="preserve"> with accommodation needs.</w:t>
      </w:r>
    </w:p>
    <w:p w14:paraId="7ADF2272" w14:textId="113D5D7C" w:rsidR="00A97F70" w:rsidRPr="00F01C9F" w:rsidRDefault="00E72E49" w:rsidP="00A97F70">
      <w:pPr>
        <w:pStyle w:val="Questions"/>
      </w:pPr>
      <w:r>
        <w:rPr>
          <w:rStyle w:val="AResponseEmpasis"/>
        </w:rPr>
        <w:t>Organization</w:t>
      </w:r>
      <w:r w:rsidR="00A97F70" w:rsidRPr="00A97F70">
        <w:rPr>
          <w:rStyle w:val="AResponseEmpasis"/>
        </w:rPr>
        <w:t xml:space="preserve"> Follow</w:t>
      </w:r>
      <w:r w:rsidR="001B4E8D">
        <w:rPr>
          <w:rStyle w:val="AResponseEmpasis"/>
        </w:rPr>
        <w:t xml:space="preserve"> </w:t>
      </w:r>
      <w:r w:rsidR="00A97F70" w:rsidRPr="00A97F70">
        <w:rPr>
          <w:rStyle w:val="AResponseEmpasis"/>
        </w:rPr>
        <w:t>Up Question:</w:t>
      </w:r>
      <w:r w:rsidR="00A97F70">
        <w:t xml:space="preserve"> </w:t>
      </w:r>
      <w:r w:rsidR="00A97F70" w:rsidRPr="00A97F70">
        <w:t xml:space="preserve">Is your business a federal contractor? </w:t>
      </w:r>
      <w:r w:rsidR="00A97F70">
        <w:t>Does</w:t>
      </w:r>
      <w:r w:rsidR="00A97F70" w:rsidRPr="00A97F70">
        <w:t xml:space="preserve"> your business have to meet</w:t>
      </w:r>
      <w:r w:rsidR="00A97F70">
        <w:t xml:space="preserve"> the</w:t>
      </w:r>
      <w:r w:rsidR="00A97F70" w:rsidRPr="00A97F70">
        <w:t xml:space="preserve"> Office of Federal Contracting and Compliance Program (OFCCP) goals/diversity action plan around recruiting and hiring persons with disabilities? </w:t>
      </w:r>
    </w:p>
    <w:p w14:paraId="13570649" w14:textId="77777777" w:rsidR="00B86745" w:rsidRPr="00354A93" w:rsidRDefault="00B86745" w:rsidP="00B86745">
      <w:pPr>
        <w:pStyle w:val="BoxHeading"/>
      </w:pPr>
      <w:r w:rsidRPr="00354A93">
        <w:t>Follow the Resource Pipeline:</w:t>
      </w:r>
    </w:p>
    <w:p w14:paraId="0C98CF3A" w14:textId="646A7893" w:rsidR="00B86745" w:rsidRDefault="00B86745" w:rsidP="00B86745">
      <w:pPr>
        <w:pStyle w:val="BoxBullet"/>
      </w:pPr>
      <w:r w:rsidRPr="00C44B99">
        <w:t xml:space="preserve">Recruitment and Hiring Resources </w:t>
      </w:r>
      <w:r>
        <w:t>(</w:t>
      </w:r>
      <w:hyperlink w:anchor="pipeA" w:history="1">
        <w:r w:rsidRPr="0063239D">
          <w:rPr>
            <w:rStyle w:val="Hyperlink"/>
          </w:rPr>
          <w:t>Pipeline A</w:t>
        </w:r>
      </w:hyperlink>
      <w:r>
        <w:t>)</w:t>
      </w:r>
    </w:p>
    <w:p w14:paraId="3D76D85C" w14:textId="067DBE08" w:rsidR="00B86745" w:rsidRDefault="00B86745" w:rsidP="00B86745">
      <w:pPr>
        <w:pStyle w:val="BoxBullet"/>
      </w:pPr>
      <w:r>
        <w:t>Accommodations and Accessibility Resources (</w:t>
      </w:r>
      <w:hyperlink w:anchor="pipeC" w:history="1">
        <w:r w:rsidRPr="00D97DE3">
          <w:rPr>
            <w:rStyle w:val="Hyperlink"/>
          </w:rPr>
          <w:t>Pipeline C</w:t>
        </w:r>
      </w:hyperlink>
      <w:r>
        <w:t>)</w:t>
      </w:r>
    </w:p>
    <w:p w14:paraId="21E88A82" w14:textId="0375B4C9" w:rsidR="00B86745" w:rsidRDefault="00B86745" w:rsidP="00B86745">
      <w:pPr>
        <w:pStyle w:val="Heading3"/>
      </w:pPr>
      <w:r w:rsidRPr="00C44B99">
        <w:lastRenderedPageBreak/>
        <w:t xml:space="preserve">Scenario </w:t>
      </w:r>
      <w:r>
        <w:t>5</w:t>
      </w:r>
      <w:r w:rsidRPr="00C44B99">
        <w:t xml:space="preserve"> of </w:t>
      </w:r>
      <w:r>
        <w:t>5</w:t>
      </w:r>
      <w:r w:rsidRPr="00C44B99">
        <w:t xml:space="preserve">: </w:t>
      </w:r>
    </w:p>
    <w:p w14:paraId="1338697A" w14:textId="7A381963" w:rsidR="00B86745" w:rsidRDefault="00E72E49" w:rsidP="00B86745">
      <w:pPr>
        <w:pStyle w:val="Questions"/>
      </w:pPr>
      <w:r>
        <w:rPr>
          <w:rStyle w:val="AResponseEmpasis"/>
        </w:rPr>
        <w:t>Organization</w:t>
      </w:r>
      <w:r w:rsidR="00B86745" w:rsidRPr="00B86745">
        <w:rPr>
          <w:rStyle w:val="AResponseEmpasis"/>
        </w:rPr>
        <w:t xml:space="preserve"> Follow</w:t>
      </w:r>
      <w:r w:rsidR="00517A24">
        <w:rPr>
          <w:rStyle w:val="AResponseEmpasis"/>
        </w:rPr>
        <w:t xml:space="preserve"> </w:t>
      </w:r>
      <w:r w:rsidR="00B86745" w:rsidRPr="00B86745">
        <w:rPr>
          <w:rStyle w:val="AResponseEmpasis"/>
        </w:rPr>
        <w:t>Up Question:</w:t>
      </w:r>
      <w:r w:rsidR="00B86745" w:rsidRPr="00B86745">
        <w:t xml:space="preserve"> What, if any, questions or concerns might you have if the best applicant were a person with a disability?</w:t>
      </w:r>
    </w:p>
    <w:p w14:paraId="45157016" w14:textId="0698377A" w:rsidR="00B86745" w:rsidRDefault="005865A8" w:rsidP="00B86745">
      <w:pPr>
        <w:pStyle w:val="Questions"/>
      </w:pPr>
      <w:r>
        <w:rPr>
          <w:rStyle w:val="EResponseEmphasis"/>
        </w:rPr>
        <w:t>Business</w:t>
      </w:r>
      <w:r w:rsidR="00B86745" w:rsidRPr="00B86745">
        <w:rPr>
          <w:rStyle w:val="EResponseEmphasis"/>
        </w:rPr>
        <w:t xml:space="preserve"> Response:</w:t>
      </w:r>
      <w:r w:rsidR="00B86745" w:rsidRPr="00B86745">
        <w:t xml:space="preserve"> None (have experience)</w:t>
      </w:r>
    </w:p>
    <w:p w14:paraId="3577B8FB" w14:textId="5532E5C5" w:rsidR="00B86745" w:rsidRDefault="00E72E49" w:rsidP="00B86745">
      <w:pPr>
        <w:pStyle w:val="Questions"/>
        <w:numPr>
          <w:ilvl w:val="1"/>
          <w:numId w:val="16"/>
        </w:numPr>
      </w:pPr>
      <w:r>
        <w:rPr>
          <w:rStyle w:val="AResponseEmpasis"/>
        </w:rPr>
        <w:t>Organization</w:t>
      </w:r>
      <w:r w:rsidR="00B86745" w:rsidRPr="00B86745">
        <w:rPr>
          <w:rStyle w:val="AResponseEmpasis"/>
        </w:rPr>
        <w:t xml:space="preserve"> Follow</w:t>
      </w:r>
      <w:r w:rsidR="00517A24">
        <w:rPr>
          <w:rStyle w:val="AResponseEmpasis"/>
        </w:rPr>
        <w:t xml:space="preserve"> </w:t>
      </w:r>
      <w:r w:rsidR="00B86745" w:rsidRPr="00B86745">
        <w:rPr>
          <w:rStyle w:val="AResponseEmpasis"/>
        </w:rPr>
        <w:t>Up Question:</w:t>
      </w:r>
      <w:r w:rsidR="00B86745" w:rsidRPr="00B86745">
        <w:t xml:space="preserve"> How do you train your leadership team, supervisor or manager to work with or support having a person with a disability on staff?</w:t>
      </w:r>
    </w:p>
    <w:p w14:paraId="1BD34C04" w14:textId="1CA5ABAF" w:rsidR="00B86745" w:rsidRDefault="00E72E49" w:rsidP="00B86745">
      <w:pPr>
        <w:pStyle w:val="Questions"/>
        <w:numPr>
          <w:ilvl w:val="1"/>
          <w:numId w:val="16"/>
        </w:numPr>
      </w:pPr>
      <w:r>
        <w:rPr>
          <w:rStyle w:val="AResponseEmpasis"/>
        </w:rPr>
        <w:t>Organization</w:t>
      </w:r>
      <w:r w:rsidR="00B86745" w:rsidRPr="00B86745">
        <w:rPr>
          <w:rStyle w:val="AResponseEmpasis"/>
        </w:rPr>
        <w:t xml:space="preserve"> Follow</w:t>
      </w:r>
      <w:r w:rsidR="00517A24">
        <w:rPr>
          <w:rStyle w:val="AResponseEmpasis"/>
        </w:rPr>
        <w:t xml:space="preserve"> </w:t>
      </w:r>
      <w:r w:rsidR="00B86745" w:rsidRPr="00B86745">
        <w:rPr>
          <w:rStyle w:val="AResponseEmpasis"/>
        </w:rPr>
        <w:t>Up Question:</w:t>
      </w:r>
      <w:r w:rsidR="00B86745" w:rsidRPr="00B86745">
        <w:t xml:space="preserve"> Would it be helpful to have assistance in training your team about having a co-worker or staff member with a disability?</w:t>
      </w:r>
    </w:p>
    <w:p w14:paraId="390F6CA3" w14:textId="77777777" w:rsidR="00752F1B" w:rsidRPr="00354A93" w:rsidRDefault="00752F1B" w:rsidP="00752F1B">
      <w:pPr>
        <w:pStyle w:val="BoxHeading"/>
      </w:pPr>
      <w:r w:rsidRPr="00354A93">
        <w:t>Follow the Resource Pipeline:</w:t>
      </w:r>
    </w:p>
    <w:p w14:paraId="1FC77D96" w14:textId="2FEF29D9" w:rsidR="00752F1B" w:rsidRDefault="00752F1B" w:rsidP="00752F1B">
      <w:pPr>
        <w:pStyle w:val="BoxBullet"/>
      </w:pPr>
      <w:r w:rsidRPr="00C44B99">
        <w:t xml:space="preserve">Recruitment and Hiring Resources </w:t>
      </w:r>
      <w:r>
        <w:t>(</w:t>
      </w:r>
      <w:hyperlink w:anchor="pipeA" w:history="1">
        <w:r w:rsidRPr="0063239D">
          <w:rPr>
            <w:rStyle w:val="Hyperlink"/>
          </w:rPr>
          <w:t>Pipeline A</w:t>
        </w:r>
      </w:hyperlink>
      <w:r>
        <w:t>)</w:t>
      </w:r>
    </w:p>
    <w:p w14:paraId="4329AB33" w14:textId="1D6BA8D1" w:rsidR="00752F1B" w:rsidRDefault="00752F1B" w:rsidP="00752F1B">
      <w:pPr>
        <w:pStyle w:val="BoxBullet"/>
      </w:pPr>
      <w:r>
        <w:t>Accommodations and Accessibility Resources (</w:t>
      </w:r>
      <w:hyperlink w:anchor="pipeC" w:history="1">
        <w:r w:rsidRPr="00D97DE3">
          <w:rPr>
            <w:rStyle w:val="Hyperlink"/>
          </w:rPr>
          <w:t>Pipeline C</w:t>
        </w:r>
      </w:hyperlink>
      <w:r>
        <w:t>)</w:t>
      </w:r>
    </w:p>
    <w:p w14:paraId="49A97CCC" w14:textId="5AE5CF64" w:rsidR="00752F1B" w:rsidRPr="00655E54" w:rsidRDefault="00752F1B" w:rsidP="00752F1B">
      <w:pPr>
        <w:pStyle w:val="BoxBullet"/>
      </w:pPr>
      <w:r w:rsidRPr="00655E54">
        <w:t xml:space="preserve">Tools for </w:t>
      </w:r>
      <w:r w:rsidR="005865A8">
        <w:t>Businesse</w:t>
      </w:r>
      <w:r w:rsidRPr="00655E54">
        <w:t>s to Create Disability Inclusion Programming</w:t>
      </w:r>
      <w:r>
        <w:t xml:space="preserve"> (</w:t>
      </w:r>
      <w:hyperlink w:anchor="pipeE" w:history="1">
        <w:r w:rsidRPr="0063239D">
          <w:rPr>
            <w:rStyle w:val="Hyperlink"/>
          </w:rPr>
          <w:t>Pipeline E</w:t>
        </w:r>
      </w:hyperlink>
      <w:r>
        <w:t>)</w:t>
      </w:r>
    </w:p>
    <w:p w14:paraId="05C8567D" w14:textId="4F71E6E2" w:rsidR="00161A41" w:rsidRPr="00EA76A3" w:rsidRDefault="00161A41" w:rsidP="00161A41">
      <w:pPr>
        <w:pStyle w:val="Heading2"/>
      </w:pPr>
      <w:r w:rsidRPr="00EA76A3">
        <w:t>Guiding Question #</w:t>
      </w:r>
      <w:r>
        <w:t>3</w:t>
      </w:r>
      <w:r w:rsidRPr="00EA76A3">
        <w:t>:</w:t>
      </w:r>
    </w:p>
    <w:p w14:paraId="5A9E99FC" w14:textId="61EA30FC" w:rsidR="00161A41" w:rsidRDefault="00161A41" w:rsidP="00161A41">
      <w:pPr>
        <w:pStyle w:val="GuidingQuestion"/>
      </w:pPr>
      <w:r w:rsidRPr="00161A41">
        <w:t>Have you ever worked with any organizations (AJCs, colleges, schools, vocational rehabilitation, etc.) or other employment providers to help you with your staffing needs?</w:t>
      </w:r>
    </w:p>
    <w:p w14:paraId="72F96B6D" w14:textId="214EA234" w:rsidR="00DB4FB8" w:rsidRDefault="00DB4FB8" w:rsidP="00DB4FB8">
      <w:pPr>
        <w:pStyle w:val="Heading3"/>
      </w:pPr>
      <w:r w:rsidRPr="00C44B99">
        <w:t xml:space="preserve">Scenario </w:t>
      </w:r>
      <w:r>
        <w:t>1</w:t>
      </w:r>
      <w:r w:rsidRPr="00C44B99">
        <w:t xml:space="preserve"> of </w:t>
      </w:r>
      <w:r>
        <w:t>3</w:t>
      </w:r>
      <w:r w:rsidRPr="00C44B99">
        <w:t xml:space="preserve">: </w:t>
      </w:r>
    </w:p>
    <w:p w14:paraId="60B17AAF" w14:textId="0515E310" w:rsidR="00DB4FB8" w:rsidRDefault="005865A8" w:rsidP="00DB4FB8">
      <w:pPr>
        <w:pStyle w:val="Questions"/>
      </w:pPr>
      <w:r>
        <w:rPr>
          <w:rStyle w:val="EResponseEmphasis"/>
        </w:rPr>
        <w:t>Business</w:t>
      </w:r>
      <w:r w:rsidR="00DB4FB8" w:rsidRPr="00DB4FB8">
        <w:rPr>
          <w:rStyle w:val="EResponseEmphasis"/>
        </w:rPr>
        <w:t xml:space="preserve"> Response:</w:t>
      </w:r>
      <w:r w:rsidR="00DB4FB8" w:rsidRPr="00DB4FB8">
        <w:t xml:space="preserve"> Yes. It worked well.</w:t>
      </w:r>
    </w:p>
    <w:p w14:paraId="209A02C3" w14:textId="212646BC" w:rsidR="00DB4FB8" w:rsidRDefault="00E72E49" w:rsidP="00DB4FB8">
      <w:pPr>
        <w:pStyle w:val="Questions"/>
      </w:pPr>
      <w:r>
        <w:rPr>
          <w:rStyle w:val="AResponseEmpasis"/>
        </w:rPr>
        <w:t>Organization</w:t>
      </w:r>
      <w:r w:rsidR="00DB4FB8" w:rsidRPr="00DB4FB8">
        <w:rPr>
          <w:rStyle w:val="AResponseEmpasis"/>
        </w:rPr>
        <w:t xml:space="preserve"> Follow</w:t>
      </w:r>
      <w:r w:rsidR="001B4E8D">
        <w:rPr>
          <w:rStyle w:val="AResponseEmpasis"/>
        </w:rPr>
        <w:t xml:space="preserve"> </w:t>
      </w:r>
      <w:r w:rsidR="00DB4FB8" w:rsidRPr="00DB4FB8">
        <w:rPr>
          <w:rStyle w:val="AResponseEmpasis"/>
        </w:rPr>
        <w:t>Up Question:</w:t>
      </w:r>
      <w:r w:rsidR="00DB4FB8" w:rsidRPr="00DB4FB8">
        <w:t xml:space="preserve"> What worked well and less well in that situation? Would you do it again?</w:t>
      </w:r>
    </w:p>
    <w:p w14:paraId="12F40ADB" w14:textId="30AEEAB0" w:rsidR="00DB4FB8" w:rsidRPr="00DB4FB8" w:rsidRDefault="00DB4FB8" w:rsidP="00DB4FB8">
      <w:pPr>
        <w:pStyle w:val="Heading3"/>
      </w:pPr>
      <w:r w:rsidRPr="00C44B99">
        <w:lastRenderedPageBreak/>
        <w:t xml:space="preserve">Scenario </w:t>
      </w:r>
      <w:r>
        <w:t>2</w:t>
      </w:r>
      <w:r w:rsidRPr="00C44B99">
        <w:t xml:space="preserve"> of </w:t>
      </w:r>
      <w:r>
        <w:t>3</w:t>
      </w:r>
      <w:r w:rsidRPr="00C44B99">
        <w:t xml:space="preserve">: </w:t>
      </w:r>
    </w:p>
    <w:p w14:paraId="73FB08BA" w14:textId="54745770" w:rsidR="00DB4FB8" w:rsidRDefault="005865A8" w:rsidP="00DB4FB8">
      <w:pPr>
        <w:pStyle w:val="Questions"/>
      </w:pPr>
      <w:r>
        <w:rPr>
          <w:rStyle w:val="EResponseEmphasis"/>
        </w:rPr>
        <w:t>Business</w:t>
      </w:r>
      <w:r w:rsidR="00DB4FB8" w:rsidRPr="00DB4FB8">
        <w:rPr>
          <w:rStyle w:val="EResponseEmphasis"/>
        </w:rPr>
        <w:t xml:space="preserve"> Response:</w:t>
      </w:r>
      <w:r w:rsidR="00DB4FB8" w:rsidRPr="00DB4FB8">
        <w:t xml:space="preserve"> Yes, but it did not work well</w:t>
      </w:r>
      <w:r w:rsidR="000761EA">
        <w:t>.</w:t>
      </w:r>
      <w:r w:rsidR="00DB4FB8" w:rsidRPr="00DB4FB8">
        <w:t xml:space="preserve"> (</w:t>
      </w:r>
      <w:r w:rsidR="000761EA">
        <w:t>B</w:t>
      </w:r>
      <w:r w:rsidR="000761EA" w:rsidRPr="00DB4FB8">
        <w:t xml:space="preserve">ad </w:t>
      </w:r>
      <w:r w:rsidR="00DB4FB8" w:rsidRPr="00DB4FB8">
        <w:t>match, no one available or interested in our jobs, etc.)</w:t>
      </w:r>
    </w:p>
    <w:p w14:paraId="29A3F129" w14:textId="78C6273A" w:rsidR="00DB4FB8" w:rsidRPr="00DB4FB8" w:rsidRDefault="00034772" w:rsidP="00DB4FB8">
      <w:pPr>
        <w:ind w:left="504"/>
      </w:pPr>
      <w:r>
        <w:rPr>
          <w:b/>
        </w:rPr>
        <w:t>Action</w:t>
      </w:r>
      <w:r w:rsidR="00DB4FB8" w:rsidRPr="00DB4FB8">
        <w:rPr>
          <w:b/>
        </w:rPr>
        <w:t>:</w:t>
      </w:r>
      <w:r w:rsidR="00DB4FB8" w:rsidRPr="00DB4FB8">
        <w:t xml:space="preserve"> Acknowledge issues stated. Express interest in changing that to a more positive experience by connecting business with resources that match the business needs (specific skill training or credentials, better matching of applicants to business culture, etc</w:t>
      </w:r>
      <w:r w:rsidR="001B4E8D">
        <w:t>.</w:t>
      </w:r>
      <w:r w:rsidR="00517A24">
        <w:t>)</w:t>
      </w:r>
      <w:r w:rsidR="000761EA">
        <w:t>.</w:t>
      </w:r>
    </w:p>
    <w:p w14:paraId="37B47DFD" w14:textId="179E5343" w:rsidR="00DB4FB8" w:rsidRDefault="00DB4FB8" w:rsidP="00DB4FB8">
      <w:pPr>
        <w:pStyle w:val="Heading3"/>
      </w:pPr>
      <w:r w:rsidRPr="00C44B99">
        <w:t xml:space="preserve">Scenario </w:t>
      </w:r>
      <w:r>
        <w:t>3</w:t>
      </w:r>
      <w:r w:rsidRPr="00C44B99">
        <w:t xml:space="preserve"> of </w:t>
      </w:r>
      <w:r>
        <w:t>3</w:t>
      </w:r>
      <w:r w:rsidRPr="00C44B99">
        <w:t xml:space="preserve">: </w:t>
      </w:r>
    </w:p>
    <w:p w14:paraId="2FECE6D7" w14:textId="52F89D10" w:rsidR="00DB4FB8" w:rsidRDefault="005865A8" w:rsidP="00DB4FB8">
      <w:pPr>
        <w:pStyle w:val="Questions"/>
      </w:pPr>
      <w:r>
        <w:rPr>
          <w:rStyle w:val="EResponseEmphasis"/>
        </w:rPr>
        <w:t>Business</w:t>
      </w:r>
      <w:r w:rsidR="00DB4FB8" w:rsidRPr="00DB4FB8">
        <w:rPr>
          <w:rStyle w:val="EResponseEmphasis"/>
        </w:rPr>
        <w:t xml:space="preserve"> Response:</w:t>
      </w:r>
      <w:r w:rsidR="00DB4FB8" w:rsidRPr="00DB4FB8">
        <w:t xml:space="preserve"> No, we have not worked with any.</w:t>
      </w:r>
    </w:p>
    <w:p w14:paraId="0C0CB643" w14:textId="3435D409" w:rsidR="00DB4FB8" w:rsidRDefault="00034772" w:rsidP="00DB4FB8">
      <w:pPr>
        <w:ind w:left="504"/>
      </w:pPr>
      <w:r>
        <w:rPr>
          <w:b/>
        </w:rPr>
        <w:t>Action</w:t>
      </w:r>
      <w:r w:rsidR="00DB4FB8" w:rsidRPr="00DB4FB8">
        <w:rPr>
          <w:b/>
        </w:rPr>
        <w:t>:</w:t>
      </w:r>
      <w:r w:rsidR="00DB4FB8" w:rsidRPr="00DB4FB8">
        <w:t xml:space="preserve"> Provide examples that would be relevant to the businesses needs</w:t>
      </w:r>
      <w:r w:rsidR="00DB4FB8">
        <w:t>.</w:t>
      </w:r>
    </w:p>
    <w:p w14:paraId="16171321" w14:textId="7E15613C" w:rsidR="00DB4FB8" w:rsidRDefault="00E72E49" w:rsidP="00DB4FB8">
      <w:pPr>
        <w:pStyle w:val="Questions"/>
      </w:pPr>
      <w:r>
        <w:rPr>
          <w:rStyle w:val="AResponseEmpasis"/>
        </w:rPr>
        <w:t>Organization</w:t>
      </w:r>
      <w:r w:rsidR="00DB4FB8" w:rsidRPr="00DB4FB8">
        <w:rPr>
          <w:rStyle w:val="AResponseEmpasis"/>
        </w:rPr>
        <w:t xml:space="preserve"> Follow</w:t>
      </w:r>
      <w:r w:rsidR="001B4E8D">
        <w:rPr>
          <w:rStyle w:val="AResponseEmpasis"/>
        </w:rPr>
        <w:t xml:space="preserve"> </w:t>
      </w:r>
      <w:r w:rsidR="00DB4FB8" w:rsidRPr="00DB4FB8">
        <w:rPr>
          <w:rStyle w:val="AResponseEmpasis"/>
        </w:rPr>
        <w:t>Up Question:</w:t>
      </w:r>
      <w:r w:rsidR="00DB4FB8" w:rsidRPr="00DB4FB8">
        <w:t xml:space="preserve"> How can we and other organizations help prepare a job applicant to meet your hiring needs?</w:t>
      </w:r>
    </w:p>
    <w:p w14:paraId="33D84D96" w14:textId="09568720" w:rsidR="00DB4FB8" w:rsidRDefault="005865A8" w:rsidP="00DB4FB8">
      <w:pPr>
        <w:pStyle w:val="Questions"/>
      </w:pPr>
      <w:r>
        <w:rPr>
          <w:rStyle w:val="EResponseEmphasis"/>
        </w:rPr>
        <w:t>Business</w:t>
      </w:r>
      <w:r w:rsidR="00DB4FB8" w:rsidRPr="00DB4FB8">
        <w:rPr>
          <w:rStyle w:val="EResponseEmphasis"/>
        </w:rPr>
        <w:t xml:space="preserve"> Response:</w:t>
      </w:r>
      <w:r w:rsidR="00DB4FB8" w:rsidRPr="00DB4FB8">
        <w:t xml:space="preserve"> I can’t really think of anything.</w:t>
      </w:r>
    </w:p>
    <w:p w14:paraId="47A4E351" w14:textId="10141DDC" w:rsidR="00172E7A" w:rsidRDefault="00DB4FB8" w:rsidP="00DB4FB8">
      <w:pPr>
        <w:ind w:left="504"/>
      </w:pPr>
      <w:r w:rsidRPr="00DB4FB8">
        <w:rPr>
          <w:b/>
        </w:rPr>
        <w:t>Action:</w:t>
      </w:r>
      <w:r w:rsidRPr="00DB4FB8">
        <w:t xml:space="preserve"> </w:t>
      </w:r>
      <w:r w:rsidR="00CE6DEA">
        <w:t>I</w:t>
      </w:r>
      <w:r w:rsidRPr="00DB4FB8">
        <w:t>ntroduce programs and resources in the area to help with hiring.</w:t>
      </w:r>
    </w:p>
    <w:p w14:paraId="0CFD06BD" w14:textId="77777777" w:rsidR="00DB4FB8" w:rsidRPr="00354A93" w:rsidRDefault="00DB4FB8" w:rsidP="00DB4FB8">
      <w:pPr>
        <w:pStyle w:val="BoxHeading"/>
      </w:pPr>
      <w:r w:rsidRPr="00354A93">
        <w:t>Follow the Resource Pipeline:</w:t>
      </w:r>
    </w:p>
    <w:p w14:paraId="61F8364F" w14:textId="5478C819" w:rsidR="00DB4FB8" w:rsidRDefault="00DB4FB8" w:rsidP="00DB4FB8">
      <w:pPr>
        <w:pStyle w:val="BoxBullet"/>
      </w:pPr>
      <w:r w:rsidRPr="00C44B99">
        <w:t xml:space="preserve">Recruitment and Hiring Resources </w:t>
      </w:r>
      <w:r>
        <w:t>(</w:t>
      </w:r>
      <w:hyperlink w:anchor="pipeA" w:history="1">
        <w:r w:rsidRPr="0063239D">
          <w:rPr>
            <w:rStyle w:val="Hyperlink"/>
          </w:rPr>
          <w:t>Pipeline A</w:t>
        </w:r>
      </w:hyperlink>
      <w:r>
        <w:t>)</w:t>
      </w:r>
    </w:p>
    <w:p w14:paraId="0C627AD8" w14:textId="5A00176A" w:rsidR="00752F1B" w:rsidRPr="00752F1B" w:rsidRDefault="00DB4FB8" w:rsidP="00752F1B">
      <w:pPr>
        <w:pStyle w:val="BoxBullet"/>
      </w:pPr>
      <w:r>
        <w:t>Education/Training Resources (</w:t>
      </w:r>
      <w:hyperlink w:anchor="pipeD" w:history="1">
        <w:r w:rsidRPr="0063239D">
          <w:rPr>
            <w:rStyle w:val="Hyperlink"/>
          </w:rPr>
          <w:t>Pipeline D</w:t>
        </w:r>
      </w:hyperlink>
      <w:r>
        <w:t>)</w:t>
      </w:r>
    </w:p>
    <w:p w14:paraId="0DFEB618" w14:textId="0895C1DD" w:rsidR="00655E54" w:rsidRDefault="00655E54" w:rsidP="00F1770D">
      <w:pPr>
        <w:ind w:left="504"/>
      </w:pPr>
      <w:r>
        <w:br w:type="page"/>
      </w:r>
    </w:p>
    <w:p w14:paraId="02368ACA" w14:textId="78ABD585" w:rsidR="00655E54" w:rsidRDefault="00655E54" w:rsidP="00655E54">
      <w:pPr>
        <w:pStyle w:val="Heading2"/>
      </w:pPr>
      <w:bookmarkStart w:id="1" w:name="App_A"/>
      <w:r>
        <w:lastRenderedPageBreak/>
        <w:t>Appendix: Resource Pipeline Clusters</w:t>
      </w:r>
    </w:p>
    <w:p w14:paraId="086DCD1F" w14:textId="5FAB577E" w:rsidR="005B5393" w:rsidRDefault="005B5393" w:rsidP="005B5393">
      <w:bookmarkStart w:id="2" w:name="_Pipeline_A:_Recruitment"/>
      <w:bookmarkStart w:id="3" w:name="pipeA"/>
      <w:bookmarkEnd w:id="1"/>
      <w:bookmarkEnd w:id="2"/>
      <w:r>
        <w:t xml:space="preserve">The information below lists the </w:t>
      </w:r>
      <w:r w:rsidR="00517A24">
        <w:t xml:space="preserve">resource pipeline </w:t>
      </w:r>
      <w:r>
        <w:t>clusters and relevant national resources links. Currently, there are no state and local resource links</w:t>
      </w:r>
      <w:r w:rsidR="000761EA">
        <w:t>,</w:t>
      </w:r>
      <w:r>
        <w:t xml:space="preserve"> however, the developers of this tool included a list of possibl</w:t>
      </w:r>
      <w:r w:rsidR="00517A24">
        <w:t>e</w:t>
      </w:r>
      <w:r>
        <w:t xml:space="preserve"> resources that can be customized to your state and local areas. The </w:t>
      </w:r>
      <w:r w:rsidR="00517A24">
        <w:t>r</w:t>
      </w:r>
      <w:r>
        <w:t xml:space="preserve">esource </w:t>
      </w:r>
      <w:r w:rsidR="00517A24">
        <w:t xml:space="preserve">pipeline </w:t>
      </w:r>
      <w:r>
        <w:t xml:space="preserve">clusters capture tools and resources across agencies and should be tailored to a direct link within a website. It is important to realize that most businesses are unaccustomed to navigating workforce and partner organizations websites. Therefore, it is helpful to walk businesses through or demonstrate parts of websites, so businesses get directly to the section that solves the challenges they face. </w:t>
      </w:r>
    </w:p>
    <w:p w14:paraId="053EE5D6" w14:textId="0D61C8C8" w:rsidR="00655E54" w:rsidRDefault="00655E54" w:rsidP="00D97DE3">
      <w:pPr>
        <w:pStyle w:val="Heading3"/>
      </w:pPr>
      <w:r w:rsidRPr="00655E54">
        <w:rPr>
          <w:b/>
        </w:rPr>
        <w:t>Pipeline A:</w:t>
      </w:r>
      <w:r>
        <w:t xml:space="preserve"> Recruitment </w:t>
      </w:r>
      <w:r w:rsidR="00910565">
        <w:t>&amp;</w:t>
      </w:r>
      <w:r>
        <w:t xml:space="preserve"> Hiring Resources</w:t>
      </w:r>
    </w:p>
    <w:bookmarkEnd w:id="3"/>
    <w:p w14:paraId="2756FBEC" w14:textId="6789A7F6" w:rsidR="00655E54" w:rsidRPr="00655E54" w:rsidRDefault="00655E54" w:rsidP="00034772">
      <w:pPr>
        <w:pStyle w:val="PipelineLocations"/>
      </w:pPr>
      <w:r w:rsidRPr="00655E54">
        <w:t>National</w:t>
      </w:r>
    </w:p>
    <w:p w14:paraId="7A0155AB" w14:textId="77777777" w:rsidR="00655E54" w:rsidRPr="00655E54" w:rsidRDefault="00C31FAA" w:rsidP="00655E54">
      <w:pPr>
        <w:pStyle w:val="ListParagraph"/>
        <w:numPr>
          <w:ilvl w:val="0"/>
          <w:numId w:val="20"/>
        </w:numPr>
        <w:spacing w:before="40" w:after="40"/>
        <w:contextualSpacing w:val="0"/>
      </w:pPr>
      <w:hyperlink r:id="rId14">
        <w:r w:rsidR="00655E54" w:rsidRPr="00655E54">
          <w:rPr>
            <w:rStyle w:val="Hyperlink"/>
          </w:rPr>
          <w:t>CareerOneStop</w:t>
        </w:r>
      </w:hyperlink>
    </w:p>
    <w:p w14:paraId="20408991" w14:textId="77777777" w:rsidR="00655E54" w:rsidRPr="00655E54" w:rsidRDefault="00C31FAA" w:rsidP="00655E54">
      <w:pPr>
        <w:pStyle w:val="ListParagraph"/>
        <w:numPr>
          <w:ilvl w:val="0"/>
          <w:numId w:val="20"/>
        </w:numPr>
        <w:spacing w:before="40" w:after="40"/>
        <w:contextualSpacing w:val="0"/>
      </w:pPr>
      <w:hyperlink r:id="rId15">
        <w:r w:rsidR="00655E54" w:rsidRPr="00655E54">
          <w:rPr>
            <w:rStyle w:val="Hyperlink"/>
          </w:rPr>
          <w:t>Competency Model Clearinghouse</w:t>
        </w:r>
      </w:hyperlink>
    </w:p>
    <w:p w14:paraId="66EA50AC" w14:textId="77777777" w:rsidR="00655E54" w:rsidRPr="00655E54" w:rsidRDefault="00C31FAA" w:rsidP="00655E54">
      <w:pPr>
        <w:pStyle w:val="ListParagraph"/>
        <w:numPr>
          <w:ilvl w:val="0"/>
          <w:numId w:val="20"/>
        </w:numPr>
        <w:spacing w:before="40" w:after="40"/>
        <w:contextualSpacing w:val="0"/>
      </w:pPr>
      <w:hyperlink r:id="rId16">
        <w:r w:rsidR="00655E54" w:rsidRPr="00655E54">
          <w:rPr>
            <w:rStyle w:val="Hyperlink"/>
          </w:rPr>
          <w:t>O*NET Online</w:t>
        </w:r>
      </w:hyperlink>
    </w:p>
    <w:p w14:paraId="4625BDE3" w14:textId="77777777" w:rsidR="00655E54" w:rsidRPr="00655E54" w:rsidRDefault="00C31FAA" w:rsidP="00655E54">
      <w:pPr>
        <w:pStyle w:val="ListParagraph"/>
        <w:numPr>
          <w:ilvl w:val="0"/>
          <w:numId w:val="20"/>
        </w:numPr>
        <w:spacing w:before="40" w:after="40"/>
        <w:contextualSpacing w:val="0"/>
      </w:pPr>
      <w:hyperlink r:id="rId17">
        <w:r w:rsidR="00655E54" w:rsidRPr="00655E54">
          <w:rPr>
            <w:rStyle w:val="Hyperlink"/>
          </w:rPr>
          <w:t>Recruitment and Hiring information from EARN</w:t>
        </w:r>
      </w:hyperlink>
    </w:p>
    <w:p w14:paraId="30F27A6B" w14:textId="77777777" w:rsidR="00655E54" w:rsidRPr="00655E54" w:rsidRDefault="00C31FAA" w:rsidP="00655E54">
      <w:pPr>
        <w:pStyle w:val="ListParagraph"/>
        <w:numPr>
          <w:ilvl w:val="0"/>
          <w:numId w:val="20"/>
        </w:numPr>
        <w:spacing w:before="40" w:after="40"/>
        <w:contextualSpacing w:val="0"/>
      </w:pPr>
      <w:hyperlink r:id="rId18">
        <w:r w:rsidR="00655E54" w:rsidRPr="00655E54">
          <w:rPr>
            <w:rStyle w:val="Hyperlink"/>
          </w:rPr>
          <w:t>Workforce Recruitment Program</w:t>
        </w:r>
      </w:hyperlink>
    </w:p>
    <w:p w14:paraId="614F2340" w14:textId="77777777" w:rsidR="00655E54" w:rsidRPr="00655E54" w:rsidRDefault="00C31FAA" w:rsidP="00655E54">
      <w:pPr>
        <w:pStyle w:val="ListParagraph"/>
        <w:numPr>
          <w:ilvl w:val="0"/>
          <w:numId w:val="20"/>
        </w:numPr>
        <w:spacing w:before="40" w:after="40"/>
        <w:contextualSpacing w:val="0"/>
      </w:pPr>
      <w:hyperlink r:id="rId19">
        <w:r w:rsidR="00655E54" w:rsidRPr="00655E54">
          <w:rPr>
            <w:rStyle w:val="Hyperlink"/>
          </w:rPr>
          <w:t>Hiring Veterans Program</w:t>
        </w:r>
      </w:hyperlink>
    </w:p>
    <w:p w14:paraId="340839EC" w14:textId="77777777" w:rsidR="00655E54" w:rsidRPr="00655E54" w:rsidRDefault="00C31FAA" w:rsidP="00655E54">
      <w:pPr>
        <w:pStyle w:val="ListParagraph"/>
        <w:numPr>
          <w:ilvl w:val="0"/>
          <w:numId w:val="20"/>
        </w:numPr>
        <w:spacing w:before="40" w:after="40"/>
        <w:contextualSpacing w:val="0"/>
      </w:pPr>
      <w:hyperlink r:id="rId20">
        <w:r w:rsidR="00655E54" w:rsidRPr="00655E54">
          <w:rPr>
            <w:rStyle w:val="Hyperlink"/>
          </w:rPr>
          <w:t>Helmets to Hardhats Hiring Skilled Veterans Employer Page</w:t>
        </w:r>
      </w:hyperlink>
    </w:p>
    <w:p w14:paraId="3AA2ED40" w14:textId="77777777" w:rsidR="00655E54" w:rsidRPr="00655E54" w:rsidRDefault="00C31FAA" w:rsidP="00655E54">
      <w:pPr>
        <w:pStyle w:val="ListParagraph"/>
        <w:numPr>
          <w:ilvl w:val="0"/>
          <w:numId w:val="20"/>
        </w:numPr>
        <w:spacing w:before="40" w:after="40"/>
        <w:contextualSpacing w:val="0"/>
      </w:pPr>
      <w:hyperlink r:id="rId21">
        <w:r w:rsidR="00655E54" w:rsidRPr="00655E54">
          <w:rPr>
            <w:rStyle w:val="Hyperlink"/>
          </w:rPr>
          <w:t>VR National Employment Team (NET)</w:t>
        </w:r>
      </w:hyperlink>
    </w:p>
    <w:p w14:paraId="177473EA" w14:textId="77777777" w:rsidR="00655E54" w:rsidRPr="00655E54" w:rsidRDefault="00C31FAA" w:rsidP="00655E54">
      <w:pPr>
        <w:pStyle w:val="ListParagraph"/>
        <w:numPr>
          <w:ilvl w:val="0"/>
          <w:numId w:val="20"/>
        </w:numPr>
        <w:spacing w:before="40" w:after="40"/>
        <w:contextualSpacing w:val="0"/>
      </w:pPr>
      <w:hyperlink r:id="rId22">
        <w:r w:rsidR="00655E54" w:rsidRPr="00655E54">
          <w:rPr>
            <w:rStyle w:val="Hyperlink"/>
          </w:rPr>
          <w:t>Talent Acquisition Portal (TAP)</w:t>
        </w:r>
      </w:hyperlink>
    </w:p>
    <w:p w14:paraId="26FD6535" w14:textId="1232F684" w:rsidR="00655E54" w:rsidRDefault="00655E54" w:rsidP="00034772">
      <w:pPr>
        <w:pStyle w:val="PipelineLocations"/>
      </w:pPr>
      <w:r>
        <w:t>State and Local</w:t>
      </w:r>
    </w:p>
    <w:p w14:paraId="425C6E05" w14:textId="77777777" w:rsidR="00655E54" w:rsidRDefault="00655E54" w:rsidP="00655E54">
      <w:pPr>
        <w:pStyle w:val="ListParagraph"/>
        <w:spacing w:before="40" w:after="40"/>
        <w:contextualSpacing w:val="0"/>
      </w:pPr>
      <w:r>
        <w:t>State and local One Stop Career Center Information and Contacts</w:t>
      </w:r>
    </w:p>
    <w:p w14:paraId="6EF58C95" w14:textId="77777777" w:rsidR="00655E54" w:rsidRDefault="00655E54" w:rsidP="00655E54">
      <w:pPr>
        <w:pStyle w:val="ListParagraph"/>
        <w:spacing w:before="40" w:after="40"/>
        <w:contextualSpacing w:val="0"/>
      </w:pPr>
      <w:r>
        <w:t>State and local Vocational Rehabilitation Business Service Contacts</w:t>
      </w:r>
    </w:p>
    <w:p w14:paraId="5D1F1701" w14:textId="77777777" w:rsidR="00655E54" w:rsidRDefault="00655E54" w:rsidP="00655E54">
      <w:pPr>
        <w:pStyle w:val="ListParagraph"/>
        <w:spacing w:before="40" w:after="40"/>
        <w:contextualSpacing w:val="0"/>
      </w:pPr>
      <w:r>
        <w:t>Veterans Hiring Programs</w:t>
      </w:r>
    </w:p>
    <w:p w14:paraId="0CC26A57" w14:textId="77777777" w:rsidR="00655E54" w:rsidRDefault="00655E54" w:rsidP="00655E54">
      <w:pPr>
        <w:pStyle w:val="ListParagraph"/>
        <w:spacing w:before="40" w:after="40"/>
        <w:contextualSpacing w:val="0"/>
      </w:pPr>
      <w:r>
        <w:t>Local Resources on Talent Pools</w:t>
      </w:r>
    </w:p>
    <w:p w14:paraId="4827D0A9" w14:textId="6543939B" w:rsidR="00655E54" w:rsidRDefault="00655E54" w:rsidP="00D97DE3">
      <w:pPr>
        <w:pStyle w:val="Heading3"/>
      </w:pPr>
      <w:bookmarkStart w:id="4" w:name="_Pipeline_B:_Return"/>
      <w:bookmarkStart w:id="5" w:name="pipeB"/>
      <w:bookmarkEnd w:id="4"/>
      <w:r w:rsidRPr="00655E54">
        <w:rPr>
          <w:b/>
        </w:rPr>
        <w:t>Pipeline B:</w:t>
      </w:r>
      <w:r>
        <w:t xml:space="preserve"> Return on Investment (Incentives) Resources</w:t>
      </w:r>
    </w:p>
    <w:bookmarkEnd w:id="5"/>
    <w:p w14:paraId="038D5246" w14:textId="77777777" w:rsidR="00655E54" w:rsidRPr="00655E54" w:rsidRDefault="00655E54" w:rsidP="00034772">
      <w:pPr>
        <w:pStyle w:val="PipelineLocations"/>
      </w:pPr>
      <w:r w:rsidRPr="00655E54">
        <w:t>National</w:t>
      </w:r>
    </w:p>
    <w:p w14:paraId="7C759A41" w14:textId="77777777" w:rsidR="00655E54" w:rsidRPr="00655E54" w:rsidRDefault="00C31FAA" w:rsidP="00655E54">
      <w:pPr>
        <w:pStyle w:val="ListParagraph"/>
        <w:numPr>
          <w:ilvl w:val="0"/>
          <w:numId w:val="20"/>
        </w:numPr>
        <w:spacing w:before="40" w:after="40"/>
        <w:contextualSpacing w:val="0"/>
        <w:rPr>
          <w:i/>
          <w:iCs/>
        </w:rPr>
      </w:pPr>
      <w:hyperlink r:id="rId23">
        <w:r w:rsidR="00655E54" w:rsidRPr="00655E54">
          <w:rPr>
            <w:rStyle w:val="Hyperlink"/>
          </w:rPr>
          <w:t>Employer Assistance and Resources Network (EARN):  Employer Financial Incentives</w:t>
        </w:r>
      </w:hyperlink>
    </w:p>
    <w:p w14:paraId="46ABB343" w14:textId="3AF79B3E" w:rsidR="00655E54" w:rsidRPr="00655E54" w:rsidRDefault="00C31FAA" w:rsidP="00655E54">
      <w:pPr>
        <w:pStyle w:val="ListParagraph"/>
        <w:numPr>
          <w:ilvl w:val="0"/>
          <w:numId w:val="20"/>
        </w:numPr>
        <w:spacing w:before="40" w:after="40"/>
        <w:contextualSpacing w:val="0"/>
        <w:rPr>
          <w:i/>
          <w:iCs/>
        </w:rPr>
      </w:pPr>
      <w:hyperlink r:id="rId24" w:history="1">
        <w:r w:rsidR="00655E54" w:rsidRPr="00A97F70">
          <w:rPr>
            <w:rStyle w:val="Hyperlink"/>
          </w:rPr>
          <w:t>Job Accommodation Network</w:t>
        </w:r>
        <w:r w:rsidR="00A97F70" w:rsidRPr="00A97F70">
          <w:rPr>
            <w:rStyle w:val="Hyperlink"/>
          </w:rPr>
          <w:t xml:space="preserve"> (JAN)</w:t>
        </w:r>
      </w:hyperlink>
      <w:r w:rsidR="00655E54" w:rsidRPr="00655E54">
        <w:t>: Tax Incentives Topics</w:t>
      </w:r>
    </w:p>
    <w:p w14:paraId="7A380C02" w14:textId="0A47C887" w:rsidR="00655E54" w:rsidRPr="00CF4B54" w:rsidRDefault="00C31FAA" w:rsidP="00655E54">
      <w:pPr>
        <w:pStyle w:val="ListParagraph"/>
        <w:numPr>
          <w:ilvl w:val="0"/>
          <w:numId w:val="20"/>
        </w:numPr>
        <w:spacing w:before="40" w:after="40"/>
        <w:contextualSpacing w:val="0"/>
        <w:rPr>
          <w:rStyle w:val="Hyperlink"/>
          <w:i/>
          <w:iCs/>
          <w:color w:val="auto"/>
          <w:u w:val="none"/>
        </w:rPr>
      </w:pPr>
      <w:hyperlink r:id="rId25">
        <w:r w:rsidR="00655E54" w:rsidRPr="00655E54">
          <w:rPr>
            <w:rStyle w:val="Hyperlink"/>
          </w:rPr>
          <w:t>Federal Bonding Program</w:t>
        </w:r>
      </w:hyperlink>
    </w:p>
    <w:p w14:paraId="7EE4A281" w14:textId="5B0C0F17" w:rsidR="00CF4B54" w:rsidRPr="00A97F70" w:rsidRDefault="00C31FAA" w:rsidP="00655E54">
      <w:pPr>
        <w:pStyle w:val="ListParagraph"/>
        <w:numPr>
          <w:ilvl w:val="0"/>
          <w:numId w:val="20"/>
        </w:numPr>
        <w:spacing w:before="40" w:after="40"/>
        <w:contextualSpacing w:val="0"/>
        <w:rPr>
          <w:i/>
          <w:iCs/>
        </w:rPr>
      </w:pPr>
      <w:hyperlink r:id="rId26" w:history="1">
        <w:r w:rsidR="00A97F70" w:rsidRPr="00A97F70">
          <w:rPr>
            <w:rStyle w:val="Hyperlink"/>
          </w:rPr>
          <w:t>Office of Federal Contracting and Compliance Program (</w:t>
        </w:r>
        <w:r w:rsidR="00CF4B54" w:rsidRPr="00A97F70">
          <w:rPr>
            <w:rStyle w:val="Hyperlink"/>
          </w:rPr>
          <w:t>OFCCP</w:t>
        </w:r>
        <w:r w:rsidR="00A97F70" w:rsidRPr="00A97F70">
          <w:rPr>
            <w:rStyle w:val="Hyperlink"/>
          </w:rPr>
          <w:t>)</w:t>
        </w:r>
      </w:hyperlink>
    </w:p>
    <w:p w14:paraId="619618B4" w14:textId="77777777" w:rsidR="00336D0A" w:rsidRDefault="00336D0A">
      <w:pPr>
        <w:rPr>
          <w:rFonts w:asciiTheme="majorHAnsi" w:hAnsiTheme="majorHAnsi"/>
          <w:b/>
          <w:color w:val="232323" w:themeColor="accent3" w:themeShade="BF"/>
          <w:sz w:val="24"/>
        </w:rPr>
      </w:pPr>
      <w:r>
        <w:br w:type="page"/>
      </w:r>
    </w:p>
    <w:p w14:paraId="0C095435" w14:textId="6ECA4A6D" w:rsidR="00655E54" w:rsidRDefault="00655E54" w:rsidP="00034772">
      <w:pPr>
        <w:pStyle w:val="PipelineLocations"/>
      </w:pPr>
      <w:r>
        <w:lastRenderedPageBreak/>
        <w:t>State and Local</w:t>
      </w:r>
    </w:p>
    <w:p w14:paraId="72BDE881" w14:textId="77777777" w:rsidR="00655E54" w:rsidRDefault="00655E54" w:rsidP="00655E54">
      <w:pPr>
        <w:pStyle w:val="ListParagraph"/>
        <w:spacing w:before="40" w:after="40"/>
        <w:contextualSpacing w:val="0"/>
      </w:pPr>
      <w:r>
        <w:t>State Tax Incentives</w:t>
      </w:r>
    </w:p>
    <w:p w14:paraId="7A8D9CEA" w14:textId="77777777" w:rsidR="00655E54" w:rsidRDefault="00655E54" w:rsidP="00655E54">
      <w:pPr>
        <w:pStyle w:val="ListParagraph"/>
        <w:spacing w:before="40" w:after="40"/>
        <w:contextualSpacing w:val="0"/>
      </w:pPr>
      <w:r>
        <w:t>State Initiatives and Hiring Programs</w:t>
      </w:r>
    </w:p>
    <w:p w14:paraId="25C9A72F" w14:textId="77777777" w:rsidR="00655E54" w:rsidRDefault="00655E54" w:rsidP="00655E54">
      <w:pPr>
        <w:pStyle w:val="ListParagraph"/>
        <w:spacing w:before="40" w:after="40"/>
        <w:contextualSpacing w:val="0"/>
      </w:pPr>
      <w:r>
        <w:t>On-the-Job Training Opportunities</w:t>
      </w:r>
    </w:p>
    <w:p w14:paraId="066AE5AA" w14:textId="41489EDF" w:rsidR="00655E54" w:rsidRDefault="00655E54" w:rsidP="00D97DE3">
      <w:pPr>
        <w:pStyle w:val="Heading3"/>
      </w:pPr>
      <w:bookmarkStart w:id="6" w:name="_Pipeline_C:_Accommodations"/>
      <w:bookmarkStart w:id="7" w:name="pipeC"/>
      <w:bookmarkEnd w:id="6"/>
      <w:r w:rsidRPr="00655E54">
        <w:rPr>
          <w:b/>
        </w:rPr>
        <w:t>Pipeline C:</w:t>
      </w:r>
      <w:r>
        <w:t xml:space="preserve"> Accommodations </w:t>
      </w:r>
      <w:r w:rsidR="00910565">
        <w:t>&amp;</w:t>
      </w:r>
      <w:r>
        <w:t xml:space="preserve"> Accessibility Resources</w:t>
      </w:r>
    </w:p>
    <w:bookmarkEnd w:id="7"/>
    <w:p w14:paraId="5E4E56B6" w14:textId="77777777" w:rsidR="00655E54" w:rsidRPr="00655E54" w:rsidRDefault="00655E54" w:rsidP="00034772">
      <w:pPr>
        <w:pStyle w:val="PipelineLocations"/>
      </w:pPr>
      <w:r w:rsidRPr="00655E54">
        <w:t>National</w:t>
      </w:r>
    </w:p>
    <w:p w14:paraId="00A5CE57" w14:textId="63D47A4E" w:rsidR="00655E54" w:rsidRPr="00655E54" w:rsidRDefault="00C31FAA" w:rsidP="00655E54">
      <w:pPr>
        <w:pStyle w:val="ListParagraph"/>
        <w:spacing w:before="40" w:after="40"/>
        <w:contextualSpacing w:val="0"/>
        <w:rPr>
          <w:i/>
          <w:iCs/>
        </w:rPr>
      </w:pPr>
      <w:hyperlink r:id="rId27">
        <w:r w:rsidR="00655E54" w:rsidRPr="00655E54">
          <w:rPr>
            <w:rStyle w:val="Hyperlink"/>
          </w:rPr>
          <w:t xml:space="preserve">Job Accommodation </w:t>
        </w:r>
        <w:r w:rsidR="0003365E">
          <w:rPr>
            <w:rStyle w:val="Hyperlink"/>
          </w:rPr>
          <w:t>N</w:t>
        </w:r>
        <w:r w:rsidR="00655E54" w:rsidRPr="00655E54">
          <w:rPr>
            <w:rStyle w:val="Hyperlink"/>
          </w:rPr>
          <w:t>etwork (JAN)</w:t>
        </w:r>
      </w:hyperlink>
    </w:p>
    <w:p w14:paraId="73E98EBC" w14:textId="77777777" w:rsidR="00655E54" w:rsidRPr="00655E54" w:rsidRDefault="00C31FAA" w:rsidP="00655E54">
      <w:pPr>
        <w:pStyle w:val="ListParagraph"/>
        <w:spacing w:before="40" w:after="40"/>
        <w:contextualSpacing w:val="0"/>
      </w:pPr>
      <w:hyperlink r:id="rId28">
        <w:r w:rsidR="00655E54" w:rsidRPr="00655E54">
          <w:rPr>
            <w:rStyle w:val="Hyperlink"/>
          </w:rPr>
          <w:t>ADA National Network</w:t>
        </w:r>
      </w:hyperlink>
    </w:p>
    <w:p w14:paraId="6215A5CD" w14:textId="77777777" w:rsidR="00655E54" w:rsidRPr="00655E54" w:rsidRDefault="00C31FAA" w:rsidP="00655E54">
      <w:pPr>
        <w:pStyle w:val="ListParagraph"/>
        <w:spacing w:before="40" w:after="40"/>
        <w:contextualSpacing w:val="0"/>
      </w:pPr>
      <w:hyperlink r:id="rId29">
        <w:r w:rsidR="00655E54" w:rsidRPr="00655E54">
          <w:rPr>
            <w:rStyle w:val="Hyperlink"/>
          </w:rPr>
          <w:t>Partnership on Employment and Accessible Technology (PEAT)</w:t>
        </w:r>
      </w:hyperlink>
    </w:p>
    <w:p w14:paraId="7386973D" w14:textId="77777777" w:rsidR="00655E54" w:rsidRPr="00655E54" w:rsidRDefault="00C31FAA" w:rsidP="00655E54">
      <w:pPr>
        <w:pStyle w:val="ListParagraph"/>
        <w:spacing w:before="40" w:after="40"/>
        <w:contextualSpacing w:val="0"/>
      </w:pPr>
      <w:hyperlink r:id="rId30">
        <w:r w:rsidR="00655E54" w:rsidRPr="00655E54">
          <w:rPr>
            <w:rStyle w:val="Hyperlink"/>
          </w:rPr>
          <w:t>Employer Assistance and Resource Network (EARN)</w:t>
        </w:r>
      </w:hyperlink>
    </w:p>
    <w:p w14:paraId="0D650356" w14:textId="42FFDCCD" w:rsidR="00655E54" w:rsidRPr="00655E54" w:rsidRDefault="00C31FAA" w:rsidP="00655E54">
      <w:pPr>
        <w:pStyle w:val="ListParagraph"/>
        <w:spacing w:before="40" w:after="40"/>
        <w:contextualSpacing w:val="0"/>
      </w:pPr>
      <w:hyperlink r:id="rId31">
        <w:r w:rsidR="00655E54" w:rsidRPr="00655E54">
          <w:rPr>
            <w:rStyle w:val="Hyperlink"/>
          </w:rPr>
          <w:t>Equal Employment Opportunity Commission (EEOC)</w:t>
        </w:r>
      </w:hyperlink>
      <w:r w:rsidR="00655E54" w:rsidRPr="00655E54">
        <w:t xml:space="preserve">:  </w:t>
      </w:r>
      <w:r w:rsidR="00CE6DEA">
        <w:t>R</w:t>
      </w:r>
      <w:r w:rsidR="00655E54" w:rsidRPr="00655E54">
        <w:t xml:space="preserve">easonable </w:t>
      </w:r>
      <w:r w:rsidR="00CE6DEA">
        <w:t>A</w:t>
      </w:r>
      <w:r w:rsidR="00655E54" w:rsidRPr="00655E54">
        <w:t>ccommodations.</w:t>
      </w:r>
    </w:p>
    <w:p w14:paraId="773DBD9A" w14:textId="77777777" w:rsidR="00655E54" w:rsidRPr="00655E54" w:rsidRDefault="00C31FAA" w:rsidP="00655E54">
      <w:pPr>
        <w:pStyle w:val="ListParagraph"/>
        <w:spacing w:before="40" w:after="40"/>
        <w:contextualSpacing w:val="0"/>
        <w:rPr>
          <w:i/>
          <w:iCs/>
        </w:rPr>
      </w:pPr>
      <w:hyperlink r:id="rId32">
        <w:r w:rsidR="00655E54" w:rsidRPr="00655E54">
          <w:rPr>
            <w:rStyle w:val="Hyperlink"/>
          </w:rPr>
          <w:t>US Department of Labor Job Accommodations page</w:t>
        </w:r>
      </w:hyperlink>
    </w:p>
    <w:p w14:paraId="169FA21A" w14:textId="5180FC67" w:rsidR="00655E54" w:rsidRPr="00CE6DEA" w:rsidRDefault="00C31FAA" w:rsidP="00655E54">
      <w:pPr>
        <w:pStyle w:val="ListParagraph"/>
        <w:spacing w:before="40" w:after="40"/>
        <w:contextualSpacing w:val="0"/>
        <w:rPr>
          <w:i/>
          <w:iCs/>
        </w:rPr>
      </w:pPr>
      <w:hyperlink r:id="rId33" w:history="1">
        <w:r w:rsidR="00655E54" w:rsidRPr="0003365E">
          <w:rPr>
            <w:rStyle w:val="Hyperlink"/>
          </w:rPr>
          <w:t>Office o</w:t>
        </w:r>
        <w:r w:rsidR="0003365E" w:rsidRPr="0003365E">
          <w:rPr>
            <w:rStyle w:val="Hyperlink"/>
          </w:rPr>
          <w:t>f</w:t>
        </w:r>
        <w:r w:rsidR="00655E54" w:rsidRPr="0003365E">
          <w:rPr>
            <w:rStyle w:val="Hyperlink"/>
          </w:rPr>
          <w:t xml:space="preserve"> Disability and Employment Policy (ODEP)</w:t>
        </w:r>
        <w:r w:rsidR="0003365E" w:rsidRPr="0003365E">
          <w:rPr>
            <w:rStyle w:val="Hyperlink"/>
          </w:rPr>
          <w:t xml:space="preserve">: </w:t>
        </w:r>
      </w:hyperlink>
      <w:r w:rsidR="00655E54" w:rsidRPr="00655E54">
        <w:t xml:space="preserve"> Accommodations Page</w:t>
      </w:r>
    </w:p>
    <w:p w14:paraId="5C5FE2D1" w14:textId="67A8BD57" w:rsidR="00CE6DEA" w:rsidRPr="00CE6DEA" w:rsidRDefault="00C31FAA" w:rsidP="00CE6DEA">
      <w:pPr>
        <w:pStyle w:val="ListParagraph"/>
        <w:rPr>
          <w:i/>
          <w:iCs/>
        </w:rPr>
      </w:pPr>
      <w:hyperlink r:id="rId34" w:history="1">
        <w:r w:rsidR="00CE6DEA" w:rsidRPr="00A97F70">
          <w:rPr>
            <w:rStyle w:val="Hyperlink"/>
          </w:rPr>
          <w:t>Office of Federal Contracting and Compliance Program (OFCCP)</w:t>
        </w:r>
      </w:hyperlink>
    </w:p>
    <w:p w14:paraId="20997D55" w14:textId="77777777" w:rsidR="00655E54" w:rsidRDefault="00655E54" w:rsidP="00034772">
      <w:pPr>
        <w:pStyle w:val="PipelineLocations"/>
      </w:pPr>
      <w:r>
        <w:t>State and Local</w:t>
      </w:r>
    </w:p>
    <w:p w14:paraId="09DC84EF" w14:textId="77777777" w:rsidR="00655E54" w:rsidRDefault="00655E54" w:rsidP="00655E54">
      <w:pPr>
        <w:pStyle w:val="ListParagraph"/>
        <w:spacing w:before="40" w:after="40"/>
        <w:contextualSpacing w:val="0"/>
      </w:pPr>
      <w:r>
        <w:t>Independent Living Centers</w:t>
      </w:r>
    </w:p>
    <w:p w14:paraId="6BE48A82" w14:textId="77777777" w:rsidR="00655E54" w:rsidRDefault="00655E54" w:rsidP="00655E54">
      <w:pPr>
        <w:pStyle w:val="ListParagraph"/>
        <w:spacing w:before="40" w:after="40"/>
        <w:contextualSpacing w:val="0"/>
      </w:pPr>
      <w:r>
        <w:t>Regional ADA Centers</w:t>
      </w:r>
    </w:p>
    <w:p w14:paraId="39A27FB8" w14:textId="77777777" w:rsidR="00655E54" w:rsidRDefault="00655E54" w:rsidP="00655E54">
      <w:pPr>
        <w:pStyle w:val="ListParagraph"/>
        <w:spacing w:before="40" w:after="40"/>
        <w:contextualSpacing w:val="0"/>
      </w:pPr>
      <w:r>
        <w:t>Human Rights and Equal Opportunity Commissions</w:t>
      </w:r>
    </w:p>
    <w:p w14:paraId="14807B43" w14:textId="513EEA86" w:rsidR="00655E54" w:rsidRDefault="00655E54" w:rsidP="00D97DE3">
      <w:pPr>
        <w:pStyle w:val="Heading3"/>
      </w:pPr>
      <w:bookmarkStart w:id="8" w:name="_Pipeline_D:_Education/Training"/>
      <w:bookmarkStart w:id="9" w:name="pipeD"/>
      <w:bookmarkEnd w:id="8"/>
      <w:r w:rsidRPr="00655E54">
        <w:rPr>
          <w:b/>
        </w:rPr>
        <w:t>Pipeline D:</w:t>
      </w:r>
      <w:r>
        <w:t xml:space="preserve"> Education</w:t>
      </w:r>
      <w:r w:rsidR="00910565">
        <w:t xml:space="preserve"> &amp; </w:t>
      </w:r>
      <w:r>
        <w:t>Training Resources</w:t>
      </w:r>
    </w:p>
    <w:bookmarkEnd w:id="9"/>
    <w:p w14:paraId="3A4743AE" w14:textId="77777777" w:rsidR="00655E54" w:rsidRPr="00655E54" w:rsidRDefault="00655E54" w:rsidP="00034772">
      <w:pPr>
        <w:pStyle w:val="PipelineLocations"/>
      </w:pPr>
      <w:r w:rsidRPr="00655E54">
        <w:t>National</w:t>
      </w:r>
    </w:p>
    <w:p w14:paraId="2308BDF1" w14:textId="77777777" w:rsidR="00655E54" w:rsidRPr="00655E54" w:rsidRDefault="00C31FAA" w:rsidP="00655E54">
      <w:pPr>
        <w:pStyle w:val="ListParagraph"/>
        <w:spacing w:before="40" w:after="40"/>
        <w:contextualSpacing w:val="0"/>
      </w:pPr>
      <w:hyperlink r:id="rId35">
        <w:r w:rsidR="00655E54" w:rsidRPr="00655E54">
          <w:rPr>
            <w:rStyle w:val="Hyperlink"/>
          </w:rPr>
          <w:t>Registered Apprenticeship</w:t>
        </w:r>
      </w:hyperlink>
    </w:p>
    <w:p w14:paraId="216B892A" w14:textId="77777777" w:rsidR="00655E54" w:rsidRPr="00655E54" w:rsidRDefault="00C31FAA" w:rsidP="00655E54">
      <w:pPr>
        <w:pStyle w:val="ListParagraph"/>
        <w:spacing w:before="40" w:after="40"/>
        <w:contextualSpacing w:val="0"/>
      </w:pPr>
      <w:hyperlink r:id="rId36">
        <w:r w:rsidR="00655E54" w:rsidRPr="00655E54">
          <w:rPr>
            <w:rStyle w:val="Hyperlink"/>
          </w:rPr>
          <w:t>Career One Stop’s Train and Retain Page</w:t>
        </w:r>
      </w:hyperlink>
    </w:p>
    <w:p w14:paraId="7A298AE0" w14:textId="77777777" w:rsidR="00655E54" w:rsidRDefault="00655E54" w:rsidP="00034772">
      <w:pPr>
        <w:pStyle w:val="PipelineLocations"/>
      </w:pPr>
      <w:r>
        <w:t>State and Local</w:t>
      </w:r>
    </w:p>
    <w:p w14:paraId="22C984B1" w14:textId="77777777" w:rsidR="00655E54" w:rsidRDefault="00655E54" w:rsidP="00655E54">
      <w:pPr>
        <w:pStyle w:val="ListParagraph"/>
        <w:spacing w:before="40" w:after="40"/>
        <w:contextualSpacing w:val="0"/>
      </w:pPr>
      <w:r>
        <w:t>Workforce Training Programs</w:t>
      </w:r>
    </w:p>
    <w:p w14:paraId="27F43EDD" w14:textId="32B0D5FE" w:rsidR="00655E54" w:rsidRDefault="00655E54" w:rsidP="00655E54">
      <w:pPr>
        <w:pStyle w:val="ListParagraph"/>
        <w:spacing w:before="40" w:after="40"/>
        <w:contextualSpacing w:val="0"/>
      </w:pPr>
      <w:r>
        <w:t>Community College with skills training or certifications</w:t>
      </w:r>
    </w:p>
    <w:p w14:paraId="601C5F7A" w14:textId="6BA8D931" w:rsidR="00655E54" w:rsidRDefault="00655E54" w:rsidP="00655E54">
      <w:pPr>
        <w:pStyle w:val="ListParagraph"/>
        <w:spacing w:before="40" w:after="40"/>
        <w:contextualSpacing w:val="0"/>
      </w:pPr>
      <w:r>
        <w:t>Vocational/Technical schools with skill</w:t>
      </w:r>
      <w:r w:rsidR="00CE6DEA">
        <w:t>s</w:t>
      </w:r>
      <w:r>
        <w:t xml:space="preserve"> training</w:t>
      </w:r>
    </w:p>
    <w:p w14:paraId="3B87B831" w14:textId="77777777" w:rsidR="00655E54" w:rsidRDefault="00655E54" w:rsidP="00655E54">
      <w:pPr>
        <w:pStyle w:val="ListParagraph"/>
        <w:spacing w:before="40" w:after="40"/>
        <w:contextualSpacing w:val="0"/>
      </w:pPr>
      <w:r>
        <w:t>Work-based learning and alternative training resources</w:t>
      </w:r>
    </w:p>
    <w:p w14:paraId="60B206B7" w14:textId="5E8C3709" w:rsidR="00655E54" w:rsidRDefault="00655E54" w:rsidP="00655E54">
      <w:pPr>
        <w:pStyle w:val="ListParagraph"/>
        <w:spacing w:before="40" w:after="40"/>
        <w:contextualSpacing w:val="0"/>
      </w:pPr>
      <w:r>
        <w:t>Vocational Rehabilitation</w:t>
      </w:r>
      <w:r w:rsidR="0003365E">
        <w:t>:</w:t>
      </w:r>
      <w:r>
        <w:t xml:space="preserve"> On-the-Job Training Opportunities</w:t>
      </w:r>
    </w:p>
    <w:p w14:paraId="28B88F4C" w14:textId="14536667" w:rsidR="00655E54" w:rsidRDefault="00655E54" w:rsidP="00655E54">
      <w:pPr>
        <w:pStyle w:val="ListParagraph"/>
        <w:spacing w:before="40" w:after="40"/>
        <w:contextualSpacing w:val="0"/>
      </w:pPr>
      <w:r>
        <w:t>A</w:t>
      </w:r>
      <w:r w:rsidR="0003365E">
        <w:t>merican Job Center:</w:t>
      </w:r>
      <w:r>
        <w:t xml:space="preserve"> On-the-Job Training Opportunities</w:t>
      </w:r>
    </w:p>
    <w:p w14:paraId="3896A9C4" w14:textId="14E3A3BE" w:rsidR="00D1647E" w:rsidRDefault="00D1647E">
      <w:r>
        <w:br w:type="page"/>
      </w:r>
    </w:p>
    <w:p w14:paraId="7C0D643F" w14:textId="791D3666" w:rsidR="00655E54" w:rsidRDefault="00D1647E" w:rsidP="00D97DE3">
      <w:pPr>
        <w:pStyle w:val="Heading3"/>
      </w:pPr>
      <w:bookmarkStart w:id="10" w:name="_Pipeline_E:_Tools"/>
      <w:bookmarkStart w:id="11" w:name="pipeE"/>
      <w:bookmarkEnd w:id="10"/>
      <w:r w:rsidRPr="00D1647E">
        <w:rPr>
          <w:b/>
        </w:rPr>
        <w:lastRenderedPageBreak/>
        <w:t>Pipeline E:</w:t>
      </w:r>
      <w:r>
        <w:t xml:space="preserve"> Tools for </w:t>
      </w:r>
      <w:r w:rsidR="005865A8">
        <w:t>Businesse</w:t>
      </w:r>
      <w:r>
        <w:t>s to Create Disability Inclusion Programming</w:t>
      </w:r>
    </w:p>
    <w:bookmarkEnd w:id="11"/>
    <w:p w14:paraId="3A3DF8BE" w14:textId="77777777" w:rsidR="00D1647E" w:rsidRPr="00655E54" w:rsidRDefault="00D1647E" w:rsidP="00034772">
      <w:pPr>
        <w:pStyle w:val="PipelineLocations"/>
      </w:pPr>
      <w:r w:rsidRPr="00655E54">
        <w:t>National</w:t>
      </w:r>
    </w:p>
    <w:p w14:paraId="48B3BEAD" w14:textId="6E758453" w:rsidR="00D1647E" w:rsidRPr="00D1647E" w:rsidRDefault="00C31FAA" w:rsidP="00D1647E">
      <w:pPr>
        <w:pStyle w:val="ListParagraph"/>
        <w:spacing w:before="40" w:after="40"/>
        <w:contextualSpacing w:val="0"/>
        <w:rPr>
          <w:bCs/>
          <w:iCs/>
        </w:rPr>
      </w:pPr>
      <w:hyperlink r:id="rId37">
        <w:r w:rsidR="00D1647E" w:rsidRPr="00D1647E">
          <w:rPr>
            <w:rStyle w:val="Hyperlink"/>
            <w:bCs/>
            <w:iCs/>
          </w:rPr>
          <w:t>Disability: IN National Website</w:t>
        </w:r>
      </w:hyperlink>
      <w:r w:rsidR="00D1647E" w:rsidRPr="00D1647E">
        <w:rPr>
          <w:bCs/>
          <w:iCs/>
        </w:rPr>
        <w:t>:</w:t>
      </w:r>
      <w:r w:rsidR="00D1647E" w:rsidRPr="00D1647E">
        <w:t xml:space="preserve"> Business</w:t>
      </w:r>
      <w:r w:rsidR="00CE6DEA">
        <w:t>-</w:t>
      </w:r>
      <w:r w:rsidR="00D1647E" w:rsidRPr="00D1647E">
        <w:t>to</w:t>
      </w:r>
      <w:r w:rsidR="00CE6DEA">
        <w:t>-</w:t>
      </w:r>
      <w:r w:rsidR="00D1647E" w:rsidRPr="00D1647E">
        <w:t>business network dedicated to increasing employment opportunities for persons with disabilities</w:t>
      </w:r>
    </w:p>
    <w:p w14:paraId="32A6D574" w14:textId="25A62E46" w:rsidR="00D1647E" w:rsidRPr="00D1647E" w:rsidRDefault="00C31FAA" w:rsidP="00D1647E">
      <w:pPr>
        <w:pStyle w:val="ListParagraph"/>
        <w:spacing w:before="40" w:after="40"/>
        <w:contextualSpacing w:val="0"/>
        <w:rPr>
          <w:bCs/>
          <w:iCs/>
        </w:rPr>
      </w:pPr>
      <w:hyperlink r:id="rId38">
        <w:r w:rsidR="00D1647E" w:rsidRPr="00D1647E">
          <w:rPr>
            <w:rStyle w:val="Hyperlink"/>
            <w:bCs/>
            <w:iCs/>
          </w:rPr>
          <w:t>Workplace Initiative</w:t>
        </w:r>
      </w:hyperlink>
      <w:r w:rsidR="00D1647E" w:rsidRPr="00D1647E">
        <w:rPr>
          <w:bCs/>
          <w:iCs/>
        </w:rPr>
        <w:t>:</w:t>
      </w:r>
      <w:r w:rsidR="00D1647E" w:rsidRPr="00D1647E">
        <w:t xml:space="preserve"> Comprehensive </w:t>
      </w:r>
      <w:r w:rsidR="00CE6DEA">
        <w:t>g</w:t>
      </w:r>
      <w:r w:rsidR="00D1647E" w:rsidRPr="00D1647E">
        <w:t xml:space="preserve">uide created for businesses </w:t>
      </w:r>
      <w:r w:rsidR="00CE6DEA">
        <w:t xml:space="preserve">who are </w:t>
      </w:r>
      <w:r w:rsidR="00D1647E" w:rsidRPr="00D1647E">
        <w:t xml:space="preserve">hiring and retaining qualified persons with disabilities. This guide builds the business case for hiring </w:t>
      </w:r>
      <w:r w:rsidR="00CE6DEA">
        <w:t>people with disabilities</w:t>
      </w:r>
      <w:r w:rsidR="00D1647E" w:rsidRPr="00D1647E">
        <w:t xml:space="preserve"> and gives guidance with real-world examples on implementation.</w:t>
      </w:r>
      <w:r w:rsidR="00D1647E" w:rsidRPr="00D1647E">
        <w:rPr>
          <w:u w:val="single"/>
        </w:rPr>
        <w:t xml:space="preserve"> </w:t>
      </w:r>
    </w:p>
    <w:p w14:paraId="45579E7A" w14:textId="7349FAE9" w:rsidR="00D1647E" w:rsidRPr="00D1647E" w:rsidRDefault="00C31FAA" w:rsidP="00D1647E">
      <w:pPr>
        <w:pStyle w:val="ListParagraph"/>
        <w:spacing w:before="40" w:after="40"/>
        <w:contextualSpacing w:val="0"/>
        <w:rPr>
          <w:iCs/>
        </w:rPr>
      </w:pPr>
      <w:hyperlink r:id="rId39">
        <w:r w:rsidR="00D1647E">
          <w:rPr>
            <w:rStyle w:val="Hyperlink"/>
            <w:iCs/>
          </w:rPr>
          <w:t>Ask EARN Inclusion at Work Trainings</w:t>
        </w:r>
      </w:hyperlink>
      <w:r w:rsidR="00D1647E" w:rsidRPr="00D1647E">
        <w:rPr>
          <w:iCs/>
        </w:rPr>
        <w:t>:</w:t>
      </w:r>
      <w:r w:rsidR="00D1647E" w:rsidRPr="00D1647E">
        <w:t xml:space="preserve"> Trainings provided by the Employer Assistance and Resource Network to help businesses create a more inclusive workforce.</w:t>
      </w:r>
    </w:p>
    <w:p w14:paraId="094C11EC" w14:textId="77777777" w:rsidR="00D1647E" w:rsidRPr="00034772" w:rsidRDefault="00D1647E" w:rsidP="00034772">
      <w:pPr>
        <w:pStyle w:val="PipelineLocations"/>
      </w:pPr>
      <w:r w:rsidRPr="00034772">
        <w:t>State and Local</w:t>
      </w:r>
    </w:p>
    <w:p w14:paraId="01C2CCB3" w14:textId="7D7CEAD8" w:rsidR="00D1647E" w:rsidRDefault="00D1647E" w:rsidP="00D1647E">
      <w:pPr>
        <w:pStyle w:val="ListParagraph"/>
        <w:spacing w:before="40" w:after="40"/>
        <w:contextualSpacing w:val="0"/>
      </w:pPr>
      <w:r>
        <w:t xml:space="preserve">State </w:t>
      </w:r>
      <w:r w:rsidR="00CE6DEA">
        <w:t xml:space="preserve">and local </w:t>
      </w:r>
      <w:r>
        <w:t>Disability Employment Toolkits</w:t>
      </w:r>
    </w:p>
    <w:p w14:paraId="2933B2D7" w14:textId="4A1AA2B3" w:rsidR="00D1647E" w:rsidRDefault="00D1647E" w:rsidP="00D1647E">
      <w:pPr>
        <w:pStyle w:val="ListParagraph"/>
        <w:spacing w:before="40" w:after="40"/>
        <w:contextualSpacing w:val="0"/>
      </w:pPr>
      <w:r>
        <w:t xml:space="preserve">State </w:t>
      </w:r>
      <w:r w:rsidR="00CE6DEA">
        <w:t>an</w:t>
      </w:r>
      <w:r>
        <w:t>d local Disability: IN chapters</w:t>
      </w:r>
    </w:p>
    <w:p w14:paraId="3F60A458" w14:textId="77777777" w:rsidR="00D1647E" w:rsidRDefault="00D1647E" w:rsidP="00D1647E">
      <w:pPr>
        <w:pStyle w:val="ListParagraph"/>
        <w:spacing w:before="40" w:after="40"/>
        <w:contextualSpacing w:val="0"/>
      </w:pPr>
      <w:r>
        <w:t>Employment First Websites</w:t>
      </w:r>
    </w:p>
    <w:p w14:paraId="4A04EE7C" w14:textId="43EEECE6" w:rsidR="00D1647E" w:rsidRDefault="00D1647E" w:rsidP="00D1647E">
      <w:pPr>
        <w:pStyle w:val="ListParagraph"/>
        <w:spacing w:before="40" w:after="40"/>
        <w:contextualSpacing w:val="0"/>
      </w:pPr>
      <w:r>
        <w:t>Local disability inclusion initiatives</w:t>
      </w:r>
    </w:p>
    <w:p w14:paraId="0E3AD2DC" w14:textId="1809A16F" w:rsidR="006E3B11" w:rsidRPr="006E3B11" w:rsidRDefault="006E3B11" w:rsidP="00D97DE3">
      <w:pPr>
        <w:pStyle w:val="Heading3"/>
      </w:pPr>
      <w:bookmarkStart w:id="12" w:name="_Pipeline_F:_Internal"/>
      <w:bookmarkStart w:id="13" w:name="pipeF"/>
      <w:bookmarkEnd w:id="12"/>
      <w:r w:rsidRPr="006E3B11">
        <w:rPr>
          <w:b/>
        </w:rPr>
        <w:t>Pipeline F:</w:t>
      </w:r>
      <w:r>
        <w:t xml:space="preserve"> </w:t>
      </w:r>
      <w:r w:rsidRPr="006E3B11">
        <w:t xml:space="preserve">Internal Tools </w:t>
      </w:r>
      <w:r w:rsidR="00910565">
        <w:t>&amp;</w:t>
      </w:r>
      <w:r w:rsidRPr="006E3B11">
        <w:t xml:space="preserve"> Resources for Employment </w:t>
      </w:r>
      <w:r w:rsidR="00910565">
        <w:t xml:space="preserve">&amp; Business Service </w:t>
      </w:r>
      <w:r w:rsidRPr="006E3B11">
        <w:t>Professionals and other Stakeholders</w:t>
      </w:r>
    </w:p>
    <w:bookmarkEnd w:id="13"/>
    <w:p w14:paraId="602E7373" w14:textId="77777777" w:rsidR="006E3B11" w:rsidRPr="00655E54" w:rsidRDefault="006E3B11" w:rsidP="00034772">
      <w:pPr>
        <w:pStyle w:val="PipelineLocations"/>
      </w:pPr>
      <w:r w:rsidRPr="00655E54">
        <w:t>National</w:t>
      </w:r>
    </w:p>
    <w:p w14:paraId="4C030046" w14:textId="77777777" w:rsidR="006E3B11" w:rsidRPr="006E3B11" w:rsidRDefault="00C31FAA" w:rsidP="006E3B11">
      <w:pPr>
        <w:pStyle w:val="ListParagraph"/>
        <w:spacing w:before="40" w:after="40"/>
        <w:contextualSpacing w:val="0"/>
        <w:rPr>
          <w:i/>
          <w:iCs/>
        </w:rPr>
      </w:pPr>
      <w:hyperlink r:id="rId40">
        <w:r w:rsidR="006E3B11" w:rsidRPr="006E3B11">
          <w:rPr>
            <w:rStyle w:val="Hyperlink"/>
          </w:rPr>
          <w:t>Lead Center Employer Engagement Resources</w:t>
        </w:r>
      </w:hyperlink>
    </w:p>
    <w:p w14:paraId="2A2E48CF" w14:textId="77777777" w:rsidR="006E3B11" w:rsidRPr="006E3B11" w:rsidRDefault="00C31FAA" w:rsidP="006E3B11">
      <w:pPr>
        <w:pStyle w:val="ListParagraph"/>
        <w:spacing w:before="40" w:after="40"/>
        <w:contextualSpacing w:val="0"/>
        <w:rPr>
          <w:i/>
          <w:iCs/>
        </w:rPr>
      </w:pPr>
      <w:hyperlink r:id="rId41">
        <w:r w:rsidR="006E3B11" w:rsidRPr="006E3B11">
          <w:rPr>
            <w:rStyle w:val="Hyperlink"/>
          </w:rPr>
          <w:t>Explore VR Business Engagement Page</w:t>
        </w:r>
      </w:hyperlink>
    </w:p>
    <w:p w14:paraId="4CABFCB3" w14:textId="77777777" w:rsidR="006E3B11" w:rsidRPr="006E3B11" w:rsidRDefault="00C31FAA" w:rsidP="006E3B11">
      <w:pPr>
        <w:pStyle w:val="ListParagraph"/>
        <w:spacing w:before="40" w:after="40"/>
        <w:contextualSpacing w:val="0"/>
      </w:pPr>
      <w:hyperlink r:id="rId42">
        <w:r w:rsidR="006E3B11" w:rsidRPr="006E3B11">
          <w:rPr>
            <w:rStyle w:val="Hyperlink"/>
          </w:rPr>
          <w:t>Ask EARN Service Provider Resources</w:t>
        </w:r>
      </w:hyperlink>
    </w:p>
    <w:p w14:paraId="4002FEDC" w14:textId="0C8C465B" w:rsidR="006E3B11" w:rsidRPr="009A1452" w:rsidRDefault="00C31FAA" w:rsidP="006E3B11">
      <w:pPr>
        <w:pStyle w:val="ListParagraph"/>
        <w:spacing w:before="40" w:after="40"/>
        <w:contextualSpacing w:val="0"/>
        <w:rPr>
          <w:rStyle w:val="Hyperlink"/>
          <w:i/>
          <w:iCs/>
          <w:color w:val="auto"/>
          <w:u w:val="none"/>
        </w:rPr>
      </w:pPr>
      <w:hyperlink r:id="rId43">
        <w:r w:rsidR="006E3B11" w:rsidRPr="006E3B11">
          <w:rPr>
            <w:rStyle w:val="Hyperlink"/>
          </w:rPr>
          <w:t>Workplace Initiative: Building Business Case Guide</w:t>
        </w:r>
      </w:hyperlink>
    </w:p>
    <w:p w14:paraId="016A808E" w14:textId="6DD26E06" w:rsidR="009A1452" w:rsidRDefault="009A1452">
      <w:pPr>
        <w:rPr>
          <w:i/>
          <w:iCs/>
        </w:rPr>
      </w:pPr>
      <w:r>
        <w:rPr>
          <w:i/>
          <w:iCs/>
        </w:rPr>
        <w:br w:type="page"/>
      </w:r>
    </w:p>
    <w:p w14:paraId="6B7865A3" w14:textId="77777777" w:rsidR="00336D0A" w:rsidRDefault="00336D0A" w:rsidP="009A1452">
      <w:pPr>
        <w:spacing w:before="40" w:after="40"/>
        <w:rPr>
          <w:iCs/>
        </w:rPr>
      </w:pPr>
    </w:p>
    <w:p w14:paraId="3CD3BCFD" w14:textId="1B06B5C7" w:rsidR="009A1452" w:rsidRPr="009A1452" w:rsidRDefault="00336D0A" w:rsidP="009A1452">
      <w:pPr>
        <w:spacing w:before="40" w:after="40"/>
        <w:rPr>
          <w:iCs/>
        </w:rPr>
      </w:pPr>
      <w:r>
        <w:rPr>
          <w:noProof/>
        </w:rPr>
        <mc:AlternateContent>
          <mc:Choice Requires="wps">
            <w:drawing>
              <wp:inline distT="0" distB="0" distL="0" distR="0" wp14:anchorId="2EB6C285" wp14:editId="55C5592D">
                <wp:extent cx="6353175" cy="6267450"/>
                <wp:effectExtent l="0" t="0" r="28575" b="19050"/>
                <wp:docPr id="22" name="Text Box 22"/>
                <wp:cNvGraphicFramePr/>
                <a:graphic xmlns:a="http://schemas.openxmlformats.org/drawingml/2006/main">
                  <a:graphicData uri="http://schemas.microsoft.com/office/word/2010/wordprocessingShape">
                    <wps:wsp>
                      <wps:cNvSpPr txBox="1"/>
                      <wps:spPr>
                        <a:xfrm>
                          <a:off x="0" y="0"/>
                          <a:ext cx="6353175" cy="6267450"/>
                        </a:xfrm>
                        <a:prstGeom prst="round2DiagRect">
                          <a:avLst/>
                        </a:prstGeom>
                        <a:solidFill>
                          <a:srgbClr val="FBFBFB"/>
                        </a:solidFill>
                        <a:ln w="6350">
                          <a:solidFill>
                            <a:srgbClr val="C00000"/>
                          </a:solidFill>
                        </a:ln>
                      </wps:spPr>
                      <wps:txbx>
                        <w:txbxContent>
                          <w:p w14:paraId="7200C018" w14:textId="3F77D4A8"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The Employment and Training Administration would like to acknowledge the contributions and dedication provided by members of the Employer Engagement Team on the release of its cohort product titled,</w:t>
                            </w:r>
                            <w:r>
                              <w:rPr>
                                <w:rFonts w:ascii="Arial" w:hAnsi="Arial" w:cs="Arial"/>
                                <w:color w:val="303030"/>
                                <w:sz w:val="20"/>
                                <w:szCs w:val="20"/>
                                <w14:textFill>
                                  <w14:solidFill>
                                    <w14:srgbClr w14:val="303030">
                                      <w14:lumMod w14:val="90000"/>
                                      <w14:lumOff w14:val="10000"/>
                                    </w14:srgbClr>
                                  </w14:solidFill>
                                </w14:textFill>
                              </w:rPr>
                              <w:t xml:space="preserve"> </w:t>
                            </w:r>
                            <w:r w:rsidRPr="00AF6E67">
                              <w:rPr>
                                <w:rFonts w:ascii="Arial" w:hAnsi="Arial" w:cs="Arial"/>
                                <w:i/>
                                <w:color w:val="303030"/>
                                <w:sz w:val="20"/>
                                <w:szCs w:val="20"/>
                                <w14:textFill>
                                  <w14:solidFill>
                                    <w14:srgbClr w14:val="303030">
                                      <w14:lumMod w14:val="90000"/>
                                      <w14:lumOff w14:val="10000"/>
                                    </w14:srgbClr>
                                  </w14:solidFill>
                                </w14:textFill>
                              </w:rPr>
                              <w:t>Building Business Relationships &amp; Resources: Introduction</w:t>
                            </w:r>
                            <w:r w:rsidRPr="000B6FC8">
                              <w:rPr>
                                <w:rFonts w:ascii="Arial" w:hAnsi="Arial" w:cs="Arial"/>
                                <w:color w:val="303030"/>
                                <w:sz w:val="20"/>
                                <w:szCs w:val="20"/>
                                <w14:textFill>
                                  <w14:solidFill>
                                    <w14:srgbClr w14:val="303030">
                                      <w14:lumMod w14:val="90000"/>
                                      <w14:lumOff w14:val="10000"/>
                                    </w14:srgbClr>
                                  </w14:solidFill>
                                </w14:textFill>
                              </w:rPr>
                              <w:t>. The Employer Engagement Team was comp</w:t>
                            </w:r>
                            <w:r>
                              <w:rPr>
                                <w:rFonts w:ascii="Arial" w:hAnsi="Arial" w:cs="Arial"/>
                                <w:color w:val="303030"/>
                                <w:sz w:val="20"/>
                                <w:szCs w:val="20"/>
                                <w14:textFill>
                                  <w14:solidFill>
                                    <w14:srgbClr w14:val="303030">
                                      <w14:lumMod w14:val="90000"/>
                                      <w14:lumOff w14:val="10000"/>
                                    </w14:srgbClr>
                                  </w14:solidFill>
                                </w14:textFill>
                              </w:rPr>
                              <w:t>rised</w:t>
                            </w:r>
                            <w:r w:rsidRPr="000B6FC8">
                              <w:rPr>
                                <w:rFonts w:ascii="Arial" w:hAnsi="Arial" w:cs="Arial"/>
                                <w:color w:val="303030"/>
                                <w:sz w:val="20"/>
                                <w:szCs w:val="20"/>
                                <w14:textFill>
                                  <w14:solidFill>
                                    <w14:srgbClr w14:val="303030">
                                      <w14:lumMod w14:val="90000"/>
                                      <w14:lumOff w14:val="10000"/>
                                    </w14:srgbClr>
                                  </w14:solidFill>
                                </w14:textFill>
                              </w:rPr>
                              <w:t xml:space="preserve"> of seven states who engaged in a cross-agency alliance made up of workforce programs that included WIOA core programs and other disability partners.  The states represented were the following: District of Columbia, Hawaii, Idaho, Maryland, New York, South Carolina, and Tennessee.</w:t>
                            </w:r>
                          </w:p>
                          <w:p w14:paraId="363DF192" w14:textId="77777777"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 xml:space="preserve">Maher &amp; Maher (an IMPAQ Company), National Disability Institute, and the Institute for Community of Inclusion completed this product with federal funds awarded to Maher &amp; Maher under contract number 1630DC-18-F-00027 DE TA, from the U.S. Department of Labor, Employment and Training Administration. The contents of this publication do not necessarily reflect the views or policies of the U.S. Department of Labor, nor does the mention of trade names, commercial products, or organizations imply endorsement by the U.S. Government. </w:t>
                            </w:r>
                          </w:p>
                          <w:p w14:paraId="3C5F5249" w14:textId="77777777"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Maher &amp; Maher, an IMPAQ Company, is a specialized change management and talent</w:t>
                            </w:r>
                            <w:r w:rsidRPr="000B6FC8">
                              <w:rPr>
                                <w:rFonts w:ascii="Cambria Math" w:hAnsi="Cambria Math" w:cs="Cambria Math"/>
                                <w:color w:val="303030"/>
                                <w:sz w:val="20"/>
                                <w:szCs w:val="20"/>
                                <w14:textFill>
                                  <w14:solidFill>
                                    <w14:srgbClr w14:val="303030">
                                      <w14:lumMod w14:val="90000"/>
                                      <w14:lumOff w14:val="10000"/>
                                    </w14:srgbClr>
                                  </w14:solidFill>
                                </w14:textFill>
                              </w:rPr>
                              <w:t>‐</w:t>
                            </w:r>
                            <w:r w:rsidRPr="000B6FC8">
                              <w:rPr>
                                <w:rFonts w:ascii="Arial" w:hAnsi="Arial" w:cs="Arial"/>
                                <w:color w:val="303030"/>
                                <w:sz w:val="20"/>
                                <w:szCs w:val="20"/>
                                <w14:textFill>
                                  <w14:solidFill>
                                    <w14:srgbClr w14:val="303030">
                                      <w14:lumMod w14:val="90000"/>
                                      <w14:lumOff w14:val="10000"/>
                                    </w14:srgbClr>
                                  </w14:solidFill>
                                </w14:textFill>
                              </w:rPr>
                              <w:t>development consulting firm focused on advancing the collaboration between workforce, education and economic development.</w:t>
                            </w:r>
                          </w:p>
                          <w:p w14:paraId="6DFA179E" w14:textId="77777777"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National Disability Institute (NDI) is exclusively dedicated to the economic empowerment of people with disabilities. Through a results-oriented program of public education, pioneering demonstrations, public policy research and development, and customized training and technical assistance activities, NDI is a nationally recognized leader in promoting the financial capability of youth and adults with disabilities.</w:t>
                            </w:r>
                          </w:p>
                          <w:p w14:paraId="0C59A644" w14:textId="7773E0E0" w:rsidR="00CF6CCE" w:rsidRPr="00152983"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The Institute for Community Inclusion (ICI) is a research and training center and a University Center for Excellence in Disabilities within the School for Global Inclusion and Social Development at UMass Boston. ICI’s contribution was made as part of its collaboration with the Workforce Innovation and Technical Assistance Center (WINTAC). WINTAC is a national center funded through the U.S. Department of Education’s Rehabilitation Services Administration that provides training and technical assistance to state vocational rehabilitation agencies and related rehabilitation professionals and service providers to help them meet the requirements of the Workforce Innovation and Opportunity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B6C285" id="Text Box 22" o:spid="_x0000_s1026" style="width:500.25pt;height:493.5pt;visibility:visible;mso-wrap-style:square;mso-left-percent:-10001;mso-top-percent:-10001;mso-position-horizontal:absolute;mso-position-horizontal-relative:char;mso-position-vertical:absolute;mso-position-vertical-relative:line;mso-left-percent:-10001;mso-top-percent:-10001;v-text-anchor:top" coordsize="6353175,6267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" adj="-11796480,,5400" path="m1044596,l6353175,r,l6353175,5222854v,576914,-467682,1044596,-1044596,1044596l,6267450r,l,1044596c,467682,467682,,1044596,xe" fillcolor="#fbfbfb" strokecolor="#c00000" strokeweight=".5pt">
                <v:stroke joinstyle="miter"/>
                <v:formulas/>
                <v:path arrowok="t" o:connecttype="custom" o:connectlocs="1044596,0;6353175,0;6353175,0;6353175,5222854;5308579,6267450;0,6267450;0,6267450;0,1044596;1044596,0" o:connectangles="0,0,0,0,0,0,0,0,0" textboxrect="0,0,6353175,6267450"/>
                <v:textbox>
                  <w:txbxContent>
                    <w:p w14:paraId="7200C018" w14:textId="3F77D4A8"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The Employment and Training Administration would like to acknowledge the contributions and dedication provided by members of the Employer Engagement Team on the release of its cohort product titled,</w:t>
                      </w:r>
                      <w:r>
                        <w:rPr>
                          <w:rFonts w:ascii="Arial" w:hAnsi="Arial" w:cs="Arial"/>
                          <w:color w:val="303030"/>
                          <w:sz w:val="20"/>
                          <w:szCs w:val="20"/>
                          <w14:textFill>
                            <w14:solidFill>
                              <w14:srgbClr w14:val="303030">
                                <w14:lumMod w14:val="90000"/>
                                <w14:lumOff w14:val="10000"/>
                              </w14:srgbClr>
                            </w14:solidFill>
                          </w14:textFill>
                        </w:rPr>
                        <w:t xml:space="preserve"> </w:t>
                      </w:r>
                      <w:r w:rsidRPr="00AF6E67">
                        <w:rPr>
                          <w:rFonts w:ascii="Arial" w:hAnsi="Arial" w:cs="Arial"/>
                          <w:i/>
                          <w:color w:val="303030"/>
                          <w:sz w:val="20"/>
                          <w:szCs w:val="20"/>
                          <w14:textFill>
                            <w14:solidFill>
                              <w14:srgbClr w14:val="303030">
                                <w14:lumMod w14:val="90000"/>
                                <w14:lumOff w14:val="10000"/>
                              </w14:srgbClr>
                            </w14:solidFill>
                          </w14:textFill>
                        </w:rPr>
                        <w:t>Building Business Relationships &amp; Resources: Introduction</w:t>
                      </w:r>
                      <w:r w:rsidRPr="000B6FC8">
                        <w:rPr>
                          <w:rFonts w:ascii="Arial" w:hAnsi="Arial" w:cs="Arial"/>
                          <w:color w:val="303030"/>
                          <w:sz w:val="20"/>
                          <w:szCs w:val="20"/>
                          <w14:textFill>
                            <w14:solidFill>
                              <w14:srgbClr w14:val="303030">
                                <w14:lumMod w14:val="90000"/>
                                <w14:lumOff w14:val="10000"/>
                              </w14:srgbClr>
                            </w14:solidFill>
                          </w14:textFill>
                        </w:rPr>
                        <w:t>. The Employer Engagement Team was comp</w:t>
                      </w:r>
                      <w:r>
                        <w:rPr>
                          <w:rFonts w:ascii="Arial" w:hAnsi="Arial" w:cs="Arial"/>
                          <w:color w:val="303030"/>
                          <w:sz w:val="20"/>
                          <w:szCs w:val="20"/>
                          <w14:textFill>
                            <w14:solidFill>
                              <w14:srgbClr w14:val="303030">
                                <w14:lumMod w14:val="90000"/>
                                <w14:lumOff w14:val="10000"/>
                              </w14:srgbClr>
                            </w14:solidFill>
                          </w14:textFill>
                        </w:rPr>
                        <w:t>rised</w:t>
                      </w:r>
                      <w:r w:rsidRPr="000B6FC8">
                        <w:rPr>
                          <w:rFonts w:ascii="Arial" w:hAnsi="Arial" w:cs="Arial"/>
                          <w:color w:val="303030"/>
                          <w:sz w:val="20"/>
                          <w:szCs w:val="20"/>
                          <w14:textFill>
                            <w14:solidFill>
                              <w14:srgbClr w14:val="303030">
                                <w14:lumMod w14:val="90000"/>
                                <w14:lumOff w14:val="10000"/>
                              </w14:srgbClr>
                            </w14:solidFill>
                          </w14:textFill>
                        </w:rPr>
                        <w:t xml:space="preserve"> of seven states who engaged in a cross-agency alliance made up of workforce programs that included WIOA core programs and other disability partners.  The states represented were the following: District of Columbia, Hawaii, Idaho, Maryland, New York, South Carolina, and Tennessee.</w:t>
                      </w:r>
                    </w:p>
                    <w:p w14:paraId="363DF192" w14:textId="77777777"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 xml:space="preserve">Maher &amp; Maher (an IMPAQ Company), National Disability Institute, and the Institute for Community of Inclusion completed this product with federal funds awarded to Maher &amp; Maher under contract number 1630DC-18-F-00027 DE TA, from the U.S. Department of Labor, Employment and Training Administration. The contents of this publication do not necessarily reflect the views or policies of the U.S. Department of Labor, nor does the mention of trade names, commercial products, or organizations imply endorsement by the U.S. Government. </w:t>
                      </w:r>
                    </w:p>
                    <w:p w14:paraId="3C5F5249" w14:textId="77777777"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Maher &amp; Maher, an IMPAQ Company, is a specialized change management and talent</w:t>
                      </w:r>
                      <w:r w:rsidRPr="000B6FC8">
                        <w:rPr>
                          <w:rFonts w:ascii="Cambria Math" w:hAnsi="Cambria Math" w:cs="Cambria Math"/>
                          <w:color w:val="303030"/>
                          <w:sz w:val="20"/>
                          <w:szCs w:val="20"/>
                          <w14:textFill>
                            <w14:solidFill>
                              <w14:srgbClr w14:val="303030">
                                <w14:lumMod w14:val="90000"/>
                                <w14:lumOff w14:val="10000"/>
                              </w14:srgbClr>
                            </w14:solidFill>
                          </w14:textFill>
                        </w:rPr>
                        <w:t>‐</w:t>
                      </w:r>
                      <w:r w:rsidRPr="000B6FC8">
                        <w:rPr>
                          <w:rFonts w:ascii="Arial" w:hAnsi="Arial" w:cs="Arial"/>
                          <w:color w:val="303030"/>
                          <w:sz w:val="20"/>
                          <w:szCs w:val="20"/>
                          <w14:textFill>
                            <w14:solidFill>
                              <w14:srgbClr w14:val="303030">
                                <w14:lumMod w14:val="90000"/>
                                <w14:lumOff w14:val="10000"/>
                              </w14:srgbClr>
                            </w14:solidFill>
                          </w14:textFill>
                        </w:rPr>
                        <w:t>development consulting firm focused on advancing the collaboration between workforce, education and economic development.</w:t>
                      </w:r>
                    </w:p>
                    <w:p w14:paraId="6DFA179E" w14:textId="77777777" w:rsidR="00CF6CCE" w:rsidRPr="000B6FC8"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National Disability Institute (NDI) is exclusively dedicated to the economic empowerment of people with disabilities. Through a results-oriented program of public education, pioneering demonstrations, public policy research and development, and customized training and technical assistance activities, NDI is a nationally recognized leader in promoting the financial capability of youth and adults with disabilities.</w:t>
                      </w:r>
                    </w:p>
                    <w:p w14:paraId="0C59A644" w14:textId="7773E0E0" w:rsidR="00CF6CCE" w:rsidRPr="00152983" w:rsidRDefault="00CF6CCE" w:rsidP="00BD443C">
                      <w:pPr>
                        <w:spacing w:after="200" w:line="276" w:lineRule="auto"/>
                        <w:rPr>
                          <w:rFonts w:ascii="Arial" w:hAnsi="Arial" w:cs="Arial"/>
                          <w:color w:val="303030"/>
                          <w:sz w:val="20"/>
                          <w:szCs w:val="20"/>
                          <w14:textFill>
                            <w14:solidFill>
                              <w14:srgbClr w14:val="303030">
                                <w14:lumMod w14:val="90000"/>
                                <w14:lumOff w14:val="10000"/>
                              </w14:srgbClr>
                            </w14:solidFill>
                          </w14:textFill>
                        </w:rPr>
                      </w:pPr>
                      <w:r w:rsidRPr="000B6FC8">
                        <w:rPr>
                          <w:rFonts w:ascii="Arial" w:hAnsi="Arial" w:cs="Arial"/>
                          <w:color w:val="303030"/>
                          <w:sz w:val="20"/>
                          <w:szCs w:val="20"/>
                          <w14:textFill>
                            <w14:solidFill>
                              <w14:srgbClr w14:val="303030">
                                <w14:lumMod w14:val="90000"/>
                                <w14:lumOff w14:val="10000"/>
                              </w14:srgbClr>
                            </w14:solidFill>
                          </w14:textFill>
                        </w:rPr>
                        <w:t>The Institute for Community Inclusion (ICI) is a research and training center and a University Center for Excellence in Disabilities within the School for Global Inclusion and Social Development at UMass Boston. ICI’s contribution was made as part of its collaboration with the Workforce Innovation and Technical Assistance Center (WINTAC). WINTAC is a national center funded through the U.S. Department of Education’s Rehabilitation Services Administration that provides training and technical assistance to state vocational rehabilitation agencies and related rehabilitation professionals and service providers to help them meet the requirements of the Workforce Innovation and Opportunity Act.</w:t>
                      </w:r>
                    </w:p>
                  </w:txbxContent>
                </v:textbox>
                <w10:anchorlock/>
              </v:shape>
            </w:pict>
          </mc:Fallback>
        </mc:AlternateContent>
      </w:r>
    </w:p>
    <w:sectPr w:rsidR="009A1452" w:rsidRPr="009A1452" w:rsidSect="00DE52FB">
      <w:headerReference w:type="default" r:id="rId44"/>
      <w:footerReference w:type="default" r:id="rId45"/>
      <w:headerReference w:type="first" r:id="rId46"/>
      <w:pgSz w:w="12240" w:h="15840"/>
      <w:pgMar w:top="180" w:right="1080" w:bottom="1440" w:left="1080" w:header="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AA4E" w14:textId="77777777" w:rsidR="00996314" w:rsidRDefault="00996314" w:rsidP="00433ACB">
      <w:pPr>
        <w:spacing w:after="0" w:line="240" w:lineRule="auto"/>
      </w:pPr>
      <w:r>
        <w:separator/>
      </w:r>
    </w:p>
  </w:endnote>
  <w:endnote w:type="continuationSeparator" w:id="0">
    <w:p w14:paraId="752205A0" w14:textId="77777777" w:rsidR="00996314" w:rsidRDefault="00996314" w:rsidP="00433ACB">
      <w:pPr>
        <w:spacing w:after="0" w:line="240" w:lineRule="auto"/>
      </w:pPr>
      <w:r>
        <w:continuationSeparator/>
      </w:r>
    </w:p>
  </w:endnote>
  <w:endnote w:type="continuationNotice" w:id="1">
    <w:p w14:paraId="40C6D868" w14:textId="77777777" w:rsidR="00996314" w:rsidRDefault="00996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altName w:val="Symbol"/>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A888" w14:textId="4B1C0C12" w:rsidR="00CF6CCE" w:rsidRPr="00C27A76" w:rsidRDefault="00CF6CCE" w:rsidP="00DA4ED3">
    <w:pPr>
      <w:pStyle w:val="Footer"/>
      <w:tabs>
        <w:tab w:val="clear" w:pos="9360"/>
        <w:tab w:val="right" w:pos="9540"/>
      </w:tabs>
    </w:pPr>
    <w:r>
      <w:t>April 2019 – Disability and Employment Technical Assistance: Employer Engagement Cohort</w:t>
    </w:r>
    <w:r w:rsidRPr="00C27A76">
      <w:tab/>
    </w:r>
    <w:r w:rsidRPr="00C27A76">
      <w:fldChar w:fldCharType="begin"/>
    </w:r>
    <w:r w:rsidRPr="00C27A76">
      <w:instrText xml:space="preserve"> PAGE   \* MERGEFORMAT </w:instrText>
    </w:r>
    <w:r w:rsidRPr="00C27A76">
      <w:fldChar w:fldCharType="separate"/>
    </w:r>
    <w:r w:rsidRPr="00C27A76">
      <w:t>1</w:t>
    </w:r>
    <w:r w:rsidRPr="00C27A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055D" w14:textId="77777777" w:rsidR="00996314" w:rsidRDefault="00996314" w:rsidP="00433ACB">
      <w:pPr>
        <w:spacing w:after="0" w:line="240" w:lineRule="auto"/>
      </w:pPr>
      <w:r>
        <w:separator/>
      </w:r>
    </w:p>
  </w:footnote>
  <w:footnote w:type="continuationSeparator" w:id="0">
    <w:p w14:paraId="35AD7C73" w14:textId="77777777" w:rsidR="00996314" w:rsidRDefault="00996314" w:rsidP="00433ACB">
      <w:pPr>
        <w:spacing w:after="0" w:line="240" w:lineRule="auto"/>
      </w:pPr>
      <w:r>
        <w:continuationSeparator/>
      </w:r>
    </w:p>
  </w:footnote>
  <w:footnote w:type="continuationNotice" w:id="1">
    <w:p w14:paraId="26C500AC" w14:textId="77777777" w:rsidR="00996314" w:rsidRDefault="00996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A4DD" w14:textId="7BA19673" w:rsidR="00CF6CCE" w:rsidRPr="00C42A9D" w:rsidRDefault="00DE52FB" w:rsidP="00DE52FB">
    <w:pPr>
      <w:pStyle w:val="Header"/>
      <w:pBdr>
        <w:bottom w:val="none" w:sz="0" w:space="0" w:color="auto"/>
      </w:pBdr>
      <w:spacing w:after="240"/>
      <w:ind w:left="-1080" w:right="-1080"/>
    </w:pPr>
    <w:r w:rsidRPr="00C42A9D">
      <w:drawing>
        <wp:inline distT="0" distB="0" distL="0" distR="0" wp14:anchorId="0115A89A" wp14:editId="370A9B53">
          <wp:extent cx="7774434" cy="1309612"/>
          <wp:effectExtent l="0" t="0" r="0" b="5080"/>
          <wp:docPr id="466" name="Picture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Page border branding">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bwMode="auto">
                  <a:xfrm rot="10800000" flipH="1" flipV="1">
                    <a:off x="0" y="0"/>
                    <a:ext cx="7824648" cy="13180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380B" w14:textId="62AA78B2" w:rsidR="000849D4" w:rsidRDefault="000849D4" w:rsidP="00DE52FB">
    <w:pPr>
      <w:pStyle w:val="Header"/>
      <w:pBdr>
        <w:bottom w:val="none" w:sz="0" w:space="0" w:color="auto"/>
      </w:pBdr>
      <w:tabs>
        <w:tab w:val="clear" w:pos="4680"/>
        <w:tab w:val="clear" w:pos="9360"/>
      </w:tabs>
      <w:spacing w:after="0"/>
      <w:ind w:right="-1080"/>
    </w:pPr>
    <w:r w:rsidRPr="00C42A9D">
      <w:drawing>
        <wp:inline distT="0" distB="0" distL="0" distR="0" wp14:anchorId="40E52BD7" wp14:editId="164DE5BC">
          <wp:extent cx="4809744" cy="1078992"/>
          <wp:effectExtent l="0" t="0" r="0" b="6985"/>
          <wp:docPr id="467" name="Picture 467" title="Page border brand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Page border branding">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4809744" cy="1078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194"/>
    <w:multiLevelType w:val="hybridMultilevel"/>
    <w:tmpl w:val="B794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3E88"/>
    <w:multiLevelType w:val="multilevel"/>
    <w:tmpl w:val="7758DDE0"/>
    <w:numStyleLink w:val="NumberedList"/>
  </w:abstractNum>
  <w:abstractNum w:abstractNumId="2" w15:restartNumberingAfterBreak="0">
    <w:nsid w:val="13F84363"/>
    <w:multiLevelType w:val="multilevel"/>
    <w:tmpl w:val="7758DDE0"/>
    <w:numStyleLink w:val="NumberedList"/>
  </w:abstractNum>
  <w:abstractNum w:abstractNumId="3" w15:restartNumberingAfterBreak="0">
    <w:nsid w:val="15C60D8C"/>
    <w:multiLevelType w:val="multilevel"/>
    <w:tmpl w:val="1E1EAE4A"/>
    <w:numStyleLink w:val="BulletedList"/>
  </w:abstractNum>
  <w:abstractNum w:abstractNumId="4" w15:restartNumberingAfterBreak="0">
    <w:nsid w:val="214B7BEF"/>
    <w:multiLevelType w:val="hybridMultilevel"/>
    <w:tmpl w:val="9F089E74"/>
    <w:lvl w:ilvl="0" w:tplc="F604AF82">
      <w:start w:val="1"/>
      <w:numFmt w:val="bullet"/>
      <w:pStyle w:val="Checkmarks"/>
      <w:lvlText w:val="ü"/>
      <w:lvlJc w:val="left"/>
      <w:pPr>
        <w:ind w:left="720" w:hanging="360"/>
      </w:pPr>
      <w:rPr>
        <w:rFonts w:ascii="Wingdings" w:hAnsi="Wingdings" w:hint="default"/>
        <w:b w:val="0"/>
        <w:i w:val="0"/>
        <w:color w:val="9E1C30"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267F8"/>
    <w:multiLevelType w:val="multilevel"/>
    <w:tmpl w:val="1E1EAE4A"/>
    <w:styleLink w:val="BulletedList"/>
    <w:lvl w:ilvl="0">
      <w:start w:val="1"/>
      <w:numFmt w:val="bullet"/>
      <w:pStyle w:val="ListParagraph"/>
      <w:lvlText w:val=""/>
      <w:lvlJc w:val="left"/>
      <w:pPr>
        <w:ind w:left="720" w:hanging="360"/>
      </w:pPr>
      <w:rPr>
        <w:rFonts w:ascii="Wingdings 2" w:hAnsi="Wingdings 2" w:hint="default"/>
        <w:color w:val="0075BF"/>
      </w:rPr>
    </w:lvl>
    <w:lvl w:ilvl="1">
      <w:start w:val="1"/>
      <w:numFmt w:val="bullet"/>
      <w:lvlText w:val="◊"/>
      <w:lvlJc w:val="left"/>
      <w:pPr>
        <w:ind w:left="1440" w:hanging="360"/>
      </w:pPr>
      <w:rPr>
        <w:rFonts w:ascii="Tahoma" w:hAnsi="Tahoma" w:hint="default"/>
        <w:color w:val="9E1C30" w:themeColor="accent2"/>
      </w:rPr>
    </w:lvl>
    <w:lvl w:ilvl="2">
      <w:start w:val="1"/>
      <w:numFmt w:val="bullet"/>
      <w:lvlText w:val=""/>
      <w:lvlJc w:val="left"/>
      <w:pPr>
        <w:ind w:left="2160" w:hanging="360"/>
      </w:pPr>
      <w:rPr>
        <w:rFonts w:ascii="Wingdings" w:hAnsi="Wingdings" w:hint="default"/>
        <w:color w:val="124D95" w:themeColor="accent1"/>
      </w:rPr>
    </w:lvl>
    <w:lvl w:ilvl="3">
      <w:start w:val="1"/>
      <w:numFmt w:val="bullet"/>
      <w:lvlText w:val=""/>
      <w:lvlJc w:val="left"/>
      <w:pPr>
        <w:ind w:left="2880" w:hanging="360"/>
      </w:pPr>
      <w:rPr>
        <w:rFonts w:ascii="Wingdings" w:hAnsi="Wingdings" w:hint="default"/>
        <w:color w:val="636363" w:themeColor="accent3"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6E0361"/>
    <w:multiLevelType w:val="hybridMultilevel"/>
    <w:tmpl w:val="FAE6F198"/>
    <w:lvl w:ilvl="0" w:tplc="069E5A1A">
      <w:start w:val="1"/>
      <w:numFmt w:val="upperLetter"/>
      <w:suff w:val="space"/>
      <w:lvlText w:val="%1."/>
      <w:lvlJc w:val="left"/>
      <w:pPr>
        <w:ind w:left="360" w:hanging="21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B3457"/>
    <w:multiLevelType w:val="hybridMultilevel"/>
    <w:tmpl w:val="35A8E34A"/>
    <w:lvl w:ilvl="0" w:tplc="360CE1BA">
      <w:start w:val="1"/>
      <w:numFmt w:val="upperLetter"/>
      <w:lvlText w:val="%1."/>
      <w:lvlJc w:val="left"/>
      <w:pPr>
        <w:ind w:left="720" w:hanging="360"/>
      </w:pPr>
    </w:lvl>
    <w:lvl w:ilvl="1" w:tplc="1E7839AC">
      <w:start w:val="1"/>
      <w:numFmt w:val="lowerLetter"/>
      <w:lvlText w:val="%2."/>
      <w:lvlJc w:val="left"/>
      <w:pPr>
        <w:ind w:left="1440" w:hanging="360"/>
      </w:pPr>
    </w:lvl>
    <w:lvl w:ilvl="2" w:tplc="CDC6D7B2">
      <w:start w:val="1"/>
      <w:numFmt w:val="bullet"/>
      <w:lvlText w:val=""/>
      <w:lvlJc w:val="left"/>
      <w:pPr>
        <w:ind w:left="2160" w:hanging="180"/>
      </w:pPr>
      <w:rPr>
        <w:rFonts w:ascii="Symbol" w:hAnsi="Symbol" w:hint="default"/>
      </w:rPr>
    </w:lvl>
    <w:lvl w:ilvl="3" w:tplc="4DBA5066">
      <w:start w:val="1"/>
      <w:numFmt w:val="decimal"/>
      <w:lvlText w:val="%4."/>
      <w:lvlJc w:val="left"/>
      <w:pPr>
        <w:ind w:left="2880" w:hanging="360"/>
      </w:pPr>
    </w:lvl>
    <w:lvl w:ilvl="4" w:tplc="D7D0FD86">
      <w:start w:val="1"/>
      <w:numFmt w:val="lowerLetter"/>
      <w:lvlText w:val="%5."/>
      <w:lvlJc w:val="left"/>
      <w:pPr>
        <w:ind w:left="3600" w:hanging="360"/>
      </w:pPr>
    </w:lvl>
    <w:lvl w:ilvl="5" w:tplc="86D416AE">
      <w:start w:val="1"/>
      <w:numFmt w:val="lowerRoman"/>
      <w:lvlText w:val="%6."/>
      <w:lvlJc w:val="right"/>
      <w:pPr>
        <w:ind w:left="4320" w:hanging="180"/>
      </w:pPr>
    </w:lvl>
    <w:lvl w:ilvl="6" w:tplc="72E88C90">
      <w:start w:val="1"/>
      <w:numFmt w:val="decimal"/>
      <w:lvlText w:val="%7."/>
      <w:lvlJc w:val="left"/>
      <w:pPr>
        <w:ind w:left="5040" w:hanging="360"/>
      </w:pPr>
    </w:lvl>
    <w:lvl w:ilvl="7" w:tplc="1BCCA4E4">
      <w:start w:val="1"/>
      <w:numFmt w:val="lowerLetter"/>
      <w:lvlText w:val="%8."/>
      <w:lvlJc w:val="left"/>
      <w:pPr>
        <w:ind w:left="5760" w:hanging="360"/>
      </w:pPr>
    </w:lvl>
    <w:lvl w:ilvl="8" w:tplc="362CA00C">
      <w:start w:val="1"/>
      <w:numFmt w:val="lowerRoman"/>
      <w:lvlText w:val="%9."/>
      <w:lvlJc w:val="right"/>
      <w:pPr>
        <w:ind w:left="6480" w:hanging="180"/>
      </w:pPr>
    </w:lvl>
  </w:abstractNum>
  <w:abstractNum w:abstractNumId="8" w15:restartNumberingAfterBreak="0">
    <w:nsid w:val="4D4A67B6"/>
    <w:multiLevelType w:val="multilevel"/>
    <w:tmpl w:val="7758DDE0"/>
    <w:styleLink w:val="NumberedList"/>
    <w:lvl w:ilvl="0">
      <w:start w:val="1"/>
      <w:numFmt w:val="decimal"/>
      <w:lvlText w:val="%1."/>
      <w:lvlJc w:val="left"/>
      <w:pPr>
        <w:tabs>
          <w:tab w:val="num" w:pos="720"/>
        </w:tabs>
        <w:ind w:left="720" w:hanging="360"/>
      </w:pPr>
      <w:rPr>
        <w:rFonts w:hint="default"/>
        <w:b/>
        <w:i w:val="0"/>
        <w:color w:val="9E1C30" w:themeColor="accent2"/>
      </w:rPr>
    </w:lvl>
    <w:lvl w:ilvl="1">
      <w:start w:val="1"/>
      <w:numFmt w:val="lowerLetter"/>
      <w:lvlText w:val="%2)"/>
      <w:lvlJc w:val="left"/>
      <w:pPr>
        <w:ind w:left="1080" w:hanging="360"/>
      </w:pPr>
      <w:rPr>
        <w:rFonts w:hint="default"/>
        <w:b/>
        <w:i w:val="0"/>
        <w:color w:val="124D95" w:themeColor="accent1"/>
      </w:rPr>
    </w:lvl>
    <w:lvl w:ilvl="2">
      <w:start w:val="1"/>
      <w:numFmt w:val="lowerRoman"/>
      <w:lvlText w:val="%3."/>
      <w:lvlJc w:val="left"/>
      <w:pPr>
        <w:ind w:left="1440" w:hanging="360"/>
      </w:pPr>
      <w:rPr>
        <w:rFonts w:hint="default"/>
        <w:b/>
        <w:i w:val="0"/>
      </w:rPr>
    </w:lvl>
    <w:lvl w:ilvl="3">
      <w:start w:val="1"/>
      <w:numFmt w:val="lowerRoman"/>
      <w:lvlText w:val="%4"/>
      <w:lvlJc w:val="left"/>
      <w:pPr>
        <w:ind w:left="1800" w:hanging="360"/>
      </w:pPr>
      <w:rPr>
        <w:rFonts w:hint="default"/>
        <w:b w:val="0"/>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D1385B"/>
    <w:multiLevelType w:val="hybridMultilevel"/>
    <w:tmpl w:val="C17A1A5A"/>
    <w:lvl w:ilvl="0" w:tplc="4B30E9EA">
      <w:start w:val="1"/>
      <w:numFmt w:val="bullet"/>
      <w:pStyle w:val="Questions"/>
      <w:lvlText w:val=""/>
      <w:lvlJc w:val="left"/>
      <w:pPr>
        <w:ind w:left="360" w:hanging="360"/>
      </w:pPr>
      <w:rPr>
        <w:rFonts w:ascii="Wingdings 3" w:hAnsi="Wingdings 3"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EF2E66"/>
    <w:multiLevelType w:val="multilevel"/>
    <w:tmpl w:val="1E1EAE4A"/>
    <w:numStyleLink w:val="BulletedList"/>
  </w:abstractNum>
  <w:abstractNum w:abstractNumId="11" w15:restartNumberingAfterBreak="0">
    <w:nsid w:val="548A705F"/>
    <w:multiLevelType w:val="multilevel"/>
    <w:tmpl w:val="1E1EAE4A"/>
    <w:numStyleLink w:val="BulletedList"/>
  </w:abstractNum>
  <w:abstractNum w:abstractNumId="12" w15:restartNumberingAfterBreak="0">
    <w:nsid w:val="56B81E56"/>
    <w:multiLevelType w:val="multilevel"/>
    <w:tmpl w:val="675CD47A"/>
    <w:lvl w:ilvl="0">
      <w:start w:val="1"/>
      <w:numFmt w:val="bullet"/>
      <w:lvlText w:val=""/>
      <w:lvlJc w:val="left"/>
      <w:pPr>
        <w:ind w:left="720" w:hanging="360"/>
      </w:pPr>
      <w:rPr>
        <w:rFonts w:ascii="Wingdings 2" w:hAnsi="Wingdings 2" w:hint="default"/>
        <w:color w:val="0075BF"/>
      </w:rPr>
    </w:lvl>
    <w:lvl w:ilvl="1">
      <w:start w:val="1"/>
      <w:numFmt w:val="bullet"/>
      <w:lvlText w:val="◊"/>
      <w:lvlJc w:val="left"/>
      <w:pPr>
        <w:ind w:left="1440" w:hanging="360"/>
      </w:pPr>
      <w:rPr>
        <w:rFonts w:ascii="Tahoma" w:hAnsi="Tahoma" w:hint="default"/>
        <w:color w:val="9E1C30" w:themeColor="accent2"/>
      </w:rPr>
    </w:lvl>
    <w:lvl w:ilvl="2">
      <w:start w:val="1"/>
      <w:numFmt w:val="bullet"/>
      <w:lvlText w:val=""/>
      <w:lvlJc w:val="left"/>
      <w:pPr>
        <w:ind w:left="2160" w:hanging="360"/>
      </w:pPr>
      <w:rPr>
        <w:rFonts w:ascii="Wingdings" w:hAnsi="Wingdings" w:hint="default"/>
        <w:color w:val="124D95" w:themeColor="accent1"/>
      </w:rPr>
    </w:lvl>
    <w:lvl w:ilvl="3">
      <w:start w:val="1"/>
      <w:numFmt w:val="bullet"/>
      <w:lvlText w:val=""/>
      <w:lvlJc w:val="left"/>
      <w:pPr>
        <w:ind w:left="2880" w:hanging="360"/>
      </w:pPr>
      <w:rPr>
        <w:rFonts w:ascii="Wingdings" w:hAnsi="Wingdings" w:hint="default"/>
        <w:color w:val="636363" w:themeColor="accent3"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2B482D"/>
    <w:multiLevelType w:val="hybridMultilevel"/>
    <w:tmpl w:val="A6AC9B64"/>
    <w:lvl w:ilvl="0" w:tplc="CD107938">
      <w:start w:val="1"/>
      <w:numFmt w:val="bullet"/>
      <w:lvlText w:val=""/>
      <w:lvlJc w:val="left"/>
      <w:pPr>
        <w:ind w:left="461" w:hanging="360"/>
      </w:pPr>
      <w:rPr>
        <w:rFonts w:ascii="Wingdings 3" w:hAnsi="Wingdings 3" w:hint="default"/>
        <w:b w:val="0"/>
        <w:i w:val="0"/>
        <w:color w:val="auto"/>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4" w15:restartNumberingAfterBreak="0">
    <w:nsid w:val="626B72BE"/>
    <w:multiLevelType w:val="hybridMultilevel"/>
    <w:tmpl w:val="55FC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BCF"/>
    <w:multiLevelType w:val="multilevel"/>
    <w:tmpl w:val="1E1EAE4A"/>
    <w:numStyleLink w:val="BulletedList"/>
  </w:abstractNum>
  <w:abstractNum w:abstractNumId="16" w15:restartNumberingAfterBreak="0">
    <w:nsid w:val="6A8A0F95"/>
    <w:multiLevelType w:val="hybridMultilevel"/>
    <w:tmpl w:val="E7D6BA54"/>
    <w:lvl w:ilvl="0" w:tplc="C0389A46">
      <w:start w:val="1"/>
      <w:numFmt w:val="bullet"/>
      <w:pStyle w:val="BoxBullet"/>
      <w:lvlText w:val="®"/>
      <w:lvlJc w:val="left"/>
      <w:pPr>
        <w:ind w:left="1008" w:hanging="360"/>
      </w:pPr>
      <w:rPr>
        <w:rFonts w:ascii="Wingdings 2" w:hAnsi="Wingdings 2" w:hint="default"/>
        <w:b w:val="0"/>
        <w:i w:val="0"/>
        <w:color w:val="124D95" w:themeColor="accent1"/>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05C4FF7"/>
    <w:multiLevelType w:val="hybridMultilevel"/>
    <w:tmpl w:val="E0C0B6A4"/>
    <w:lvl w:ilvl="0" w:tplc="BC4653EC">
      <w:start w:val="1"/>
      <w:numFmt w:val="bullet"/>
      <w:lvlText w:val=""/>
      <w:lvlJc w:val="left"/>
      <w:pPr>
        <w:ind w:left="360" w:hanging="360"/>
      </w:pPr>
      <w:rPr>
        <w:rFonts w:ascii="Wingdings 3" w:hAnsi="Wingdings 3"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E07E7"/>
    <w:multiLevelType w:val="hybridMultilevel"/>
    <w:tmpl w:val="9FBC76E8"/>
    <w:lvl w:ilvl="0" w:tplc="8C9E11E0">
      <w:start w:val="1"/>
      <w:numFmt w:val="bullet"/>
      <w:lvlText w:val=""/>
      <w:lvlJc w:val="left"/>
      <w:pPr>
        <w:ind w:left="821" w:hanging="360"/>
      </w:pPr>
      <w:rPr>
        <w:rFonts w:ascii="Wingdings 3" w:hAnsi="Wingdings 3" w:hint="default"/>
        <w:b w:val="0"/>
        <w:i w:val="0"/>
        <w:color w:val="9E1C30" w:themeColor="accent2"/>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4"/>
  </w:num>
  <w:num w:numId="2">
    <w:abstractNumId w:val="5"/>
  </w:num>
  <w:num w:numId="3">
    <w:abstractNumId w:val="11"/>
  </w:num>
  <w:num w:numId="4">
    <w:abstractNumId w:val="10"/>
  </w:num>
  <w:num w:numId="5">
    <w:abstractNumId w:val="15"/>
  </w:num>
  <w:num w:numId="6">
    <w:abstractNumId w:val="12"/>
  </w:num>
  <w:num w:numId="7">
    <w:abstractNumId w:val="4"/>
  </w:num>
  <w:num w:numId="8">
    <w:abstractNumId w:val="4"/>
    <w:lvlOverride w:ilvl="0">
      <w:startOverride w:val="1"/>
    </w:lvlOverride>
  </w:num>
  <w:num w:numId="9">
    <w:abstractNumId w:val="4"/>
    <w:lvlOverride w:ilvl="0">
      <w:startOverride w:val="1"/>
    </w:lvlOverride>
  </w:num>
  <w:num w:numId="10">
    <w:abstractNumId w:val="8"/>
  </w:num>
  <w:num w:numId="11">
    <w:abstractNumId w:val="1"/>
  </w:num>
  <w:num w:numId="12">
    <w:abstractNumId w:val="2"/>
  </w:num>
  <w:num w:numId="13">
    <w:abstractNumId w:val="16"/>
  </w:num>
  <w:num w:numId="14">
    <w:abstractNumId w:val="17"/>
  </w:num>
  <w:num w:numId="15">
    <w:abstractNumId w:val="17"/>
    <w:lvlOverride w:ilvl="0">
      <w:startOverride w:val="1"/>
    </w:lvlOverride>
  </w:num>
  <w:num w:numId="16">
    <w:abstractNumId w:val="9"/>
  </w:num>
  <w:num w:numId="17">
    <w:abstractNumId w:val="13"/>
  </w:num>
  <w:num w:numId="18">
    <w:abstractNumId w:val="3"/>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18"/>
  </w:num>
  <w:num w:numId="27">
    <w:abstractNumId w:val="6"/>
    <w:lvlOverride w:ilvl="0">
      <w:startOverride w:val="1"/>
    </w:lvlOverride>
  </w:num>
  <w:num w:numId="28">
    <w:abstractNumId w:val="6"/>
    <w:lvlOverride w:ilvl="0">
      <w:startOverride w:val="1"/>
    </w:lvlOverride>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CB"/>
    <w:rsid w:val="00024438"/>
    <w:rsid w:val="0003365E"/>
    <w:rsid w:val="00034772"/>
    <w:rsid w:val="00050250"/>
    <w:rsid w:val="00057A18"/>
    <w:rsid w:val="0007068E"/>
    <w:rsid w:val="000761EA"/>
    <w:rsid w:val="000849D4"/>
    <w:rsid w:val="000D6A29"/>
    <w:rsid w:val="000F68D9"/>
    <w:rsid w:val="0011258F"/>
    <w:rsid w:val="00121A63"/>
    <w:rsid w:val="001432F4"/>
    <w:rsid w:val="00150E5A"/>
    <w:rsid w:val="00157778"/>
    <w:rsid w:val="00161A41"/>
    <w:rsid w:val="00172E7A"/>
    <w:rsid w:val="001804EF"/>
    <w:rsid w:val="001B4947"/>
    <w:rsid w:val="001B4E8D"/>
    <w:rsid w:val="001D45ED"/>
    <w:rsid w:val="00204211"/>
    <w:rsid w:val="00236B0C"/>
    <w:rsid w:val="00251CE5"/>
    <w:rsid w:val="002828C8"/>
    <w:rsid w:val="002A3086"/>
    <w:rsid w:val="002B0F8D"/>
    <w:rsid w:val="002E5602"/>
    <w:rsid w:val="00304873"/>
    <w:rsid w:val="00336D0A"/>
    <w:rsid w:val="003437C0"/>
    <w:rsid w:val="00354A93"/>
    <w:rsid w:val="0037430A"/>
    <w:rsid w:val="0038383D"/>
    <w:rsid w:val="003A5A2B"/>
    <w:rsid w:val="003B242E"/>
    <w:rsid w:val="003B2CC6"/>
    <w:rsid w:val="004335E4"/>
    <w:rsid w:val="00433ACB"/>
    <w:rsid w:val="00434473"/>
    <w:rsid w:val="00451654"/>
    <w:rsid w:val="00453044"/>
    <w:rsid w:val="00461870"/>
    <w:rsid w:val="00496141"/>
    <w:rsid w:val="00496198"/>
    <w:rsid w:val="00517A24"/>
    <w:rsid w:val="00553302"/>
    <w:rsid w:val="0058365A"/>
    <w:rsid w:val="005862D1"/>
    <w:rsid w:val="005865A8"/>
    <w:rsid w:val="005B2E08"/>
    <w:rsid w:val="005B5393"/>
    <w:rsid w:val="005C75DC"/>
    <w:rsid w:val="005D684C"/>
    <w:rsid w:val="005F149E"/>
    <w:rsid w:val="00600E1F"/>
    <w:rsid w:val="00603B94"/>
    <w:rsid w:val="006224C0"/>
    <w:rsid w:val="0063239D"/>
    <w:rsid w:val="00634A56"/>
    <w:rsid w:val="00655E54"/>
    <w:rsid w:val="00680F75"/>
    <w:rsid w:val="00686F98"/>
    <w:rsid w:val="006969C3"/>
    <w:rsid w:val="006A7685"/>
    <w:rsid w:val="006B5F57"/>
    <w:rsid w:val="006C1B96"/>
    <w:rsid w:val="006D6375"/>
    <w:rsid w:val="006E3B11"/>
    <w:rsid w:val="006F260C"/>
    <w:rsid w:val="00722585"/>
    <w:rsid w:val="007257F7"/>
    <w:rsid w:val="00726BF7"/>
    <w:rsid w:val="00731E3F"/>
    <w:rsid w:val="007350EF"/>
    <w:rsid w:val="0075166B"/>
    <w:rsid w:val="00752998"/>
    <w:rsid w:val="00752F1B"/>
    <w:rsid w:val="00764A59"/>
    <w:rsid w:val="0077420E"/>
    <w:rsid w:val="007815E3"/>
    <w:rsid w:val="00794BCB"/>
    <w:rsid w:val="007D06C9"/>
    <w:rsid w:val="00803804"/>
    <w:rsid w:val="00842CD0"/>
    <w:rsid w:val="00847214"/>
    <w:rsid w:val="008475C1"/>
    <w:rsid w:val="00851FDA"/>
    <w:rsid w:val="00852BC4"/>
    <w:rsid w:val="00860BCD"/>
    <w:rsid w:val="00864A4C"/>
    <w:rsid w:val="008728E1"/>
    <w:rsid w:val="008A2C26"/>
    <w:rsid w:val="008C731E"/>
    <w:rsid w:val="008F13C4"/>
    <w:rsid w:val="00904675"/>
    <w:rsid w:val="00910565"/>
    <w:rsid w:val="00926641"/>
    <w:rsid w:val="00951A08"/>
    <w:rsid w:val="009871BC"/>
    <w:rsid w:val="00996314"/>
    <w:rsid w:val="009A0E02"/>
    <w:rsid w:val="009A1452"/>
    <w:rsid w:val="009B0387"/>
    <w:rsid w:val="009B59A2"/>
    <w:rsid w:val="009B64FD"/>
    <w:rsid w:val="009D02FC"/>
    <w:rsid w:val="009F22F1"/>
    <w:rsid w:val="00A1084E"/>
    <w:rsid w:val="00A140DF"/>
    <w:rsid w:val="00A4789E"/>
    <w:rsid w:val="00A97F70"/>
    <w:rsid w:val="00AA0E54"/>
    <w:rsid w:val="00AD1889"/>
    <w:rsid w:val="00AE5988"/>
    <w:rsid w:val="00B03064"/>
    <w:rsid w:val="00B13416"/>
    <w:rsid w:val="00B35BA2"/>
    <w:rsid w:val="00B35C43"/>
    <w:rsid w:val="00B86745"/>
    <w:rsid w:val="00B86E63"/>
    <w:rsid w:val="00B91E80"/>
    <w:rsid w:val="00BA2028"/>
    <w:rsid w:val="00BC5A32"/>
    <w:rsid w:val="00BD443C"/>
    <w:rsid w:val="00BE3447"/>
    <w:rsid w:val="00BE4A31"/>
    <w:rsid w:val="00BE68DE"/>
    <w:rsid w:val="00C1514C"/>
    <w:rsid w:val="00C176AC"/>
    <w:rsid w:val="00C27A76"/>
    <w:rsid w:val="00C31FAA"/>
    <w:rsid w:val="00C40301"/>
    <w:rsid w:val="00C42A9D"/>
    <w:rsid w:val="00C44B99"/>
    <w:rsid w:val="00C81949"/>
    <w:rsid w:val="00C8789F"/>
    <w:rsid w:val="00CA5B21"/>
    <w:rsid w:val="00CB76CD"/>
    <w:rsid w:val="00CC6AE4"/>
    <w:rsid w:val="00CD3DCC"/>
    <w:rsid w:val="00CD5056"/>
    <w:rsid w:val="00CE38F1"/>
    <w:rsid w:val="00CE6DEA"/>
    <w:rsid w:val="00CF4B54"/>
    <w:rsid w:val="00CF6CCE"/>
    <w:rsid w:val="00D02188"/>
    <w:rsid w:val="00D1647E"/>
    <w:rsid w:val="00D32A9F"/>
    <w:rsid w:val="00D33AA5"/>
    <w:rsid w:val="00D40249"/>
    <w:rsid w:val="00D44CF6"/>
    <w:rsid w:val="00D8123C"/>
    <w:rsid w:val="00D97DE3"/>
    <w:rsid w:val="00DA4ED3"/>
    <w:rsid w:val="00DB4FB8"/>
    <w:rsid w:val="00DC3E6C"/>
    <w:rsid w:val="00DD37A1"/>
    <w:rsid w:val="00DE27E7"/>
    <w:rsid w:val="00DE52FB"/>
    <w:rsid w:val="00DF3BD5"/>
    <w:rsid w:val="00DF6B0B"/>
    <w:rsid w:val="00E04094"/>
    <w:rsid w:val="00E21DF7"/>
    <w:rsid w:val="00E37889"/>
    <w:rsid w:val="00E64E2F"/>
    <w:rsid w:val="00E65407"/>
    <w:rsid w:val="00E7235A"/>
    <w:rsid w:val="00E72E49"/>
    <w:rsid w:val="00E73F1B"/>
    <w:rsid w:val="00E76913"/>
    <w:rsid w:val="00EA350F"/>
    <w:rsid w:val="00EA76A3"/>
    <w:rsid w:val="00ED34C6"/>
    <w:rsid w:val="00F01C9F"/>
    <w:rsid w:val="00F1770D"/>
    <w:rsid w:val="00F17B56"/>
    <w:rsid w:val="00F23675"/>
    <w:rsid w:val="00F63935"/>
    <w:rsid w:val="00F6406B"/>
    <w:rsid w:val="00F7069E"/>
    <w:rsid w:val="00F70B1B"/>
    <w:rsid w:val="00F73124"/>
    <w:rsid w:val="00FB043F"/>
    <w:rsid w:val="00FB2234"/>
    <w:rsid w:val="00FE2310"/>
    <w:rsid w:val="00FE5415"/>
    <w:rsid w:val="00FE7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9BBC01"/>
  <w15:chartTrackingRefBased/>
  <w15:docId w15:val="{46A6BC45-91A5-4CB1-BEC6-A9AC2CF3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C"/>
  </w:style>
  <w:style w:type="paragraph" w:styleId="Heading1">
    <w:name w:val="heading 1"/>
    <w:basedOn w:val="Normal"/>
    <w:next w:val="Normal"/>
    <w:link w:val="Heading1Char"/>
    <w:uiPriority w:val="8"/>
    <w:qFormat/>
    <w:rsid w:val="00F17B56"/>
    <w:pPr>
      <w:keepNext/>
      <w:keepLines/>
      <w:spacing w:before="240" w:after="240"/>
      <w:outlineLvl w:val="0"/>
    </w:pPr>
    <w:rPr>
      <w:rFonts w:asciiTheme="majorHAnsi" w:eastAsiaTheme="majorEastAsia" w:hAnsiTheme="majorHAnsi" w:cstheme="majorBidi"/>
      <w:color w:val="9E1C30" w:themeColor="accent2"/>
      <w:sz w:val="44"/>
      <w:szCs w:val="44"/>
    </w:rPr>
  </w:style>
  <w:style w:type="paragraph" w:styleId="Heading2">
    <w:name w:val="heading 2"/>
    <w:basedOn w:val="Normal"/>
    <w:next w:val="Normal"/>
    <w:link w:val="Heading2Char"/>
    <w:uiPriority w:val="8"/>
    <w:unhideWhenUsed/>
    <w:qFormat/>
    <w:rsid w:val="00EA76A3"/>
    <w:pPr>
      <w:keepNext/>
      <w:keepLines/>
      <w:spacing w:before="360" w:after="120"/>
      <w:outlineLvl w:val="1"/>
    </w:pPr>
    <w:rPr>
      <w:rFonts w:asciiTheme="majorHAnsi" w:eastAsiaTheme="majorEastAsia" w:hAnsiTheme="majorHAnsi" w:cstheme="majorBidi"/>
      <w:b/>
      <w:color w:val="0D396F" w:themeColor="accent1" w:themeShade="BF"/>
      <w:sz w:val="40"/>
      <w:szCs w:val="32"/>
    </w:rPr>
  </w:style>
  <w:style w:type="paragraph" w:styleId="Heading3">
    <w:name w:val="heading 3"/>
    <w:basedOn w:val="Normal"/>
    <w:next w:val="Normal"/>
    <w:link w:val="Heading3Char"/>
    <w:uiPriority w:val="9"/>
    <w:unhideWhenUsed/>
    <w:qFormat/>
    <w:rsid w:val="00172E7A"/>
    <w:pPr>
      <w:keepNext/>
      <w:keepLines/>
      <w:pBdr>
        <w:top w:val="single" w:sz="12" w:space="1" w:color="09264A" w:themeColor="accent1" w:themeShade="80"/>
        <w:left w:val="single" w:sz="12" w:space="4" w:color="09264A" w:themeColor="accent1" w:themeShade="80"/>
        <w:bottom w:val="single" w:sz="12" w:space="1" w:color="09264A" w:themeColor="accent1" w:themeShade="80"/>
        <w:right w:val="single" w:sz="12" w:space="4" w:color="09264A" w:themeColor="accent1" w:themeShade="80"/>
      </w:pBdr>
      <w:shd w:val="clear" w:color="auto" w:fill="0D396F" w:themeFill="accent1" w:themeFillShade="BF"/>
      <w:spacing w:before="360" w:after="200"/>
      <w:ind w:left="101" w:right="101"/>
      <w:outlineLvl w:val="2"/>
    </w:pPr>
    <w:rPr>
      <w:rFonts w:asciiTheme="majorHAnsi" w:eastAsiaTheme="majorEastAsia" w:hAnsiTheme="majorHAnsi" w:cstheme="majorBidi"/>
      <w:color w:val="FFFFFF" w:themeColor="background1"/>
      <w:sz w:val="30"/>
      <w:szCs w:val="24"/>
    </w:rPr>
  </w:style>
  <w:style w:type="paragraph" w:styleId="Heading4">
    <w:name w:val="heading 4"/>
    <w:basedOn w:val="Normal"/>
    <w:next w:val="Normal"/>
    <w:link w:val="Heading4Char"/>
    <w:uiPriority w:val="9"/>
    <w:unhideWhenUsed/>
    <w:qFormat/>
    <w:rsid w:val="00C81949"/>
    <w:pPr>
      <w:keepNext/>
      <w:keepLines/>
      <w:spacing w:before="720" w:after="200"/>
      <w:ind w:right="101"/>
      <w:outlineLvl w:val="3"/>
    </w:pPr>
    <w:rPr>
      <w:rFonts w:asciiTheme="majorHAnsi" w:eastAsiaTheme="majorEastAsia" w:hAnsiTheme="majorHAnsi" w:cstheme="majorBidi"/>
      <w:b/>
      <w:i/>
      <w:iCs/>
      <w:color w:val="000000"/>
      <w:sz w:val="28"/>
      <w:szCs w:val="28"/>
    </w:rPr>
  </w:style>
  <w:style w:type="paragraph" w:styleId="Heading5">
    <w:name w:val="heading 5"/>
    <w:basedOn w:val="Normal"/>
    <w:next w:val="Normal"/>
    <w:link w:val="Heading5Char"/>
    <w:uiPriority w:val="9"/>
    <w:unhideWhenUsed/>
    <w:rsid w:val="00C44B99"/>
    <w:pPr>
      <w:spacing w:before="360"/>
      <w:outlineLvl w:val="4"/>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D396F" w:themeColor="accent1" w:themeShade="BF"/>
          <w:left w:val="single" w:sz="4" w:space="0" w:color="0D396F" w:themeColor="accent1" w:themeShade="BF"/>
          <w:bottom w:val="single" w:sz="4" w:space="0" w:color="0D396F" w:themeColor="accent1" w:themeShade="BF"/>
          <w:right w:val="single" w:sz="4" w:space="0" w:color="0D396F" w:themeColor="accent1" w:themeShade="BF"/>
          <w:insideH w:val="single" w:sz="4" w:space="0" w:color="0D396F" w:themeColor="accent1" w:themeShade="BF"/>
          <w:insideV w:val="single" w:sz="4" w:space="0" w:color="0D396F" w:themeColor="accent1" w:themeShade="BF"/>
          <w:tl2br w:val="nil"/>
          <w:tr2bl w:val="nil"/>
        </w:tcBorders>
        <w:shd w:val="clear" w:color="auto" w:fill="124D95" w:themeFill="accent1"/>
      </w:tcPr>
    </w:tblStylePr>
    <w:tblStylePr w:type="lastRow">
      <w:rPr>
        <w:b/>
        <w:bCs/>
      </w:rPr>
      <w:tblPr/>
      <w:tcPr>
        <w:tcBorders>
          <w:top w:val="double" w:sz="4" w:space="0" w:color="303030" w:themeColor="accent3"/>
        </w:tcBorders>
      </w:tcPr>
    </w:tblStylePr>
    <w:tblStylePr w:type="firstCol">
      <w:rPr>
        <w:b/>
        <w:bCs/>
        <w:color w:val="BFBFBF"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5D5D5"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28282" w:themeColor="accent3" w:themeTint="99"/>
        <w:left w:val="single" w:sz="4" w:space="0" w:color="828282" w:themeColor="accent3" w:themeTint="99"/>
        <w:bottom w:val="single" w:sz="4" w:space="0" w:color="828282" w:themeColor="accent3" w:themeTint="99"/>
        <w:right w:val="single" w:sz="4" w:space="0" w:color="828282" w:themeColor="accent3" w:themeTint="99"/>
        <w:insideH w:val="single" w:sz="4" w:space="0" w:color="828282" w:themeColor="accent3" w:themeTint="99"/>
        <w:insideV w:val="single" w:sz="4" w:space="0" w:color="828282" w:themeColor="accent3" w:themeTint="99"/>
      </w:tblBorders>
    </w:tblPr>
    <w:tblStylePr w:type="firstRow">
      <w:rPr>
        <w:b/>
        <w:bCs/>
        <w:color w:val="FFFFFF" w:themeColor="background1"/>
      </w:rPr>
      <w:tblPr/>
      <w:tcPr>
        <w:tcBorders>
          <w:top w:val="single" w:sz="4" w:space="0" w:color="303030" w:themeColor="accent3"/>
          <w:left w:val="single" w:sz="4" w:space="0" w:color="303030" w:themeColor="accent3"/>
          <w:bottom w:val="single" w:sz="4" w:space="0" w:color="303030" w:themeColor="accent3"/>
          <w:right w:val="single" w:sz="4" w:space="0" w:color="303030" w:themeColor="accent3"/>
          <w:insideH w:val="nil"/>
          <w:insideV w:val="nil"/>
        </w:tcBorders>
        <w:shd w:val="clear" w:color="auto" w:fill="303030" w:themeFill="accent3"/>
      </w:tcPr>
    </w:tblStylePr>
    <w:tblStylePr w:type="lastRow">
      <w:rPr>
        <w:b/>
        <w:bCs/>
      </w:rPr>
      <w:tblPr/>
      <w:tcPr>
        <w:tcBorders>
          <w:top w:val="double" w:sz="4" w:space="0" w:color="303030" w:themeColor="accent3"/>
        </w:tcBorders>
      </w:tcPr>
    </w:tblStylePr>
    <w:tblStylePr w:type="firstCol">
      <w:rPr>
        <w:b/>
        <w:bCs/>
      </w:rPr>
    </w:tblStylePr>
    <w:tblStylePr w:type="lastCol">
      <w:rPr>
        <w:b/>
        <w:bCs/>
      </w:rPr>
    </w:tblStylePr>
    <w:tblStylePr w:type="band1Vert">
      <w:tblPr/>
      <w:tcPr>
        <w:shd w:val="clear" w:color="auto" w:fill="D5D5D5" w:themeFill="accent3" w:themeFillTint="33"/>
      </w:tcPr>
    </w:tblStylePr>
    <w:tblStylePr w:type="band1Horz">
      <w:tblPr/>
      <w:tcPr>
        <w:shd w:val="clear" w:color="auto" w:fill="D5D5D5" w:themeFill="accent3" w:themeFillTint="33"/>
      </w:tcPr>
    </w:tblStylePr>
  </w:style>
  <w:style w:type="paragraph" w:styleId="Header">
    <w:name w:val="header"/>
    <w:basedOn w:val="Normal"/>
    <w:link w:val="HeaderChar"/>
    <w:uiPriority w:val="99"/>
    <w:unhideWhenUsed/>
    <w:qFormat/>
    <w:rsid w:val="008A2C26"/>
    <w:pPr>
      <w:pBdr>
        <w:bottom w:val="single" w:sz="12" w:space="10" w:color="BFBFBF" w:themeColor="accent4"/>
      </w:pBdr>
      <w:tabs>
        <w:tab w:val="center" w:pos="4680"/>
        <w:tab w:val="right" w:pos="9360"/>
      </w:tabs>
      <w:spacing w:after="120" w:line="240" w:lineRule="auto"/>
      <w:jc w:val="right"/>
    </w:pPr>
    <w:rPr>
      <w:noProof/>
      <w:color w:val="124D95" w:themeColor="accent1"/>
    </w:rPr>
  </w:style>
  <w:style w:type="character" w:customStyle="1" w:styleId="HeaderChar">
    <w:name w:val="Header Char"/>
    <w:basedOn w:val="DefaultParagraphFont"/>
    <w:link w:val="Header"/>
    <w:uiPriority w:val="99"/>
    <w:rsid w:val="008A2C26"/>
    <w:rPr>
      <w:noProof/>
      <w:color w:val="124D95" w:themeColor="accent1"/>
    </w:rPr>
  </w:style>
  <w:style w:type="paragraph" w:styleId="Footer">
    <w:name w:val="footer"/>
    <w:basedOn w:val="Normal"/>
    <w:link w:val="FooterChar"/>
    <w:uiPriority w:val="99"/>
    <w:unhideWhenUsed/>
    <w:qFormat/>
    <w:rsid w:val="00FE2310"/>
    <w:pPr>
      <w:pBdr>
        <w:top w:val="single" w:sz="12" w:space="5" w:color="BFBFBF" w:themeColor="accent4"/>
      </w:pBdr>
      <w:tabs>
        <w:tab w:val="right" w:pos="9360"/>
      </w:tabs>
      <w:spacing w:after="0" w:line="240" w:lineRule="auto"/>
    </w:pPr>
    <w:rPr>
      <w:i/>
      <w:color w:val="124D95" w:themeColor="accent1"/>
    </w:rPr>
  </w:style>
  <w:style w:type="character" w:customStyle="1" w:styleId="FooterChar">
    <w:name w:val="Footer Char"/>
    <w:basedOn w:val="DefaultParagraphFont"/>
    <w:link w:val="Footer"/>
    <w:uiPriority w:val="99"/>
    <w:rsid w:val="00FE2310"/>
    <w:rPr>
      <w:i/>
      <w:color w:val="124D95" w:themeColor="accent1"/>
    </w:rPr>
  </w:style>
  <w:style w:type="character" w:styleId="Emphasis">
    <w:name w:val="Emphasis"/>
    <w:basedOn w:val="DefaultParagraphFont"/>
    <w:uiPriority w:val="20"/>
    <w:qFormat/>
    <w:rsid w:val="00FE2310"/>
    <w:rPr>
      <w:i/>
      <w:iCs/>
    </w:rPr>
  </w:style>
  <w:style w:type="character" w:customStyle="1" w:styleId="Heading1Char">
    <w:name w:val="Heading 1 Char"/>
    <w:basedOn w:val="DefaultParagraphFont"/>
    <w:link w:val="Heading1"/>
    <w:uiPriority w:val="8"/>
    <w:rsid w:val="00C1514C"/>
    <w:rPr>
      <w:rFonts w:asciiTheme="majorHAnsi" w:eastAsiaTheme="majorEastAsia" w:hAnsiTheme="majorHAnsi" w:cstheme="majorBidi"/>
      <w:color w:val="9E1C30" w:themeColor="accent2"/>
      <w:sz w:val="44"/>
      <w:szCs w:val="44"/>
    </w:rPr>
  </w:style>
  <w:style w:type="character" w:styleId="IntenseEmphasis">
    <w:name w:val="Intense Emphasis"/>
    <w:basedOn w:val="DefaultParagraphFont"/>
    <w:uiPriority w:val="21"/>
    <w:rsid w:val="008A2C26"/>
    <w:rPr>
      <w:b/>
      <w:i/>
      <w:iCs/>
      <w:color w:val="auto"/>
    </w:rPr>
  </w:style>
  <w:style w:type="paragraph" w:customStyle="1" w:styleId="IntroStatement">
    <w:name w:val="Intro Statement"/>
    <w:basedOn w:val="Normal"/>
    <w:next w:val="Heading2"/>
    <w:link w:val="IntroStatementChar"/>
    <w:uiPriority w:val="19"/>
    <w:qFormat/>
    <w:rsid w:val="00DA4ED3"/>
    <w:pPr>
      <w:spacing w:line="288" w:lineRule="auto"/>
    </w:pPr>
    <w:rPr>
      <w:color w:val="3C3C3C" w:themeColor="background2" w:themeShade="40"/>
      <w:spacing w:val="6"/>
      <w:sz w:val="24"/>
    </w:rPr>
  </w:style>
  <w:style w:type="character" w:customStyle="1" w:styleId="Heading3Char">
    <w:name w:val="Heading 3 Char"/>
    <w:basedOn w:val="DefaultParagraphFont"/>
    <w:link w:val="Heading3"/>
    <w:uiPriority w:val="9"/>
    <w:rsid w:val="00C1514C"/>
    <w:rPr>
      <w:rFonts w:asciiTheme="majorHAnsi" w:eastAsiaTheme="majorEastAsia" w:hAnsiTheme="majorHAnsi" w:cstheme="majorBidi"/>
      <w:color w:val="FFFFFF" w:themeColor="background1"/>
      <w:sz w:val="30"/>
      <w:szCs w:val="24"/>
      <w:shd w:val="clear" w:color="auto" w:fill="0D396F" w:themeFill="accent1" w:themeFillShade="BF"/>
    </w:rPr>
  </w:style>
  <w:style w:type="character" w:customStyle="1" w:styleId="IntroStatementChar">
    <w:name w:val="Intro Statement Char"/>
    <w:basedOn w:val="DefaultParagraphFont"/>
    <w:link w:val="IntroStatement"/>
    <w:uiPriority w:val="19"/>
    <w:rsid w:val="00C1514C"/>
    <w:rPr>
      <w:color w:val="3C3C3C" w:themeColor="background2" w:themeShade="40"/>
      <w:spacing w:val="6"/>
      <w:sz w:val="24"/>
    </w:rPr>
  </w:style>
  <w:style w:type="character" w:customStyle="1" w:styleId="Heading2Char">
    <w:name w:val="Heading 2 Char"/>
    <w:basedOn w:val="DefaultParagraphFont"/>
    <w:link w:val="Heading2"/>
    <w:uiPriority w:val="8"/>
    <w:rsid w:val="00C1514C"/>
    <w:rPr>
      <w:rFonts w:asciiTheme="majorHAnsi" w:eastAsiaTheme="majorEastAsia" w:hAnsiTheme="majorHAnsi" w:cstheme="majorBidi"/>
      <w:b/>
      <w:color w:val="0D396F" w:themeColor="accent1" w:themeShade="BF"/>
      <w:sz w:val="40"/>
      <w:szCs w:val="32"/>
    </w:rPr>
  </w:style>
  <w:style w:type="paragraph" w:styleId="ListParagraph">
    <w:name w:val="List Paragraph"/>
    <w:basedOn w:val="Normal"/>
    <w:link w:val="ListParagraphChar"/>
    <w:uiPriority w:val="1"/>
    <w:qFormat/>
    <w:rsid w:val="00CA5B21"/>
    <w:pPr>
      <w:numPr>
        <w:numId w:val="18"/>
      </w:numPr>
      <w:contextualSpacing/>
    </w:pPr>
  </w:style>
  <w:style w:type="numbering" w:customStyle="1" w:styleId="BulletedList">
    <w:name w:val="Bulleted List"/>
    <w:uiPriority w:val="99"/>
    <w:rsid w:val="00847214"/>
    <w:pPr>
      <w:numPr>
        <w:numId w:val="2"/>
      </w:numPr>
    </w:pPr>
  </w:style>
  <w:style w:type="character" w:customStyle="1" w:styleId="Heading4Char">
    <w:name w:val="Heading 4 Char"/>
    <w:basedOn w:val="DefaultParagraphFont"/>
    <w:link w:val="Heading4"/>
    <w:uiPriority w:val="9"/>
    <w:rsid w:val="00C1514C"/>
    <w:rPr>
      <w:rFonts w:asciiTheme="majorHAnsi" w:eastAsiaTheme="majorEastAsia" w:hAnsiTheme="majorHAnsi" w:cstheme="majorBidi"/>
      <w:b/>
      <w:i/>
      <w:iCs/>
      <w:color w:val="000000"/>
      <w:sz w:val="28"/>
      <w:szCs w:val="28"/>
    </w:rPr>
  </w:style>
  <w:style w:type="paragraph" w:styleId="Quote">
    <w:name w:val="Quote"/>
    <w:basedOn w:val="Normal"/>
    <w:next w:val="Normal"/>
    <w:link w:val="QuoteChar"/>
    <w:uiPriority w:val="29"/>
    <w:rsid w:val="003437C0"/>
    <w:pPr>
      <w:pBdr>
        <w:top w:val="single" w:sz="8" w:space="10" w:color="BFBFBF" w:themeColor="accent4"/>
        <w:bottom w:val="single" w:sz="8" w:space="10" w:color="BFBFBF" w:themeColor="accent4"/>
      </w:pBdr>
      <w:spacing w:before="480" w:after="480" w:line="288" w:lineRule="auto"/>
      <w:ind w:left="360" w:right="360"/>
    </w:pPr>
    <w:rPr>
      <w:i/>
      <w:iCs/>
      <w:color w:val="444444" w:themeColor="accent3" w:themeTint="E6"/>
      <w:spacing w:val="2"/>
    </w:rPr>
  </w:style>
  <w:style w:type="character" w:customStyle="1" w:styleId="QuoteChar">
    <w:name w:val="Quote Char"/>
    <w:basedOn w:val="DefaultParagraphFont"/>
    <w:link w:val="Quote"/>
    <w:uiPriority w:val="29"/>
    <w:rsid w:val="003437C0"/>
    <w:rPr>
      <w:i/>
      <w:iCs/>
      <w:color w:val="444444" w:themeColor="accent3" w:themeTint="E6"/>
      <w:spacing w:val="2"/>
    </w:rPr>
  </w:style>
  <w:style w:type="paragraph" w:styleId="BalloonText">
    <w:name w:val="Balloon Text"/>
    <w:basedOn w:val="Normal"/>
    <w:link w:val="BalloonTextChar"/>
    <w:uiPriority w:val="99"/>
    <w:semiHidden/>
    <w:unhideWhenUsed/>
    <w:rsid w:val="00DA4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D3"/>
    <w:rPr>
      <w:rFonts w:ascii="Segoe UI" w:hAnsi="Segoe UI" w:cs="Segoe UI"/>
      <w:sz w:val="18"/>
      <w:szCs w:val="18"/>
    </w:rPr>
  </w:style>
  <w:style w:type="character" w:styleId="Strong">
    <w:name w:val="Strong"/>
    <w:basedOn w:val="DefaultParagraphFont"/>
    <w:uiPriority w:val="22"/>
    <w:qFormat/>
    <w:rsid w:val="00CB76CD"/>
    <w:rPr>
      <w:b/>
      <w:bCs/>
    </w:rPr>
  </w:style>
  <w:style w:type="paragraph" w:customStyle="1" w:styleId="Checkmarks">
    <w:name w:val="Checkmarks"/>
    <w:basedOn w:val="ListParagraph"/>
    <w:link w:val="CheckmarksChar"/>
    <w:uiPriority w:val="18"/>
    <w:qFormat/>
    <w:rsid w:val="00CB76CD"/>
    <w:pPr>
      <w:numPr>
        <w:numId w:val="7"/>
      </w:numPr>
    </w:pPr>
  </w:style>
  <w:style w:type="numbering" w:customStyle="1" w:styleId="NumberedList">
    <w:name w:val="Numbered List"/>
    <w:uiPriority w:val="99"/>
    <w:rsid w:val="00CC6AE4"/>
    <w:pPr>
      <w:numPr>
        <w:numId w:val="10"/>
      </w:numPr>
    </w:pPr>
  </w:style>
  <w:style w:type="character" w:customStyle="1" w:styleId="ListParagraphChar">
    <w:name w:val="List Paragraph Char"/>
    <w:basedOn w:val="DefaultParagraphFont"/>
    <w:link w:val="ListParagraph"/>
    <w:uiPriority w:val="1"/>
    <w:rsid w:val="00C1514C"/>
  </w:style>
  <w:style w:type="character" w:customStyle="1" w:styleId="CheckmarksChar">
    <w:name w:val="Checkmarks Char"/>
    <w:basedOn w:val="ListParagraphChar"/>
    <w:link w:val="Checkmarks"/>
    <w:uiPriority w:val="18"/>
    <w:rsid w:val="00C1514C"/>
  </w:style>
  <w:style w:type="paragraph" w:customStyle="1" w:styleId="GuidingQuestion">
    <w:name w:val="Guiding Question"/>
    <w:basedOn w:val="Normal"/>
    <w:next w:val="Normal"/>
    <w:link w:val="GuidingQuestionChar"/>
    <w:uiPriority w:val="9"/>
    <w:qFormat/>
    <w:rsid w:val="00172E7A"/>
    <w:pPr>
      <w:pBdr>
        <w:top w:val="single" w:sz="12" w:space="10" w:color="BFBFBF" w:themeColor="accent4"/>
        <w:left w:val="single" w:sz="48" w:space="20" w:color="9E1C30" w:themeColor="accent2"/>
        <w:bottom w:val="single" w:sz="12" w:space="10" w:color="BFBFBF" w:themeColor="accent4"/>
        <w:right w:val="single" w:sz="12" w:space="4" w:color="BFBFBF" w:themeColor="accent4"/>
      </w:pBdr>
      <w:spacing w:after="120" w:line="269" w:lineRule="auto"/>
      <w:ind w:left="518" w:right="101"/>
    </w:pPr>
    <w:rPr>
      <w:b/>
      <w:i/>
      <w:spacing w:val="6"/>
      <w:sz w:val="26"/>
      <w:szCs w:val="26"/>
    </w:rPr>
  </w:style>
  <w:style w:type="character" w:customStyle="1" w:styleId="EResponseEmphasis">
    <w:name w:val="E Response Emphasis"/>
    <w:basedOn w:val="DefaultParagraphFont"/>
    <w:uiPriority w:val="6"/>
    <w:qFormat/>
    <w:rsid w:val="00D8123C"/>
    <w:rPr>
      <w:b/>
      <w:i/>
      <w:color w:val="124D95" w:themeColor="accent1"/>
    </w:rPr>
  </w:style>
  <w:style w:type="character" w:customStyle="1" w:styleId="GuidingQuestionChar">
    <w:name w:val="Guiding Question Char"/>
    <w:basedOn w:val="DefaultParagraphFont"/>
    <w:link w:val="GuidingQuestion"/>
    <w:uiPriority w:val="9"/>
    <w:rsid w:val="00C1514C"/>
    <w:rPr>
      <w:b/>
      <w:i/>
      <w:spacing w:val="6"/>
      <w:sz w:val="26"/>
      <w:szCs w:val="26"/>
    </w:rPr>
  </w:style>
  <w:style w:type="character" w:customStyle="1" w:styleId="AResponseEmpasis">
    <w:name w:val="A Response Empasis"/>
    <w:basedOn w:val="EResponseEmphasis"/>
    <w:uiPriority w:val="6"/>
    <w:qFormat/>
    <w:rsid w:val="00EA76A3"/>
    <w:rPr>
      <w:b/>
      <w:i/>
      <w:color w:val="761523" w:themeColor="accent2" w:themeShade="BF"/>
    </w:rPr>
  </w:style>
  <w:style w:type="paragraph" w:customStyle="1" w:styleId="BoxPipeline">
    <w:name w:val="Box Pipeline"/>
    <w:basedOn w:val="Quote"/>
    <w:link w:val="BoxPipelineChar"/>
    <w:uiPriority w:val="10"/>
    <w:qFormat/>
    <w:rsid w:val="00C44B99"/>
    <w:pPr>
      <w:pBdr>
        <w:top w:val="thickThinSmallGap" w:sz="24" w:space="10" w:color="0D396F" w:themeColor="accent1" w:themeShade="BF"/>
        <w:left w:val="thickThinSmallGap" w:sz="24" w:space="10" w:color="0D396F" w:themeColor="accent1" w:themeShade="BF"/>
        <w:bottom w:val="thinThickSmallGap" w:sz="24" w:space="10" w:color="0D396F" w:themeColor="accent1" w:themeShade="BF"/>
        <w:right w:val="thinThickSmallGap" w:sz="24" w:space="10" w:color="0D396F" w:themeColor="accent1" w:themeShade="BF"/>
      </w:pBdr>
      <w:shd w:val="clear" w:color="auto" w:fill="F2F2F2" w:themeFill="background1" w:themeFillShade="F2"/>
      <w:spacing w:before="240" w:after="240"/>
      <w:ind w:left="792" w:right="288"/>
    </w:pPr>
    <w:rPr>
      <w:i w:val="0"/>
      <w:color w:val="000000"/>
    </w:rPr>
  </w:style>
  <w:style w:type="paragraph" w:customStyle="1" w:styleId="BoxBullet">
    <w:name w:val="Box Bullet"/>
    <w:basedOn w:val="BoxPipeline"/>
    <w:link w:val="BoxBulletChar"/>
    <w:uiPriority w:val="10"/>
    <w:qFormat/>
    <w:rsid w:val="00C44B99"/>
    <w:pPr>
      <w:numPr>
        <w:numId w:val="13"/>
      </w:numPr>
      <w:ind w:left="1152"/>
      <w:contextualSpacing/>
    </w:pPr>
  </w:style>
  <w:style w:type="character" w:customStyle="1" w:styleId="BoxPipelineChar">
    <w:name w:val="Box Pipeline Char"/>
    <w:basedOn w:val="QuoteChar"/>
    <w:link w:val="BoxPipeline"/>
    <w:uiPriority w:val="10"/>
    <w:rsid w:val="00C1514C"/>
    <w:rPr>
      <w:i w:val="0"/>
      <w:iCs/>
      <w:color w:val="000000"/>
      <w:spacing w:val="2"/>
      <w:shd w:val="clear" w:color="auto" w:fill="F2F2F2" w:themeFill="background1" w:themeFillShade="F2"/>
    </w:rPr>
  </w:style>
  <w:style w:type="paragraph" w:customStyle="1" w:styleId="BoxHeading">
    <w:name w:val="Box Heading"/>
    <w:basedOn w:val="BoxPipeline"/>
    <w:link w:val="BoxHeadingChar"/>
    <w:uiPriority w:val="10"/>
    <w:qFormat/>
    <w:rsid w:val="00C44B99"/>
    <w:pPr>
      <w:shd w:val="clear" w:color="auto" w:fill="D9D9D9" w:themeFill="background1" w:themeFillShade="D9"/>
      <w:spacing w:after="0"/>
    </w:pPr>
    <w:rPr>
      <w:b/>
      <w:i/>
      <w:color w:val="09264A" w:themeColor="accent1" w:themeShade="80"/>
      <w:sz w:val="24"/>
    </w:rPr>
  </w:style>
  <w:style w:type="character" w:customStyle="1" w:styleId="BoxBulletChar">
    <w:name w:val="Box Bullet Char"/>
    <w:basedOn w:val="BoxPipelineChar"/>
    <w:link w:val="BoxBullet"/>
    <w:uiPriority w:val="10"/>
    <w:rsid w:val="00C1514C"/>
    <w:rPr>
      <w:i w:val="0"/>
      <w:iCs/>
      <w:color w:val="000000"/>
      <w:spacing w:val="2"/>
      <w:shd w:val="clear" w:color="auto" w:fill="F2F2F2" w:themeFill="background1" w:themeFillShade="F2"/>
    </w:rPr>
  </w:style>
  <w:style w:type="character" w:customStyle="1" w:styleId="BoxHeadingChar">
    <w:name w:val="Box Heading Char"/>
    <w:basedOn w:val="BoxPipelineChar"/>
    <w:link w:val="BoxHeading"/>
    <w:uiPriority w:val="10"/>
    <w:rsid w:val="00C1514C"/>
    <w:rPr>
      <w:b/>
      <w:i/>
      <w:iCs/>
      <w:color w:val="09264A" w:themeColor="accent1" w:themeShade="80"/>
      <w:spacing w:val="2"/>
      <w:sz w:val="24"/>
      <w:shd w:val="clear" w:color="auto" w:fill="D9D9D9" w:themeFill="background1" w:themeFillShade="D9"/>
    </w:rPr>
  </w:style>
  <w:style w:type="paragraph" w:customStyle="1" w:styleId="Questions">
    <w:name w:val="Questions"/>
    <w:basedOn w:val="ListParagraph"/>
    <w:next w:val="Normal"/>
    <w:link w:val="QuestionsChar"/>
    <w:uiPriority w:val="5"/>
    <w:qFormat/>
    <w:rsid w:val="00172E7A"/>
    <w:pPr>
      <w:numPr>
        <w:numId w:val="16"/>
      </w:numPr>
      <w:spacing w:before="240" w:after="200"/>
      <w:ind w:left="504"/>
      <w:contextualSpacing w:val="0"/>
    </w:pPr>
    <w:rPr>
      <w:sz w:val="25"/>
      <w:szCs w:val="28"/>
    </w:rPr>
  </w:style>
  <w:style w:type="character" w:customStyle="1" w:styleId="Heading5Char">
    <w:name w:val="Heading 5 Char"/>
    <w:basedOn w:val="DefaultParagraphFont"/>
    <w:link w:val="Heading5"/>
    <w:uiPriority w:val="9"/>
    <w:rsid w:val="00C1514C"/>
    <w:rPr>
      <w:b/>
      <w:i/>
      <w:sz w:val="24"/>
      <w:szCs w:val="24"/>
    </w:rPr>
  </w:style>
  <w:style w:type="character" w:customStyle="1" w:styleId="QuestionsChar">
    <w:name w:val="Questions Char"/>
    <w:basedOn w:val="ListParagraphChar"/>
    <w:link w:val="Questions"/>
    <w:uiPriority w:val="5"/>
    <w:rsid w:val="00C1514C"/>
    <w:rPr>
      <w:sz w:val="25"/>
      <w:szCs w:val="28"/>
    </w:rPr>
  </w:style>
  <w:style w:type="paragraph" w:customStyle="1" w:styleId="PipelineLocations">
    <w:name w:val="Pipeline Locations"/>
    <w:basedOn w:val="ListParagraph"/>
    <w:link w:val="PipelineLocationsChar"/>
    <w:uiPriority w:val="12"/>
    <w:qFormat/>
    <w:rsid w:val="00034772"/>
    <w:pPr>
      <w:numPr>
        <w:numId w:val="0"/>
      </w:numPr>
      <w:spacing w:before="240"/>
      <w:ind w:left="360" w:hanging="216"/>
      <w:contextualSpacing w:val="0"/>
    </w:pPr>
    <w:rPr>
      <w:rFonts w:asciiTheme="majorHAnsi" w:hAnsiTheme="majorHAnsi"/>
      <w:b/>
      <w:color w:val="232323" w:themeColor="accent3" w:themeShade="BF"/>
      <w:sz w:val="24"/>
    </w:rPr>
  </w:style>
  <w:style w:type="character" w:styleId="Hyperlink">
    <w:name w:val="Hyperlink"/>
    <w:basedOn w:val="DefaultParagraphFont"/>
    <w:uiPriority w:val="99"/>
    <w:unhideWhenUsed/>
    <w:rsid w:val="00655E54"/>
    <w:rPr>
      <w:color w:val="124D95" w:themeColor="hyperlink"/>
      <w:u w:val="single"/>
    </w:rPr>
  </w:style>
  <w:style w:type="character" w:customStyle="1" w:styleId="PipelineLocationsChar">
    <w:name w:val="Pipeline Locations Char"/>
    <w:basedOn w:val="ListParagraphChar"/>
    <w:link w:val="PipelineLocations"/>
    <w:uiPriority w:val="12"/>
    <w:rsid w:val="00034772"/>
    <w:rPr>
      <w:rFonts w:asciiTheme="majorHAnsi" w:hAnsiTheme="majorHAnsi"/>
      <w:b/>
      <w:color w:val="232323" w:themeColor="accent3" w:themeShade="BF"/>
      <w:sz w:val="24"/>
    </w:rPr>
  </w:style>
  <w:style w:type="character" w:styleId="UnresolvedMention">
    <w:name w:val="Unresolved Mention"/>
    <w:basedOn w:val="DefaultParagraphFont"/>
    <w:uiPriority w:val="99"/>
    <w:semiHidden/>
    <w:unhideWhenUsed/>
    <w:rsid w:val="00655E54"/>
    <w:rPr>
      <w:color w:val="605E5C"/>
      <w:shd w:val="clear" w:color="auto" w:fill="E1DFDD"/>
    </w:rPr>
  </w:style>
  <w:style w:type="character" w:styleId="CommentReference">
    <w:name w:val="annotation reference"/>
    <w:basedOn w:val="DefaultParagraphFont"/>
    <w:uiPriority w:val="99"/>
    <w:semiHidden/>
    <w:unhideWhenUsed/>
    <w:rsid w:val="00251CE5"/>
    <w:rPr>
      <w:sz w:val="16"/>
      <w:szCs w:val="16"/>
    </w:rPr>
  </w:style>
  <w:style w:type="paragraph" w:styleId="CommentText">
    <w:name w:val="annotation text"/>
    <w:basedOn w:val="Normal"/>
    <w:link w:val="CommentTextChar"/>
    <w:uiPriority w:val="99"/>
    <w:semiHidden/>
    <w:unhideWhenUsed/>
    <w:rsid w:val="00251CE5"/>
    <w:pPr>
      <w:spacing w:line="240" w:lineRule="auto"/>
    </w:pPr>
    <w:rPr>
      <w:sz w:val="20"/>
      <w:szCs w:val="20"/>
    </w:rPr>
  </w:style>
  <w:style w:type="character" w:customStyle="1" w:styleId="CommentTextChar">
    <w:name w:val="Comment Text Char"/>
    <w:basedOn w:val="DefaultParagraphFont"/>
    <w:link w:val="CommentText"/>
    <w:uiPriority w:val="99"/>
    <w:semiHidden/>
    <w:rsid w:val="00251CE5"/>
    <w:rPr>
      <w:sz w:val="20"/>
      <w:szCs w:val="20"/>
    </w:rPr>
  </w:style>
  <w:style w:type="paragraph" w:styleId="CommentSubject">
    <w:name w:val="annotation subject"/>
    <w:basedOn w:val="CommentText"/>
    <w:next w:val="CommentText"/>
    <w:link w:val="CommentSubjectChar"/>
    <w:uiPriority w:val="99"/>
    <w:semiHidden/>
    <w:unhideWhenUsed/>
    <w:rsid w:val="00251CE5"/>
    <w:rPr>
      <w:b/>
      <w:bCs/>
    </w:rPr>
  </w:style>
  <w:style w:type="character" w:customStyle="1" w:styleId="CommentSubjectChar">
    <w:name w:val="Comment Subject Char"/>
    <w:basedOn w:val="CommentTextChar"/>
    <w:link w:val="CommentSubject"/>
    <w:uiPriority w:val="99"/>
    <w:semiHidden/>
    <w:rsid w:val="00251CE5"/>
    <w:rPr>
      <w:b/>
      <w:bCs/>
      <w:sz w:val="20"/>
      <w:szCs w:val="20"/>
    </w:rPr>
  </w:style>
  <w:style w:type="character" w:styleId="FollowedHyperlink">
    <w:name w:val="FollowedHyperlink"/>
    <w:basedOn w:val="DefaultParagraphFont"/>
    <w:uiPriority w:val="99"/>
    <w:semiHidden/>
    <w:unhideWhenUsed/>
    <w:rsid w:val="0003365E"/>
    <w:rPr>
      <w:color w:val="666666" w:themeColor="followedHyperlink"/>
      <w:u w:val="single"/>
    </w:rPr>
  </w:style>
  <w:style w:type="paragraph" w:styleId="NoSpacing">
    <w:name w:val="No Spacing"/>
    <w:uiPriority w:val="1"/>
    <w:qFormat/>
    <w:rsid w:val="005B5393"/>
    <w:pPr>
      <w:spacing w:after="0" w:line="240" w:lineRule="auto"/>
    </w:pPr>
  </w:style>
  <w:style w:type="paragraph" w:styleId="Revision">
    <w:name w:val="Revision"/>
    <w:hidden/>
    <w:uiPriority w:val="99"/>
    <w:semiHidden/>
    <w:rsid w:val="009B5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250507">
      <w:bodyDiv w:val="1"/>
      <w:marLeft w:val="0"/>
      <w:marRight w:val="0"/>
      <w:marTop w:val="0"/>
      <w:marBottom w:val="0"/>
      <w:divBdr>
        <w:top w:val="none" w:sz="0" w:space="0" w:color="auto"/>
        <w:left w:val="none" w:sz="0" w:space="0" w:color="auto"/>
        <w:bottom w:val="none" w:sz="0" w:space="0" w:color="auto"/>
        <w:right w:val="none" w:sz="0" w:space="0" w:color="auto"/>
      </w:divBdr>
    </w:div>
    <w:div w:id="19604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workforcegps.org/resources/2018/11/12/14/43/Employer-Engagement-Cohort" TargetMode="External"/><Relationship Id="rId18" Type="http://schemas.openxmlformats.org/officeDocument/2006/relationships/hyperlink" Target="https://wrp.jobs/" TargetMode="External"/><Relationship Id="rId26" Type="http://schemas.openxmlformats.org/officeDocument/2006/relationships/hyperlink" Target="https://www.dol.gov/ofccp/" TargetMode="External"/><Relationship Id="rId39" Type="http://schemas.openxmlformats.org/officeDocument/2006/relationships/hyperlink" Target="http://www.askearn.org/training-center/inclusionwork-trainings-webinars/" TargetMode="External"/><Relationship Id="rId3" Type="http://schemas.openxmlformats.org/officeDocument/2006/relationships/customXml" Target="../customXml/item3.xml"/><Relationship Id="rId21" Type="http://schemas.openxmlformats.org/officeDocument/2006/relationships/hyperlink" Target="https://www.csavr.org/the-net?s=an%2Binvestment%2Bin%2BAmerica" TargetMode="External"/><Relationship Id="rId34" Type="http://schemas.openxmlformats.org/officeDocument/2006/relationships/hyperlink" Target="https://www.dol.gov/ofccp/" TargetMode="External"/><Relationship Id="rId42" Type="http://schemas.openxmlformats.org/officeDocument/2006/relationships/hyperlink" Target="https://www.askearn.org/resources/service-provider-resource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skearn.org/topics/recruitment-hiring/" TargetMode="External"/><Relationship Id="rId25" Type="http://schemas.openxmlformats.org/officeDocument/2006/relationships/hyperlink" Target="http://bonds4jobs.com/" TargetMode="External"/><Relationship Id="rId33" Type="http://schemas.openxmlformats.org/officeDocument/2006/relationships/hyperlink" Target="https://www.dol.gov/odep/topics/accommodations.htm" TargetMode="External"/><Relationship Id="rId38" Type="http://schemas.openxmlformats.org/officeDocument/2006/relationships/hyperlink" Target="https://workplaceinitiative.org/"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netonline.org/" TargetMode="External"/><Relationship Id="rId20" Type="http://schemas.openxmlformats.org/officeDocument/2006/relationships/hyperlink" Target="https://helmetstohardhats.org/employers/" TargetMode="External"/><Relationship Id="rId29" Type="http://schemas.openxmlformats.org/officeDocument/2006/relationships/hyperlink" Target="https://www.peatworks.org/" TargetMode="External"/><Relationship Id="rId41" Type="http://schemas.openxmlformats.org/officeDocument/2006/relationships/hyperlink" Target="https://www.explorevr.org/toolkits/business-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kjan.org/" TargetMode="External"/><Relationship Id="rId32" Type="http://schemas.openxmlformats.org/officeDocument/2006/relationships/hyperlink" Target="https://www.dol.gov/general/topic/disability/jobaccommodations" TargetMode="External"/><Relationship Id="rId37" Type="http://schemas.openxmlformats.org/officeDocument/2006/relationships/hyperlink" Target="https://disabilityin.org/" TargetMode="External"/><Relationship Id="rId40" Type="http://schemas.openxmlformats.org/officeDocument/2006/relationships/hyperlink" Target="http://www.leadcenter.org/wioa-workforce-development/employer-engagement-wioa"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areeronestop.org/competencymodel/" TargetMode="External"/><Relationship Id="rId23" Type="http://schemas.openxmlformats.org/officeDocument/2006/relationships/hyperlink" Target="https://www.askearn.org/topics/laws-regulations/employer_financial_incentives/" TargetMode="External"/><Relationship Id="rId28" Type="http://schemas.openxmlformats.org/officeDocument/2006/relationships/hyperlink" Target="https://adata.org/" TargetMode="External"/><Relationship Id="rId36" Type="http://schemas.openxmlformats.org/officeDocument/2006/relationships/hyperlink" Target="https://www.careeronestop.org/BusinessCenter/TrainAndRetain/train-and-retain.aspx" TargetMode="External"/><Relationship Id="rId10" Type="http://schemas.openxmlformats.org/officeDocument/2006/relationships/endnotes" Target="endnotes.xml"/><Relationship Id="rId19" Type="http://schemas.openxmlformats.org/officeDocument/2006/relationships/hyperlink" Target="https://www.hirevets.gov/" TargetMode="External"/><Relationship Id="rId31" Type="http://schemas.openxmlformats.org/officeDocument/2006/relationships/hyperlink" Target="https://www.eeoc.gov/eeoc/internal/reasonable_accommodation.cf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reeronestop.org/" TargetMode="External"/><Relationship Id="rId22" Type="http://schemas.openxmlformats.org/officeDocument/2006/relationships/hyperlink" Target="https://tapability.org/" TargetMode="External"/><Relationship Id="rId27" Type="http://schemas.openxmlformats.org/officeDocument/2006/relationships/hyperlink" Target="http://askjan.org/" TargetMode="External"/><Relationship Id="rId30" Type="http://schemas.openxmlformats.org/officeDocument/2006/relationships/hyperlink" Target="https://www.askearn.org/" TargetMode="External"/><Relationship Id="rId35" Type="http://schemas.openxmlformats.org/officeDocument/2006/relationships/hyperlink" Target="https://www.apprenticeship.gov/about-apprenticeship" TargetMode="External"/><Relationship Id="rId43" Type="http://schemas.openxmlformats.org/officeDocument/2006/relationships/hyperlink" Target="https://workplaceinitiative.org/Disability-Plan/Building-the-Business-Case-for-Hiring-People-With-Disabilitie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E TA OWI">
      <a:dk1>
        <a:srgbClr val="242021"/>
      </a:dk1>
      <a:lt1>
        <a:sysClr val="window" lastClr="FFFFFF"/>
      </a:lt1>
      <a:dk2>
        <a:srgbClr val="002C47"/>
      </a:dk2>
      <a:lt2>
        <a:srgbClr val="F2F2F2"/>
      </a:lt2>
      <a:accent1>
        <a:srgbClr val="124D95"/>
      </a:accent1>
      <a:accent2>
        <a:srgbClr val="9E1C30"/>
      </a:accent2>
      <a:accent3>
        <a:srgbClr val="303030"/>
      </a:accent3>
      <a:accent4>
        <a:srgbClr val="BFBFBF"/>
      </a:accent4>
      <a:accent5>
        <a:srgbClr val="7A232E"/>
      </a:accent5>
      <a:accent6>
        <a:srgbClr val="0075BF"/>
      </a:accent6>
      <a:hlink>
        <a:srgbClr val="124D95"/>
      </a:hlink>
      <a:folHlink>
        <a:srgbClr val="666666"/>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D071CB20F8149B7C533FE4F4392B2" ma:contentTypeVersion="" ma:contentTypeDescription="Create a new document." ma:contentTypeScope="" ma:versionID="3d21292aa3ecda9695964048b1fdb9ab">
  <xsd:schema xmlns:xsd="http://www.w3.org/2001/XMLSchema" xmlns:xs="http://www.w3.org/2001/XMLSchema" xmlns:p="http://schemas.microsoft.com/office/2006/metadata/properties" xmlns:ns2="67de87ca-357f-47e2-ab04-705a611eddb6" xmlns:ns3="e9383cf3-6c95-48c0-84cb-ffd9d14604cc" targetNamespace="http://schemas.microsoft.com/office/2006/metadata/properties" ma:root="true" ma:fieldsID="c7e4eb8a0441202d3e30bfa2aeb9c1ee" ns2:_="" ns3:_="">
    <xsd:import namespace="67de87ca-357f-47e2-ab04-705a611eddb6"/>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e87ca-357f-47e2-ab04-705a611ed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45AB-64F9-4F51-A4C9-5399C35D033D}">
  <ds:schemaRefs>
    <ds:schemaRef ds:uri="http://schemas.microsoft.com/office/2006/metadata/properties"/>
    <ds:schemaRef ds:uri="67de87ca-357f-47e2-ab04-705a611eddb6"/>
    <ds:schemaRef ds:uri="e9383cf3-6c95-48c0-84cb-ffd9d14604c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0A98A493-3712-44B8-845F-AB591DC63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e87ca-357f-47e2-ab04-705a611eddb6"/>
    <ds:schemaRef ds:uri="e9383cf3-6c95-48c0-84cb-ffd9d146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5658E-80E4-40E3-A521-E7BB0841F504}">
  <ds:schemaRefs>
    <ds:schemaRef ds:uri="http://schemas.microsoft.com/sharepoint/v3/contenttype/forms"/>
  </ds:schemaRefs>
</ds:datastoreItem>
</file>

<file path=customXml/itemProps4.xml><?xml version="1.0" encoding="utf-8"?>
<ds:datastoreItem xmlns:ds="http://schemas.openxmlformats.org/officeDocument/2006/customXml" ds:itemID="{C95C11E7-A547-4F2B-B2D6-0974C537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3444</Words>
  <Characters>22201</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Interacting with Businesses: Guiding Questions Protocol</vt:lpstr>
    </vt:vector>
  </TitlesOfParts>
  <Company>The United States Department of Labor</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Interacting with Businesses: Guiding Questions Protocol</dc:title>
  <dc:subject>Interacting with Businesses: Guiding Questions Protocol</dc:subject>
  <dc:creator>U.S. Department of Labor;Office of Workforce Investment</dc:creator>
  <cp:keywords>U.S. Department of Labor; Office of Workforce Investment; Cohort for Workforce Innovation; Interacting with Businesses; Guiding Questions Protocol; Resource Pipeline;</cp:keywords>
  <dc:description/>
  <cp:lastModifiedBy>Sydney Callahan</cp:lastModifiedBy>
  <cp:revision>2</cp:revision>
  <cp:lastPrinted>2018-12-06T19:09:00Z</cp:lastPrinted>
  <dcterms:created xsi:type="dcterms:W3CDTF">2019-05-20T18:03:00Z</dcterms:created>
  <dcterms:modified xsi:type="dcterms:W3CDTF">2019-05-20T18:03:00Z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0x010100490D071CB20F8149B7C533FE4F4392B2</vt:lpwstr>
  </property>
</Properties>
</file>